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256"/>
            <w:shd w:fill="0B1224"/>
          </w:tcPr>
          <w:p>
            <w:r>
              <w:rPr>
                <w:rFonts w:ascii="Arial" w:hAnsi="Arial"/>
                <w:b/>
                <w:color w:val="FFFFFF"/>
                <w:sz w:val="52"/>
              </w:rPr>
              <w:t>LURIO</w:t>
            </w:r>
          </w:p>
          <w:p>
            <w:r>
              <w:rPr>
                <w:color w:val="A89DB1"/>
                <w:sz w:val="16"/>
              </w:rPr>
              <w:t>KEEP EXPANSION MOVING</w:t>
            </w:r>
          </w:p>
        </w:tc>
        <w:tc>
          <w:tcPr>
            <w:tcW w:type="dxa" w:w="5256"/>
          </w:tcPr>
          <w:p>
            <w:r>
              <w:rPr>
                <w:rFonts w:ascii="Georgia" w:hAnsi="Georgia"/>
                <w:color w:val="0B1224"/>
                <w:sz w:val="48"/>
              </w:rPr>
              <w:t>Colombia Market Intelligence Report</w:t>
            </w:r>
          </w:p>
          <w:p>
            <w:r>
              <w:rPr>
                <w:sz w:val="20"/>
              </w:rPr>
              <w:t>Executive intelligence for international expansion decisions.</w:t>
            </w:r>
          </w:p>
          <w:p>
            <w:r>
              <w:rPr>
                <w:color w:val="5B3F8C"/>
                <w:sz w:val="16"/>
              </w:rPr>
              <w:t>Template · v1.0</w:t>
            </w:r>
          </w:p>
        </w:tc>
      </w:tr>
    </w:tbl>
    <w:p/>
    <w:p>
      <w:r>
        <w:rPr>
          <w:b/>
          <w:color w:val="5B3F8C"/>
          <w:sz w:val="14"/>
        </w:rPr>
        <w:t>01</w:t>
      </w:r>
    </w:p>
    <w:p>
      <w:pPr>
        <w:pStyle w:val="Heading1"/>
      </w:pPr>
      <w:r>
        <w:t>Market Landscape</w:t>
      </w:r>
    </w:p>
    <w:p>
      <w:r>
        <w:t>Use this section to turn market information into a business implication and recommended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Management implication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</w:tbl>
    <w:p/>
    <w:p>
      <w:r>
        <w:rPr>
          <w:b/>
          <w:color w:val="5B3F8C"/>
          <w:sz w:val="14"/>
        </w:rPr>
        <w:t>02</w:t>
      </w:r>
    </w:p>
    <w:p>
      <w:pPr>
        <w:pStyle w:val="Heading1"/>
      </w:pPr>
      <w:r>
        <w:t>Demand Signals</w:t>
      </w:r>
    </w:p>
    <w:p>
      <w:r>
        <w:t>Use this section to turn market information into a business implication and recommended next step.</w:t>
      </w:r>
    </w:p>
    <w:p>
      <w:r>
        <w:rPr>
          <w:b/>
          <w:color w:val="5B3F8C"/>
          <w:sz w:val="14"/>
        </w:rPr>
        <w:t>03</w:t>
      </w:r>
    </w:p>
    <w:p>
      <w:pPr>
        <w:pStyle w:val="Heading1"/>
      </w:pPr>
      <w:r>
        <w:t>Competitive Context</w:t>
      </w:r>
    </w:p>
    <w:p>
      <w:r>
        <w:t>Use this section to turn market information into a business implication and recommended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Management implication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</w:tbl>
    <w:p/>
    <w:p>
      <w:r>
        <w:rPr>
          <w:b/>
          <w:color w:val="5B3F8C"/>
          <w:sz w:val="14"/>
        </w:rPr>
        <w:t>04</w:t>
      </w:r>
    </w:p>
    <w:p>
      <w:pPr>
        <w:pStyle w:val="Heading1"/>
      </w:pPr>
      <w:r>
        <w:t>Operating Reality</w:t>
      </w:r>
    </w:p>
    <w:p>
      <w:r>
        <w:t>Use this section to turn market information into a business implication and recommended next step.</w:t>
      </w:r>
    </w:p>
    <w:p>
      <w:r>
        <w:rPr>
          <w:b/>
          <w:color w:val="5B3F8C"/>
          <w:sz w:val="14"/>
        </w:rPr>
        <w:t>05</w:t>
      </w:r>
    </w:p>
    <w:p>
      <w:pPr>
        <w:pStyle w:val="Heading1"/>
      </w:pPr>
      <w:r>
        <w:t>Regulatory / Specialist Considerations</w:t>
      </w:r>
    </w:p>
    <w:p>
      <w:r>
        <w:t>Use this section to turn market information into a business implication and recommended next step.</w:t>
      </w:r>
    </w:p>
    <w:p>
      <w:r>
        <w:rPr>
          <w:b/>
          <w:color w:val="5B3F8C"/>
          <w:sz w:val="14"/>
        </w:rPr>
        <w:t>06</w:t>
      </w:r>
    </w:p>
    <w:p>
      <w:pPr>
        <w:pStyle w:val="Heading1"/>
      </w:pPr>
      <w:r>
        <w:t>Entry Model Benchmarks</w:t>
      </w:r>
    </w:p>
    <w:p>
      <w:r>
        <w:t>Use this section to turn market information into a business implication and recommended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Management implication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</w:tbl>
    <w:p/>
    <w:p>
      <w:r>
        <w:rPr>
          <w:b/>
          <w:color w:val="5B3F8C"/>
          <w:sz w:val="14"/>
        </w:rPr>
        <w:t>07</w:t>
      </w:r>
    </w:p>
    <w:p>
      <w:pPr>
        <w:pStyle w:val="Heading1"/>
      </w:pPr>
      <w:r>
        <w:t>Opportunity Map</w:t>
      </w:r>
    </w:p>
    <w:p>
      <w:r>
        <w:t>Use this section to turn market information into a business implication and recommended next step.</w:t>
      </w:r>
    </w:p>
    <w:p>
      <w:r>
        <w:rPr>
          <w:b/>
          <w:color w:val="5B3F8C"/>
          <w:sz w:val="14"/>
        </w:rPr>
        <w:t>08</w:t>
      </w:r>
    </w:p>
    <w:p>
      <w:pPr>
        <w:pStyle w:val="Heading1"/>
      </w:pPr>
      <w:r>
        <w:t>Recommendations</w:t>
      </w:r>
    </w:p>
    <w:p>
      <w:r>
        <w:t>Use this section to turn market information into a business implication and recommended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Management implication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insight]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explanation]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[Insert decision/action]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122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12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B12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2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