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ADB4" w14:textId="474A77C4" w:rsidR="00545D09" w:rsidRPr="00545D09" w:rsidRDefault="00545D09" w:rsidP="0082784D">
      <w:pPr>
        <w:pStyle w:val="Heading1"/>
      </w:pPr>
      <w:r w:rsidRPr="00545D09">
        <w:t>Optimizing Terraform projects with Terragrunt and a Terraform Registry</w:t>
      </w:r>
    </w:p>
    <w:p w14:paraId="6B3FD570" w14:textId="77777777" w:rsidR="00545D09" w:rsidRPr="00545D09" w:rsidRDefault="00545D09" w:rsidP="00545D09"/>
    <w:p w14:paraId="1F49B603" w14:textId="5D0F7BAA" w:rsidR="00545D09" w:rsidRPr="00545D09" w:rsidRDefault="0082784D" w:rsidP="003F00E8">
      <w:pPr>
        <w:pStyle w:val="Heading2"/>
      </w:pPr>
      <w:r>
        <w:t>Introduction</w:t>
      </w:r>
    </w:p>
    <w:p w14:paraId="299D16E9" w14:textId="1FEE7599" w:rsidR="00545D09" w:rsidRPr="00545D09" w:rsidRDefault="00AC4274" w:rsidP="003F00E8">
      <w:r>
        <w:t>Defining your cloud computing infrastructure with code (IAC)</w:t>
      </w:r>
      <w:r w:rsidR="00545D09" w:rsidRPr="00545D09">
        <w:t xml:space="preserve"> is becoming an industry standard for enterprise </w:t>
      </w:r>
      <w:r w:rsidR="008E4B5E">
        <w:t xml:space="preserve">IT teams so they can </w:t>
      </w:r>
      <w:r w:rsidR="00545D09" w:rsidRPr="00545D09">
        <w:t xml:space="preserve">scale effectively </w:t>
      </w:r>
      <w:r w:rsidR="008E4B5E">
        <w:t>as the</w:t>
      </w:r>
      <w:r w:rsidR="00247535">
        <w:t>ir development teams and applications</w:t>
      </w:r>
      <w:r w:rsidR="008E4B5E">
        <w:t xml:space="preserve"> grow.</w:t>
      </w:r>
    </w:p>
    <w:p w14:paraId="3617D898" w14:textId="6582B682" w:rsidR="00921FF5" w:rsidRPr="00545D09" w:rsidRDefault="00545D09" w:rsidP="003F00E8">
      <w:r w:rsidRPr="00545D09">
        <w:t>Terraform</w:t>
      </w:r>
      <w:r w:rsidR="004B5E1D">
        <w:t>, by Hashicorp,</w:t>
      </w:r>
      <w:r w:rsidRPr="00545D09">
        <w:t xml:space="preserve"> is an infrastructure as code tool that lets you define both cloud and on-prem resources using human-readable configuration files that you can version, reuse, and share across your various projects and development teams.</w:t>
      </w:r>
    </w:p>
    <w:p w14:paraId="3DA4FF6A" w14:textId="4CC0E66E" w:rsidR="00545D09" w:rsidRPr="00545D09" w:rsidRDefault="00545D09" w:rsidP="00545D09">
      <w:r w:rsidRPr="00545D09">
        <w:t xml:space="preserve">This post will focus on several methods and patterns to </w:t>
      </w:r>
      <w:r w:rsidR="00F43875">
        <w:t>make the most out of your terraform code</w:t>
      </w:r>
      <w:r w:rsidRPr="00545D09">
        <w:t xml:space="preserve">, specifically </w:t>
      </w:r>
      <w:r w:rsidR="00CE6801">
        <w:t>focusing on</w:t>
      </w:r>
      <w:r w:rsidRPr="00545D09">
        <w:t xml:space="preserve"> keeping your infrastructure code and configurations organized and easy to maintain</w:t>
      </w:r>
      <w:r w:rsidR="00F43875">
        <w:t xml:space="preserve">; we will strive to implement </w:t>
      </w:r>
      <w:hyperlink r:id="rId7" w:history="1">
        <w:r w:rsidR="00F43875" w:rsidRPr="00F43875">
          <w:rPr>
            <w:rStyle w:val="Hyperlink"/>
          </w:rPr>
          <w:t>DRY</w:t>
        </w:r>
      </w:hyperlink>
      <w:r w:rsidR="00F43875">
        <w:t xml:space="preserve"> principles wherever possible.</w:t>
      </w:r>
      <w:r w:rsidRPr="00545D09">
        <w:t xml:space="preserve"> As a result, this post assumes you've worked with Terraform before and have a general understanding of how to use it and how it works. If you want to know more about Terraform and what it can offer, </w:t>
      </w:r>
      <w:proofErr w:type="gramStart"/>
      <w:r w:rsidRPr="00545D09">
        <w:t>take a look</w:t>
      </w:r>
      <w:proofErr w:type="gramEnd"/>
      <w:r w:rsidRPr="00545D09">
        <w:t xml:space="preserve"> at </w:t>
      </w:r>
      <w:proofErr w:type="spellStart"/>
      <w:r w:rsidRPr="00545D09">
        <w:t>Hashicorp's</w:t>
      </w:r>
      <w:proofErr w:type="spellEnd"/>
      <w:r w:rsidRPr="00545D09">
        <w:t xml:space="preserve"> </w:t>
      </w:r>
      <w:hyperlink r:id="rId8" w:history="1">
        <w:r w:rsidR="00F23796" w:rsidRPr="00F23796">
          <w:rPr>
            <w:rStyle w:val="Hyperlink"/>
          </w:rPr>
          <w:t>website</w:t>
        </w:r>
      </w:hyperlink>
      <w:r w:rsidR="00F23796">
        <w:t>.</w:t>
      </w:r>
      <w:r w:rsidR="00921FF5">
        <w:t xml:space="preserve"> Also check out this </w:t>
      </w:r>
      <w:hyperlink r:id="rId9" w:history="1">
        <w:r w:rsidR="00921FF5" w:rsidRPr="00092B08">
          <w:rPr>
            <w:rStyle w:val="Hyperlink"/>
          </w:rPr>
          <w:t>video</w:t>
        </w:r>
      </w:hyperlink>
      <w:r w:rsidR="00921FF5">
        <w:t xml:space="preserve"> by </w:t>
      </w:r>
      <w:proofErr w:type="spellStart"/>
      <w:r w:rsidR="00092B08">
        <w:t>Hashicorp’s</w:t>
      </w:r>
      <w:proofErr w:type="spellEnd"/>
      <w:r w:rsidR="00092B08">
        <w:t xml:space="preserve"> cofounder</w:t>
      </w:r>
      <w:r w:rsidR="00CE3F1C">
        <w:t xml:space="preserve"> for a short summary of what Terraform can offer.</w:t>
      </w:r>
    </w:p>
    <w:p w14:paraId="7DE755AD" w14:textId="60CFF5F1" w:rsidR="00545D09" w:rsidRPr="00545D09" w:rsidRDefault="008E4B5E" w:rsidP="008E4B5E">
      <w:pPr>
        <w:pStyle w:val="Heading2"/>
      </w:pPr>
      <w:r>
        <w:t xml:space="preserve">Modularization &amp; </w:t>
      </w:r>
      <w:r w:rsidR="00545D09" w:rsidRPr="00545D09">
        <w:t>Terraform Registry</w:t>
      </w:r>
    </w:p>
    <w:p w14:paraId="50CEC2EE" w14:textId="0CED20D9" w:rsidR="00545D09" w:rsidRPr="00545D09" w:rsidRDefault="00545D09" w:rsidP="00545D09">
      <w:r w:rsidRPr="00545D09">
        <w:t>Terraform has a few different offerings that each provide different features</w:t>
      </w:r>
      <w:r w:rsidR="00E5057B">
        <w:t xml:space="preserve"> - t</w:t>
      </w:r>
      <w:r w:rsidRPr="00545D09">
        <w:t xml:space="preserve">he most basic of which is </w:t>
      </w:r>
      <w:r w:rsidR="004B5E1D" w:rsidRPr="00545D09">
        <w:t>open source</w:t>
      </w:r>
      <w:r w:rsidRPr="00545D09">
        <w:t xml:space="preserve">, the </w:t>
      </w:r>
      <w:hyperlink r:id="rId10" w:history="1">
        <w:r w:rsidRPr="00F43875">
          <w:rPr>
            <w:rStyle w:val="Hyperlink"/>
          </w:rPr>
          <w:t>Terraform CLI.</w:t>
        </w:r>
      </w:hyperlink>
      <w:r w:rsidRPr="00545D09">
        <w:t xml:space="preserve"> Although Terraform CLI is a great tool on its own, it is significantly more useful when best practices are implemented. </w:t>
      </w:r>
    </w:p>
    <w:p w14:paraId="086FD8A7" w14:textId="7E2D03E8" w:rsidR="00545D09" w:rsidRPr="00545D09" w:rsidRDefault="00545D09" w:rsidP="00545D09">
      <w:r w:rsidRPr="00545D09">
        <w:t>One of the very first things you should do</w:t>
      </w:r>
      <w:r w:rsidR="004B5E1D">
        <w:t xml:space="preserve"> to organize your Terraform code</w:t>
      </w:r>
      <w:r w:rsidRPr="00545D09">
        <w:t xml:space="preserve"> is</w:t>
      </w:r>
      <w:r w:rsidR="003A4808">
        <w:t xml:space="preserve"> </w:t>
      </w:r>
      <w:r w:rsidR="00F43875">
        <w:t>to</w:t>
      </w:r>
      <w:r w:rsidRPr="00545D09">
        <w:t xml:space="preserve"> break it apart into child modules </w:t>
      </w:r>
      <w:r w:rsidR="004B5E1D">
        <w:t xml:space="preserve">or components </w:t>
      </w:r>
      <w:r w:rsidRPr="00545D09">
        <w:t xml:space="preserve">that encapsulate smaller pieces of your </w:t>
      </w:r>
      <w:r w:rsidR="00F408EF" w:rsidRPr="00545D09">
        <w:t>infrastructure; instead</w:t>
      </w:r>
      <w:r w:rsidRPr="00545D09">
        <w:t xml:space="preserve"> of having one m</w:t>
      </w:r>
      <w:r w:rsidR="00F43875">
        <w:t>odule</w:t>
      </w:r>
      <w:r w:rsidRPr="00545D09">
        <w:t xml:space="preserve"> file that provisions all of your resource</w:t>
      </w:r>
      <w:r w:rsidR="00F43875">
        <w:t>s</w:t>
      </w:r>
      <w:r w:rsidRPr="00545D09">
        <w:t>, break up your architecture into several components (</w:t>
      </w:r>
      <w:proofErr w:type="gramStart"/>
      <w:r w:rsidRPr="00545D09">
        <w:t>i.e.</w:t>
      </w:r>
      <w:proofErr w:type="gramEnd"/>
      <w:r w:rsidRPr="00545D09">
        <w:t xml:space="preserve"> </w:t>
      </w:r>
      <w:proofErr w:type="spellStart"/>
      <w:r w:rsidRPr="00545D09">
        <w:t>appservice</w:t>
      </w:r>
      <w:proofErr w:type="spellEnd"/>
      <w:r w:rsidR="00F408EF">
        <w:t xml:space="preserve"> </w:t>
      </w:r>
      <w:r w:rsidRPr="00545D09">
        <w:t xml:space="preserve">plan, </w:t>
      </w:r>
      <w:proofErr w:type="spellStart"/>
      <w:r w:rsidRPr="00545D09">
        <w:t>appservice</w:t>
      </w:r>
      <w:proofErr w:type="spellEnd"/>
      <w:r w:rsidRPr="00545D09">
        <w:t>, storage account, redis cache) and reference them</w:t>
      </w:r>
      <w:r w:rsidR="00F43875">
        <w:t xml:space="preserve"> as dependencies</w:t>
      </w:r>
      <w:r w:rsidRPr="00545D09">
        <w:t xml:space="preserve"> in your encapsulating module (ex. main.tf). </w:t>
      </w:r>
    </w:p>
    <w:p w14:paraId="6B4CAB61" w14:textId="750498D7" w:rsidR="00545D09" w:rsidRPr="00545D09" w:rsidRDefault="00545D09" w:rsidP="00545D09">
      <w:r w:rsidRPr="00545D09">
        <w:t>Hashicorp</w:t>
      </w:r>
      <w:r w:rsidR="00C11042">
        <w:t xml:space="preserve"> also</w:t>
      </w:r>
      <w:r w:rsidRPr="00545D09">
        <w:t xml:space="preserve"> gives you access to their public Terraform registry for various providers like AWS and Azure. The public registry already has re-usable modules for the simplest cloud resource blocks for you to extend and utilize.</w:t>
      </w:r>
    </w:p>
    <w:p w14:paraId="7636C7A1" w14:textId="7210AF2F" w:rsidR="00545D09" w:rsidRPr="00545D09" w:rsidRDefault="00545D09" w:rsidP="00545D09">
      <w:r w:rsidRPr="00545D09">
        <w:t xml:space="preserve">However, although these pre-defined modules exist, </w:t>
      </w:r>
      <w:r w:rsidR="009D38B3" w:rsidRPr="00545D09">
        <w:t>to</w:t>
      </w:r>
      <w:r w:rsidRPr="00545D09">
        <w:t xml:space="preserve"> standardize things like </w:t>
      </w:r>
      <w:r w:rsidR="00B95631">
        <w:t xml:space="preserve">resource </w:t>
      </w:r>
      <w:r w:rsidRPr="00545D09">
        <w:t xml:space="preserve">naming conventions, cloud computing sizing/scaling, and other restrictions you may want to impose on your development teams, you should create your own modules that utilize modules in the public Terraform Registry </w:t>
      </w:r>
      <w:r w:rsidR="0090055A">
        <w:t>and create them with</w:t>
      </w:r>
      <w:r w:rsidRPr="00545D09">
        <w:t xml:space="preserve"> distinctly defined </w:t>
      </w:r>
      <w:r w:rsidR="00F43875">
        <w:t>validation parameters for input variables.</w:t>
      </w:r>
    </w:p>
    <w:p w14:paraId="3362CD4B" w14:textId="120B2E5A" w:rsidR="00545D09" w:rsidRPr="00545D09" w:rsidRDefault="00545D09" w:rsidP="00545D09">
      <w:r w:rsidRPr="00545D09">
        <w:t xml:space="preserve">Now the question arises: where do I keep the code for my child modules so that they are easily distributable, re-usable, and </w:t>
      </w:r>
      <w:r w:rsidR="0090055A">
        <w:t>maintainable?</w:t>
      </w:r>
      <w:r w:rsidRPr="00545D09">
        <w:t xml:space="preserve"> Creating these child modules and storing the code within </w:t>
      </w:r>
      <w:r w:rsidR="0090055A">
        <w:t xml:space="preserve">the </w:t>
      </w:r>
      <w:r w:rsidR="0090055A" w:rsidRPr="00545D09">
        <w:t>application</w:t>
      </w:r>
      <w:r w:rsidRPr="00545D09">
        <w:t xml:space="preserve"> code repository </w:t>
      </w:r>
      <w:r w:rsidR="0090055A">
        <w:t xml:space="preserve">itself </w:t>
      </w:r>
      <w:r w:rsidRPr="00545D09">
        <w:t xml:space="preserve">creates some disadvantages. What if you want to re-use these sub modules </w:t>
      </w:r>
      <w:r w:rsidR="0090055A">
        <w:t>for</w:t>
      </w:r>
      <w:r w:rsidRPr="00545D09">
        <w:t xml:space="preserve"> other repositories or different projects? You'd have to duplicate the child module code and track it in several places. Not </w:t>
      </w:r>
      <w:r w:rsidR="004B63CC">
        <w:t>ideal</w:t>
      </w:r>
      <w:r w:rsidRPr="00545D09">
        <w:t>.</w:t>
      </w:r>
    </w:p>
    <w:p w14:paraId="706A8285" w14:textId="746BC864" w:rsidR="00545D09" w:rsidRPr="00545D09" w:rsidRDefault="00545D09" w:rsidP="00545D09">
      <w:r w:rsidRPr="00545D09">
        <w:t xml:space="preserve">To address this, you should utilize a shared registry or storage location for your child modules so that you can reference them from multiple repositories and even distribute different versions to different </w:t>
      </w:r>
      <w:r w:rsidRPr="00545D09">
        <w:lastRenderedPageBreak/>
        <w:t xml:space="preserve">projects. This would involve moving each sub module to its own individual repo to be maintained independently and then uploading it to your registry or central storage location. Acceptable methods </w:t>
      </w:r>
      <w:r w:rsidR="004B63CC">
        <w:t>that Terraform can work with are:</w:t>
      </w:r>
    </w:p>
    <w:p w14:paraId="259815F5" w14:textId="77777777" w:rsidR="004B63CC" w:rsidRDefault="00545D09" w:rsidP="00A60793">
      <w:pPr>
        <w:pStyle w:val="ListParagraph"/>
        <w:numPr>
          <w:ilvl w:val="0"/>
          <w:numId w:val="1"/>
        </w:numPr>
      </w:pPr>
      <w:r w:rsidRPr="00545D09">
        <w:t>GitHub</w:t>
      </w:r>
    </w:p>
    <w:p w14:paraId="368E82BD" w14:textId="77777777" w:rsidR="004B63CC" w:rsidRDefault="00545D09" w:rsidP="00F53800">
      <w:pPr>
        <w:pStyle w:val="ListParagraph"/>
        <w:numPr>
          <w:ilvl w:val="0"/>
          <w:numId w:val="1"/>
        </w:numPr>
      </w:pPr>
      <w:r w:rsidRPr="00545D09">
        <w:t>Bitbucket</w:t>
      </w:r>
    </w:p>
    <w:p w14:paraId="4FE58EE7" w14:textId="77777777" w:rsidR="004B63CC" w:rsidRDefault="00545D09" w:rsidP="00FB085D">
      <w:pPr>
        <w:pStyle w:val="ListParagraph"/>
        <w:numPr>
          <w:ilvl w:val="0"/>
          <w:numId w:val="1"/>
        </w:numPr>
      </w:pPr>
      <w:r w:rsidRPr="00545D09">
        <w:t>Generic Git, Mercurial repositories</w:t>
      </w:r>
    </w:p>
    <w:p w14:paraId="1BD87D8C" w14:textId="77777777" w:rsidR="004B63CC" w:rsidRDefault="00545D09" w:rsidP="00487207">
      <w:pPr>
        <w:pStyle w:val="ListParagraph"/>
        <w:numPr>
          <w:ilvl w:val="0"/>
          <w:numId w:val="1"/>
        </w:numPr>
      </w:pPr>
      <w:r w:rsidRPr="00545D09">
        <w:t>HTTP URLs</w:t>
      </w:r>
    </w:p>
    <w:p w14:paraId="1A40DAFF" w14:textId="77777777" w:rsidR="004B63CC" w:rsidRDefault="00545D09" w:rsidP="00D34586">
      <w:pPr>
        <w:pStyle w:val="ListParagraph"/>
        <w:numPr>
          <w:ilvl w:val="0"/>
          <w:numId w:val="1"/>
        </w:numPr>
      </w:pPr>
      <w:r w:rsidRPr="00545D09">
        <w:t>S3 buckets</w:t>
      </w:r>
    </w:p>
    <w:p w14:paraId="3C75C909" w14:textId="1827B219" w:rsidR="00545D09" w:rsidRPr="00545D09" w:rsidRDefault="00545D09" w:rsidP="00545D09">
      <w:pPr>
        <w:pStyle w:val="ListParagraph"/>
        <w:numPr>
          <w:ilvl w:val="0"/>
          <w:numId w:val="1"/>
        </w:numPr>
      </w:pPr>
      <w:r w:rsidRPr="00545D09">
        <w:t>GCS buckets</w:t>
      </w:r>
    </w:p>
    <w:p w14:paraId="6FCDDA4A" w14:textId="66B473AD" w:rsidR="00545D09" w:rsidRPr="00545D09" w:rsidRDefault="00545D09" w:rsidP="00545D09">
      <w:r w:rsidRPr="00545D09">
        <w:t xml:space="preserve">See the </w:t>
      </w:r>
      <w:hyperlink r:id="rId11" w:history="1">
        <w:r w:rsidR="00EF4381" w:rsidRPr="00EF4381">
          <w:rPr>
            <w:rStyle w:val="Hyperlink"/>
          </w:rPr>
          <w:t>Terraform documentation on module sources</w:t>
        </w:r>
      </w:hyperlink>
      <w:r w:rsidRPr="00545D09">
        <w:t xml:space="preserve"> for more information. </w:t>
      </w:r>
    </w:p>
    <w:p w14:paraId="473C3D8C" w14:textId="4A0939F0" w:rsidR="00545D09" w:rsidRPr="00545D09" w:rsidRDefault="00545D09" w:rsidP="00545D09">
      <w:r w:rsidRPr="00545D09">
        <w:t xml:space="preserve">Utilizing these methods allow you to maintain your sub modules </w:t>
      </w:r>
      <w:r w:rsidR="00EF4381" w:rsidRPr="00545D09">
        <w:t>independently and</w:t>
      </w:r>
      <w:r w:rsidRPr="00545D09">
        <w:t xml:space="preserve"> distribute different versions that larger applications can choose to inherit. You might go from terraform projects like this:</w:t>
      </w:r>
    </w:p>
    <w:p w14:paraId="653059DB" w14:textId="7876FFA6" w:rsidR="00545D09" w:rsidRPr="00545D09" w:rsidRDefault="003957BA" w:rsidP="00BD107B">
      <w:pPr>
        <w:jc w:val="center"/>
      </w:pPr>
      <w:r>
        <w:rPr>
          <w:noProof/>
        </w:rPr>
        <w:drawing>
          <wp:inline distT="0" distB="0" distL="0" distR="0" wp14:anchorId="2A2EE5A1" wp14:editId="64F2ACEF">
            <wp:extent cx="4703523" cy="2926459"/>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073" cy="2967865"/>
                    </a:xfrm>
                    <a:prstGeom prst="rect">
                      <a:avLst/>
                    </a:prstGeom>
                    <a:noFill/>
                    <a:ln>
                      <a:noFill/>
                    </a:ln>
                  </pic:spPr>
                </pic:pic>
              </a:graphicData>
            </a:graphic>
          </wp:inline>
        </w:drawing>
      </w:r>
    </w:p>
    <w:p w14:paraId="0A6C7130" w14:textId="46355A0A" w:rsidR="00BD107B" w:rsidRDefault="00926C99" w:rsidP="00BD107B">
      <w:r>
        <w:t>to</w:t>
      </w:r>
      <w:r w:rsidRPr="00545D09">
        <w:t xml:space="preserve"> this</w:t>
      </w:r>
      <w:r w:rsidR="00545D09" w:rsidRPr="00545D09">
        <w:t>:</w:t>
      </w:r>
    </w:p>
    <w:p w14:paraId="5A70B683" w14:textId="6F938BF0" w:rsidR="00545D09" w:rsidRPr="00545D09" w:rsidRDefault="00545D09" w:rsidP="00BD107B">
      <w:pPr>
        <w:jc w:val="center"/>
      </w:pPr>
      <w:r w:rsidRPr="00545D09">
        <w:lastRenderedPageBreak/>
        <w:br/>
      </w:r>
      <w:r w:rsidRPr="00545D09">
        <w:br/>
      </w:r>
      <w:r w:rsidR="003957BA" w:rsidRPr="00F408EF">
        <w:drawing>
          <wp:inline distT="0" distB="0" distL="0" distR="0" wp14:anchorId="70CCF63C" wp14:editId="4392FDE9">
            <wp:extent cx="3709670" cy="44259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670" cy="4425950"/>
                    </a:xfrm>
                    <a:prstGeom prst="rect">
                      <a:avLst/>
                    </a:prstGeom>
                    <a:noFill/>
                    <a:ln>
                      <a:noFill/>
                    </a:ln>
                  </pic:spPr>
                </pic:pic>
              </a:graphicData>
            </a:graphic>
          </wp:inline>
        </w:drawing>
      </w:r>
    </w:p>
    <w:p w14:paraId="0AFA9858" w14:textId="410AE9E0" w:rsidR="001B1FE9" w:rsidRDefault="00545D09" w:rsidP="00B058A7">
      <w:pPr>
        <w:pStyle w:val="Heading2"/>
      </w:pPr>
      <w:r w:rsidRPr="00545D09">
        <w:t>Terragrunt</w:t>
      </w:r>
    </w:p>
    <w:p w14:paraId="52CC461F" w14:textId="07FE1684" w:rsidR="001B1FE9" w:rsidRPr="00545D09" w:rsidRDefault="001B1FE9" w:rsidP="00B04B98">
      <w:pPr>
        <w:pStyle w:val="Heading3"/>
      </w:pPr>
      <w:r>
        <w:t>Preface</w:t>
      </w:r>
    </w:p>
    <w:p w14:paraId="7BC56863" w14:textId="68668213" w:rsidR="00545D09" w:rsidRPr="00545D09" w:rsidRDefault="00545D09" w:rsidP="00545D09">
      <w:r w:rsidRPr="00545D09">
        <w:t>Utilizing registries to modularize your infrastructure is only a small part of the improvements you can make to your Terraform code.</w:t>
      </w:r>
    </w:p>
    <w:p w14:paraId="773BD3B3" w14:textId="79C552AD" w:rsidR="005170A8" w:rsidRDefault="001F0F48" w:rsidP="00545D09">
      <w:r>
        <w:t xml:space="preserve">One of the major concepts of Terraform is how it tracks the state of your infrastructure with a state file. </w:t>
      </w:r>
      <w:r w:rsidR="00545D09" w:rsidRPr="00545D09">
        <w:t>In Terraform, you need to define a "remote state" for each grouping of infrastructure you are trying to deploy/provision. This remote state could be</w:t>
      </w:r>
      <w:r>
        <w:t xml:space="preserve"> stored</w:t>
      </w:r>
      <w:r w:rsidR="00545D09" w:rsidRPr="00545D09">
        <w:t xml:space="preserve"> an S3 bucket or an Azure Storage account, Terraform Cloud</w:t>
      </w:r>
      <w:r>
        <w:t>, or another applicable service</w:t>
      </w:r>
      <w:r w:rsidR="00545D09" w:rsidRPr="00545D09">
        <w:t xml:space="preserve">. This is how Terraform knows where to track the state of your infrastructure to determine if any changes need to be applied or if the configuration has drifted away from baseline that is defined in your source code. </w:t>
      </w:r>
      <w:r w:rsidR="00470E02">
        <w:t>The organization of your state files is very important, especially if you are man</w:t>
      </w:r>
      <w:r w:rsidR="00074D16">
        <w:t xml:space="preserve">aging it yourself and not using Terraform Cloud to </w:t>
      </w:r>
      <w:r w:rsidR="00D018E8">
        <w:t>perform your</w:t>
      </w:r>
      <w:r w:rsidR="00074D16">
        <w:t xml:space="preserve"> infrastructure runs yet. </w:t>
      </w:r>
    </w:p>
    <w:p w14:paraId="400777F2" w14:textId="3847D857" w:rsidR="00545D09" w:rsidRPr="00545D09" w:rsidRDefault="00545D09" w:rsidP="00545D09">
      <w:r w:rsidRPr="00545D09">
        <w:t>In add</w:t>
      </w:r>
      <w:r w:rsidR="005170A8">
        <w:t>i</w:t>
      </w:r>
      <w:r w:rsidRPr="00545D09">
        <w:t>t</w:t>
      </w:r>
      <w:r w:rsidR="005170A8">
        <w:t>i</w:t>
      </w:r>
      <w:r w:rsidRPr="00545D09">
        <w:t xml:space="preserve">on, you </w:t>
      </w:r>
      <w:r w:rsidR="005170A8" w:rsidRPr="00545D09">
        <w:t>must</w:t>
      </w:r>
      <w:r w:rsidRPr="00545D09">
        <w:t xml:space="preserve"> keep in mind that when your development teams and applications </w:t>
      </w:r>
      <w:r w:rsidR="00ED04F4" w:rsidRPr="00545D09">
        <w:t>grow</w:t>
      </w:r>
      <w:r w:rsidRPr="00545D09">
        <w:t>, you will frequently need to manage</w:t>
      </w:r>
      <w:r w:rsidR="00F43875">
        <w:t xml:space="preserve"> multiple</w:t>
      </w:r>
      <w:r w:rsidRPr="00545D09">
        <w:t xml:space="preserve"> development, testing, quality assurance, and production environments for several projects/components simultaneously</w:t>
      </w:r>
      <w:r w:rsidR="00F43875">
        <w:t>; the number of configurations, variable files, cli arguments, and provider information will become untenable over time.</w:t>
      </w:r>
    </w:p>
    <w:p w14:paraId="551E3748" w14:textId="29DF6E0F" w:rsidR="00545D09" w:rsidRPr="00545D09" w:rsidRDefault="00545D09" w:rsidP="00545D09">
      <w:r w:rsidRPr="00545D09">
        <w:lastRenderedPageBreak/>
        <w:t xml:space="preserve">How do you maintain </w:t>
      </w:r>
      <w:r w:rsidR="009B59F7" w:rsidRPr="00545D09">
        <w:t>all</w:t>
      </w:r>
      <w:r w:rsidRPr="00545D09">
        <w:t xml:space="preserve"> this infrastructure reliably? Do you track </w:t>
      </w:r>
      <w:r w:rsidR="009B59F7" w:rsidRPr="00545D09">
        <w:t>all</w:t>
      </w:r>
      <w:r w:rsidRPr="00545D09">
        <w:t xml:space="preserve"> the applications for one tier in one </w:t>
      </w:r>
      <w:r w:rsidR="009B59F7" w:rsidRPr="00545D09">
        <w:t>state file</w:t>
      </w:r>
      <w:r w:rsidRPr="00545D09">
        <w:t>? Or do you break them up and track them separately?</w:t>
      </w:r>
    </w:p>
    <w:p w14:paraId="203B7ABA" w14:textId="38B61FDF" w:rsidR="00545D09" w:rsidRPr="00545D09" w:rsidRDefault="00545D09" w:rsidP="00545D09">
      <w:r w:rsidRPr="00545D09">
        <w:t xml:space="preserve">How do you efficiently share variables across environments and applications? How do you </w:t>
      </w:r>
      <w:r w:rsidR="009B59F7" w:rsidRPr="00545D09">
        <w:t>successfully</w:t>
      </w:r>
      <w:r w:rsidRPr="00545D09">
        <w:t xml:space="preserve"> apply these terraform projects in a continuous deployment pipeline in a way that is </w:t>
      </w:r>
      <w:r w:rsidR="009B59F7" w:rsidRPr="00545D09">
        <w:t>consistent</w:t>
      </w:r>
      <w:r w:rsidRPr="00545D09">
        <w:t xml:space="preserve"> and repeatable for different types of terraform projects?</w:t>
      </w:r>
    </w:p>
    <w:p w14:paraId="3E1D921E" w14:textId="0D81D77F" w:rsidR="00545D09" w:rsidRPr="00545D09" w:rsidRDefault="00545D09" w:rsidP="00545D09">
      <w:r w:rsidRPr="00545D09">
        <w:t xml:space="preserve">At </w:t>
      </w:r>
      <w:r w:rsidR="002E564E">
        <w:t>one of our</w:t>
      </w:r>
      <w:r w:rsidRPr="00545D09">
        <w:t xml:space="preserve"> current client</w:t>
      </w:r>
      <w:r w:rsidR="002E564E">
        <w:t>s</w:t>
      </w:r>
      <w:r w:rsidRPr="00545D09">
        <w:t xml:space="preserve">, </w:t>
      </w:r>
      <w:r w:rsidR="002E564E">
        <w:t>we</w:t>
      </w:r>
      <w:r w:rsidRPr="00545D09">
        <w:t xml:space="preserve"> w</w:t>
      </w:r>
      <w:r w:rsidR="002E564E">
        <w:t>ere</w:t>
      </w:r>
      <w:r w:rsidRPr="00545D09">
        <w:t xml:space="preserve"> involved with onboarding Terraform as an infrastructure as code (</w:t>
      </w:r>
      <w:proofErr w:type="spellStart"/>
      <w:r w:rsidRPr="00545D09">
        <w:t>iac</w:t>
      </w:r>
      <w:proofErr w:type="spellEnd"/>
      <w:r w:rsidRPr="00545D09">
        <w:t xml:space="preserve">) tool. However, </w:t>
      </w:r>
      <w:r w:rsidR="007030F0">
        <w:t>we</w:t>
      </w:r>
      <w:r w:rsidRPr="00545D09">
        <w:t xml:space="preserve"> ran into many challenges when trying to deploy multiple tiers (dev, test, stage, production etc.)</w:t>
      </w:r>
      <w:r w:rsidR="007030F0">
        <w:t xml:space="preserve"> across several workstreams, specifically in a continuous manner </w:t>
      </w:r>
      <w:r w:rsidR="007E1E1B">
        <w:t>with</w:t>
      </w:r>
      <w:r w:rsidR="007030F0">
        <w:t>in a deployment pipeline</w:t>
      </w:r>
    </w:p>
    <w:p w14:paraId="0F7B6AC2" w14:textId="34722C94" w:rsidR="00545D09" w:rsidRPr="00545D09" w:rsidRDefault="00545D09" w:rsidP="00545D09">
      <w:r w:rsidRPr="00545D09">
        <w:t xml:space="preserve">The client I work for has the following requirements for </w:t>
      </w:r>
      <w:r w:rsidR="00BF4DA2">
        <w:t>the web UI portion of the services they offer</w:t>
      </w:r>
      <w:r w:rsidRPr="00545D09">
        <w:t xml:space="preserve"> (consider Azure Cloud provider for context):</w:t>
      </w:r>
    </w:p>
    <w:p w14:paraId="23D07AFB" w14:textId="70597BFC" w:rsidR="007030F0" w:rsidRDefault="00545D09" w:rsidP="00EC3556">
      <w:pPr>
        <w:pStyle w:val="ListParagraph"/>
        <w:numPr>
          <w:ilvl w:val="0"/>
          <w:numId w:val="2"/>
        </w:numPr>
      </w:pPr>
      <w:r w:rsidRPr="00545D09">
        <w:t xml:space="preserve">each tier has </w:t>
      </w:r>
      <w:r w:rsidRPr="007030F0">
        <w:rPr>
          <w:i/>
          <w:iCs/>
        </w:rPr>
        <w:t>*six applications*</w:t>
      </w:r>
      <w:r w:rsidRPr="00545D09">
        <w:t xml:space="preserve"> for different areas of the </w:t>
      </w:r>
      <w:r w:rsidR="006A7A7F" w:rsidRPr="00545D09">
        <w:t>United States</w:t>
      </w:r>
    </w:p>
    <w:p w14:paraId="3BD7CEF2" w14:textId="77777777" w:rsidR="007030F0" w:rsidRDefault="00545D09" w:rsidP="00DA6801">
      <w:pPr>
        <w:pStyle w:val="ListParagraph"/>
        <w:numPr>
          <w:ilvl w:val="0"/>
          <w:numId w:val="2"/>
        </w:numPr>
      </w:pPr>
      <w:r w:rsidRPr="00545D09">
        <w:rPr>
          <w:i/>
          <w:iCs/>
        </w:rPr>
        <w:t>*Each application*</w:t>
      </w:r>
      <w:r w:rsidRPr="00545D09">
        <w:t xml:space="preserve"> has a web server, a redis cache, app service plan, a storage account, and a key vault access policy to access a central key store</w:t>
      </w:r>
    </w:p>
    <w:p w14:paraId="6063F7C1" w14:textId="33DFBEEA" w:rsidR="007030F0" w:rsidRDefault="00545D09" w:rsidP="00C00CD8">
      <w:pPr>
        <w:pStyle w:val="ListParagraph"/>
        <w:numPr>
          <w:ilvl w:val="0"/>
          <w:numId w:val="2"/>
        </w:numPr>
      </w:pPr>
      <w:r w:rsidRPr="00545D09">
        <w:t>Development and test tiers are deployed to a single region</w:t>
      </w:r>
    </w:p>
    <w:p w14:paraId="29ABF5F2" w14:textId="2BF94AE7" w:rsidR="004D46AB" w:rsidRDefault="004D46AB" w:rsidP="00C00CD8">
      <w:pPr>
        <w:pStyle w:val="ListParagraph"/>
        <w:numPr>
          <w:ilvl w:val="0"/>
          <w:numId w:val="2"/>
        </w:numPr>
      </w:pPr>
      <w:r>
        <w:t>Applications in development and test tier both share a redis cache</w:t>
      </w:r>
    </w:p>
    <w:p w14:paraId="15BB55CA" w14:textId="578FFF70" w:rsidR="004D46AB" w:rsidRDefault="004D46AB" w:rsidP="00C00CD8">
      <w:pPr>
        <w:pStyle w:val="ListParagraph"/>
        <w:numPr>
          <w:ilvl w:val="0"/>
          <w:numId w:val="2"/>
        </w:numPr>
      </w:pPr>
      <w:r>
        <w:t>Applications in Staging and production environments have individual redis caches</w:t>
      </w:r>
    </w:p>
    <w:p w14:paraId="1C23FA7C" w14:textId="5B7CDE2B" w:rsidR="00545D09" w:rsidRPr="00545D09" w:rsidRDefault="00545D09" w:rsidP="00C00CD8">
      <w:pPr>
        <w:pStyle w:val="ListParagraph"/>
        <w:numPr>
          <w:ilvl w:val="0"/>
          <w:numId w:val="2"/>
        </w:numPr>
      </w:pPr>
      <w:r w:rsidRPr="00545D09">
        <w:t>Stage and production environments are deployed to two regions, east and central</w:t>
      </w:r>
    </w:p>
    <w:p w14:paraId="236B4F32" w14:textId="66CA03A8" w:rsidR="008A14D3" w:rsidRDefault="008A14D3" w:rsidP="00545D09">
      <w:r>
        <w:rPr>
          <w:noProof/>
        </w:rPr>
        <w:drawing>
          <wp:anchor distT="0" distB="0" distL="114300" distR="114300" simplePos="0" relativeHeight="251659264" behindDoc="1" locked="0" layoutInCell="1" allowOverlap="1" wp14:anchorId="6EFB43B5" wp14:editId="38616460">
            <wp:simplePos x="0" y="0"/>
            <wp:positionH relativeFrom="column">
              <wp:posOffset>0</wp:posOffset>
            </wp:positionH>
            <wp:positionV relativeFrom="paragraph">
              <wp:posOffset>287020</wp:posOffset>
            </wp:positionV>
            <wp:extent cx="5938520" cy="2959100"/>
            <wp:effectExtent l="0" t="0" r="5080" b="0"/>
            <wp:wrapTight wrapText="bothSides">
              <wp:wrapPolygon edited="0">
                <wp:start x="0" y="0"/>
                <wp:lineTo x="0" y="21415"/>
                <wp:lineTo x="21549" y="21415"/>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959100"/>
                    </a:xfrm>
                    <a:prstGeom prst="rect">
                      <a:avLst/>
                    </a:prstGeom>
                    <a:noFill/>
                    <a:ln>
                      <a:noFill/>
                    </a:ln>
                  </pic:spPr>
                </pic:pic>
              </a:graphicData>
            </a:graphic>
          </wp:anchor>
        </w:drawing>
      </w:r>
    </w:p>
    <w:p w14:paraId="3594E0AF" w14:textId="3CF8045D" w:rsidR="00545D09" w:rsidRPr="00545D09" w:rsidRDefault="00A0713B" w:rsidP="00545D09">
      <w:r>
        <w:t xml:space="preserve">Stage and Production tiers have up to </w:t>
      </w:r>
      <w:r w:rsidR="003613CE">
        <w:t>48 resources respectively</w:t>
      </w:r>
      <w:r w:rsidR="008A14D3">
        <w:t>; t</w:t>
      </w:r>
      <w:r w:rsidR="008A14D3">
        <w:t>he diagram above only represents 3 applications and excludes some services.</w:t>
      </w:r>
      <w:r w:rsidR="00C67AA4">
        <w:t xml:space="preserve"> Our</w:t>
      </w:r>
      <w:r w:rsidR="00545D09" w:rsidRPr="00545D09">
        <w:t xml:space="preserve"> client also had several other </w:t>
      </w:r>
      <w:r w:rsidR="00FB3AE5">
        <w:t>IT services</w:t>
      </w:r>
      <w:r w:rsidR="00545D09" w:rsidRPr="00545D09">
        <w:t xml:space="preserve"> that needed similar architectural setups; most projects involved deploying six instances of the application (for each service area of the Unites States), each of which was configured differently through application settings</w:t>
      </w:r>
      <w:r w:rsidR="00C67AA4">
        <w:t>.</w:t>
      </w:r>
    </w:p>
    <w:p w14:paraId="2B7C61A8" w14:textId="101F83EA" w:rsidR="00545D09" w:rsidRPr="00545D09" w:rsidRDefault="006F2097" w:rsidP="00BB63D0">
      <w:r>
        <w:lastRenderedPageBreak/>
        <w:t xml:space="preserve">Initially, </w:t>
      </w:r>
      <w:r w:rsidR="00232744">
        <w:t xml:space="preserve">our team </w:t>
      </w:r>
      <w:r w:rsidR="00817DC9">
        <w:t>decided to use the</w:t>
      </w:r>
      <w:r w:rsidR="00232744">
        <w:t xml:space="preserve"> Terraform CLI and t</w:t>
      </w:r>
      <w:r w:rsidR="00CA4E45">
        <w:t xml:space="preserve">o track </w:t>
      </w:r>
      <w:r w:rsidR="00232744">
        <w:t xml:space="preserve">our state files </w:t>
      </w:r>
      <w:r w:rsidR="00CA4E45">
        <w:t xml:space="preserve">using </w:t>
      </w:r>
      <w:r w:rsidR="00232744">
        <w:t xml:space="preserve">an Azure Storage Account. </w:t>
      </w:r>
      <w:r w:rsidR="00CA4E45">
        <w:t>Within the application repository</w:t>
      </w:r>
      <w:r w:rsidR="00BB7F5A">
        <w:t>, we would store several</w:t>
      </w:r>
      <w:r w:rsidR="00B23C27" w:rsidRPr="00545D09">
        <w:t xml:space="preserve"> </w:t>
      </w:r>
      <w:r w:rsidR="00B23C27" w:rsidRPr="00B30A60">
        <w:rPr>
          <w:rStyle w:val="CODEChar"/>
        </w:rPr>
        <w:t>backend.tf</w:t>
      </w:r>
      <w:r w:rsidR="00B23C27" w:rsidRPr="00BB63D0">
        <w:rPr>
          <w:rStyle w:val="Style1"/>
          <w:color w:val="auto"/>
        </w:rPr>
        <w:t xml:space="preserve"> </w:t>
      </w:r>
      <w:r w:rsidR="00545D09" w:rsidRPr="00545D09">
        <w:t>files</w:t>
      </w:r>
      <w:r w:rsidR="00CA4E45">
        <w:t xml:space="preserve"> alongside our terraform code</w:t>
      </w:r>
      <w:r w:rsidR="00545D09" w:rsidRPr="00545D09">
        <w:t xml:space="preserve"> for each tier and pass them dynamically to </w:t>
      </w:r>
      <w:r w:rsidR="00545D09" w:rsidRPr="00B30A60">
        <w:rPr>
          <w:rStyle w:val="CODEChar"/>
        </w:rPr>
        <w:t xml:space="preserve">terraform </w:t>
      </w:r>
      <w:proofErr w:type="spellStart"/>
      <w:r w:rsidR="00545D09" w:rsidRPr="00B30A60">
        <w:rPr>
          <w:rStyle w:val="CODEChar"/>
        </w:rPr>
        <w:t>init</w:t>
      </w:r>
      <w:proofErr w:type="spellEnd"/>
      <w:r w:rsidR="00545D09" w:rsidRPr="00B30A60">
        <w:rPr>
          <w:rStyle w:val="CODEChar"/>
        </w:rPr>
        <w:t xml:space="preserve"> --backend-config=&lt;PATH&gt;</w:t>
      </w:r>
      <w:r w:rsidR="00545D09" w:rsidRPr="00BB63D0">
        <w:t xml:space="preserve">. </w:t>
      </w:r>
      <w:r w:rsidR="00E439E0">
        <w:t xml:space="preserve">We </w:t>
      </w:r>
      <w:r w:rsidR="00545D09" w:rsidRPr="00545D09">
        <w:t>also pass</w:t>
      </w:r>
      <w:r w:rsidR="00E439E0">
        <w:t>ed</w:t>
      </w:r>
      <w:r w:rsidR="00545D09" w:rsidRPr="00545D09">
        <w:t xml:space="preserve"> variable files dynamically to </w:t>
      </w:r>
      <w:r w:rsidR="00545D09" w:rsidRPr="00B30A60">
        <w:rPr>
          <w:rStyle w:val="CODEChar"/>
        </w:rPr>
        <w:t>terraform plan --var-file=&lt;PATH&gt;</w:t>
      </w:r>
      <w:r w:rsidR="00545D09" w:rsidRPr="00545D09">
        <w:t xml:space="preserve"> to combine common and tier specific </w:t>
      </w:r>
      <w:r w:rsidR="00E754BA">
        <w:t xml:space="preserve">application setting template </w:t>
      </w:r>
      <w:r w:rsidR="00545D09" w:rsidRPr="00545D09">
        <w:t xml:space="preserve">files. </w:t>
      </w:r>
      <w:r w:rsidR="00B9130E">
        <w:t xml:space="preserve">We adopted this process in our continuous deployment pipeline </w:t>
      </w:r>
      <w:r w:rsidR="00C228B4">
        <w:t>b</w:t>
      </w:r>
      <w:r w:rsidR="00B9130E">
        <w:t xml:space="preserve">y ensuring the necessary authentication principals and </w:t>
      </w:r>
      <w:r w:rsidR="00C21858">
        <w:t>terraform cli packages were available on our deployment agents</w:t>
      </w:r>
      <w:r w:rsidR="00350E14">
        <w:t xml:space="preserve"> and then running the appropriate constructed terraform command</w:t>
      </w:r>
      <w:r w:rsidR="009A065F">
        <w:t xml:space="preserve"> in the appropriate directory</w:t>
      </w:r>
      <w:r w:rsidR="00350E14">
        <w:t xml:space="preserve"> on that agent</w:t>
      </w:r>
      <w:r w:rsidR="00C21858">
        <w:t>.</w:t>
      </w:r>
    </w:p>
    <w:p w14:paraId="788C896D" w14:textId="0C352C3B" w:rsidR="00B21FC9" w:rsidRDefault="00B30A60" w:rsidP="00545D09">
      <w:r>
        <w:t xml:space="preserve">This is great, </w:t>
      </w:r>
      <w:r w:rsidR="00E439E0">
        <w:t xml:space="preserve">but it </w:t>
      </w:r>
      <w:r w:rsidR="00C52DD8">
        <w:t xml:space="preserve">presented </w:t>
      </w:r>
      <w:r w:rsidR="00E439E0">
        <w:t xml:space="preserve">a few problems </w:t>
      </w:r>
      <w:r w:rsidR="009A065F">
        <w:t>when</w:t>
      </w:r>
      <w:r w:rsidR="00E439E0">
        <w:t xml:space="preserve"> scaling out our process. </w:t>
      </w:r>
      <w:r w:rsidR="00C21858">
        <w:t xml:space="preserve">The process we used initially allowed developers to create </w:t>
      </w:r>
      <w:r w:rsidR="008F0604">
        <w:t>their own terraform modules specific to their application which utilized either local or shared modules in our private registry</w:t>
      </w:r>
      <w:r w:rsidR="00CE1D2E">
        <w:t xml:space="preserve">. One of the major problems came when trying to apply these modules in a continuous integration pipeline. Each </w:t>
      </w:r>
      <w:r w:rsidR="00B21FC9">
        <w:t>project had their own unique terraform project and their own configurations that our continuous deployment pipeline needed to adhere t</w:t>
      </w:r>
      <w:r w:rsidR="00E74399">
        <w:t>o.</w:t>
      </w:r>
    </w:p>
    <w:p w14:paraId="2EF0BC1A" w14:textId="2BDA719A" w:rsidR="005B2AAE" w:rsidRPr="00545D09" w:rsidRDefault="006A7A7F" w:rsidP="00545D09">
      <w:r>
        <w:t xml:space="preserve">Let’s consider the naming convention of an application. Usually, you would want the same named prefix on your resources (or apply it as a resource tag) to visually identify what projects the resources belong to. Since we had to maintain multiple tiers of environments for these projects (dev, test, stage, prod), we wanted to share this variable that across environments, only </w:t>
      </w:r>
      <w:r w:rsidR="00C52DD8">
        <w:t>needing</w:t>
      </w:r>
      <w:r>
        <w:t xml:space="preserve"> to declare it once. We also wanted to declare </w:t>
      </w:r>
      <w:r w:rsidR="00604A29">
        <w:t>other</w:t>
      </w:r>
      <w:r>
        <w:t xml:space="preserve"> variables and</w:t>
      </w:r>
      <w:r w:rsidR="00604A29">
        <w:t xml:space="preserve"> optionally</w:t>
      </w:r>
      <w:r>
        <w:t xml:space="preserve"> override them on specific environments. With the Terraform CLI, there is no way to merge inputs,</w:t>
      </w:r>
      <w:r w:rsidR="00D30433">
        <w:t xml:space="preserve"> and share variables across environments.</w:t>
      </w:r>
      <w:r w:rsidR="002F4C21">
        <w:t xml:space="preserve"> In addition, you cannot use expressions, functions, or variables in the terraform remote state </w:t>
      </w:r>
      <w:r w:rsidR="00C52DD8">
        <w:t>configuration blocks</w:t>
      </w:r>
      <w:r w:rsidR="002F4C21">
        <w:t>, forcing you to either hardcode your configuration, or apply it dynamically through the cli</w:t>
      </w:r>
      <w:r w:rsidR="00FF34F6">
        <w:t xml:space="preserve">; see this </w:t>
      </w:r>
      <w:hyperlink r:id="rId15" w:history="1">
        <w:r w:rsidR="00FF34F6" w:rsidRPr="00FF34F6">
          <w:rPr>
            <w:rStyle w:val="Hyperlink"/>
          </w:rPr>
          <w:t>issue</w:t>
        </w:r>
      </w:hyperlink>
      <w:r w:rsidR="00FF34F6">
        <w:t>.</w:t>
      </w:r>
    </w:p>
    <w:p w14:paraId="6424A177" w14:textId="00744710" w:rsidR="00870643" w:rsidRDefault="00FF34F6" w:rsidP="00545D09">
      <w:r>
        <w:t>W</w:t>
      </w:r>
      <w:r w:rsidR="00E57D5B">
        <w:t xml:space="preserve">e </w:t>
      </w:r>
      <w:r w:rsidR="00C52DD8">
        <w:t>began</w:t>
      </w:r>
      <w:r w:rsidR="00E57D5B">
        <w:t xml:space="preserve"> to wonder if there was a better way to organize ourselves. </w:t>
      </w:r>
      <w:r w:rsidR="00870643">
        <w:t>This is where Terragrunt comes into play.</w:t>
      </w:r>
      <w:r>
        <w:t xml:space="preserve"> </w:t>
      </w:r>
      <w:r w:rsidR="00870643">
        <w:t>Instead of having to keep track of</w:t>
      </w:r>
      <w:r w:rsidR="00B51E39">
        <w:t xml:space="preserve"> the various terraform commands,</w:t>
      </w:r>
      <w:r w:rsidR="00345AB3">
        <w:t xml:space="preserve"> remote state configurations,</w:t>
      </w:r>
      <w:r w:rsidR="00B51E39">
        <w:t xml:space="preserve"> variable files, and input parameters we need</w:t>
      </w:r>
      <w:r w:rsidR="00AC328E">
        <w:t>ed</w:t>
      </w:r>
      <w:r w:rsidR="00B51E39">
        <w:t xml:space="preserve"> to consolidate</w:t>
      </w:r>
      <w:r w:rsidR="00C52DD8">
        <w:t xml:space="preserve"> to</w:t>
      </w:r>
      <w:r w:rsidR="00F924BA">
        <w:t xml:space="preserve"> </w:t>
      </w:r>
      <w:r w:rsidR="00C52DD8">
        <w:t>provision our terraform projects</w:t>
      </w:r>
      <w:r w:rsidR="00345AB3">
        <w:t xml:space="preserve">, what if we had a declarative way of </w:t>
      </w:r>
      <w:r w:rsidR="00B76FC4">
        <w:t xml:space="preserve">defining </w:t>
      </w:r>
      <w:r w:rsidR="00345AB3">
        <w:t xml:space="preserve">how our terraform project </w:t>
      </w:r>
      <w:r w:rsidR="00C52DD8">
        <w:t>was</w:t>
      </w:r>
      <w:r w:rsidR="00345AB3">
        <w:t xml:space="preserve"> configured? </w:t>
      </w:r>
    </w:p>
    <w:p w14:paraId="1FDAA59A" w14:textId="2FA56E62" w:rsidR="002B2850" w:rsidRDefault="002B2850" w:rsidP="002B2850">
      <w:r w:rsidRPr="00545D09">
        <w:t xml:space="preserve">Terragrunt is a minimal wrapper around Terraform that </w:t>
      </w:r>
      <w:r>
        <w:t>allow</w:t>
      </w:r>
      <w:r w:rsidR="00C52DD8">
        <w:t>s</w:t>
      </w:r>
      <w:r>
        <w:t xml:space="preserve"> you to</w:t>
      </w:r>
      <w:r w:rsidRPr="00545D09">
        <w:t xml:space="preserve"> dynamically assign and inherit remote state configurations, provider information, local variables, and module inputs for </w:t>
      </w:r>
      <w:proofErr w:type="gramStart"/>
      <w:r w:rsidRPr="00545D09">
        <w:t>your</w:t>
      </w:r>
      <w:proofErr w:type="gramEnd"/>
      <w:r w:rsidRPr="00545D09">
        <w:t xml:space="preserve"> terraform </w:t>
      </w:r>
      <w:r>
        <w:t>projects</w:t>
      </w:r>
      <w:r w:rsidR="00C52DD8">
        <w:t xml:space="preserve"> through</w:t>
      </w:r>
      <w:r w:rsidR="00C52DD8" w:rsidRPr="00545D09">
        <w:t xml:space="preserve"> a hierarchal folder structure </w:t>
      </w:r>
      <w:r w:rsidR="00C52DD8">
        <w:t>with declarative configuration files</w:t>
      </w:r>
      <w:r w:rsidRPr="00545D09">
        <w:t>.</w:t>
      </w:r>
      <w:r w:rsidR="00E44E61">
        <w:t xml:space="preserve"> It also </w:t>
      </w:r>
      <w:r w:rsidR="004B5311">
        <w:t>gives</w:t>
      </w:r>
      <w:r w:rsidR="00E44E61">
        <w:t xml:space="preserve"> you a </w:t>
      </w:r>
      <w:r w:rsidR="00A770E6">
        <w:t xml:space="preserve">flexible and unopinionated way of consolidating everything Terraform does before it runs a command; </w:t>
      </w:r>
      <w:r w:rsidR="00BE3F9B">
        <w:t>every option you pass to</w:t>
      </w:r>
      <w:r w:rsidR="009A1DA0">
        <w:t xml:space="preserve"> terraform</w:t>
      </w:r>
      <w:r w:rsidR="00BE3F9B">
        <w:t xml:space="preserve"> can be specifically configured through </w:t>
      </w:r>
      <w:r w:rsidR="003E1BE8">
        <w:t>a</w:t>
      </w:r>
      <w:r w:rsidR="00BE3F9B">
        <w:t xml:space="preserve"> configuration file that inherit</w:t>
      </w:r>
      <w:r w:rsidR="00580F75">
        <w:t>s</w:t>
      </w:r>
      <w:r w:rsidR="003E1BE8">
        <w:t>,</w:t>
      </w:r>
      <w:r w:rsidR="00BE3F9B">
        <w:t xml:space="preserve"> merge</w:t>
      </w:r>
      <w:r w:rsidR="00580F75">
        <w:t>s</w:t>
      </w:r>
      <w:r w:rsidR="003E1BE8">
        <w:t>, or override</w:t>
      </w:r>
      <w:r w:rsidR="00580F75">
        <w:t>s</w:t>
      </w:r>
      <w:r w:rsidR="003E1BE8">
        <w:t xml:space="preserve"> components </w:t>
      </w:r>
      <w:r w:rsidR="00D65E97">
        <w:t>from</w:t>
      </w:r>
      <w:r w:rsidR="00BE3F9B">
        <w:t xml:space="preserve"> </w:t>
      </w:r>
      <w:r w:rsidR="00BA051E">
        <w:t>other higher-level configuration files.</w:t>
      </w:r>
    </w:p>
    <w:p w14:paraId="6F6D521A" w14:textId="78887459" w:rsidR="00BA0F4F" w:rsidRDefault="00075FB1" w:rsidP="00BA0F4F">
      <w:r>
        <w:t>Terragrunt allowed us to do these important things:</w:t>
      </w:r>
    </w:p>
    <w:p w14:paraId="673FC7B0" w14:textId="6BABC150" w:rsidR="00FF34F6" w:rsidRDefault="00FF34F6" w:rsidP="00FF34F6">
      <w:pPr>
        <w:pStyle w:val="ListParagraph"/>
        <w:numPr>
          <w:ilvl w:val="0"/>
          <w:numId w:val="4"/>
        </w:numPr>
      </w:pPr>
      <w:r>
        <w:t>Define a configuration file to tell what remote state file to save based on application/tier (using folder structure)</w:t>
      </w:r>
    </w:p>
    <w:p w14:paraId="37240237" w14:textId="266E8A47" w:rsidR="00FF34F6" w:rsidRDefault="00FF34F6" w:rsidP="00FF34F6">
      <w:pPr>
        <w:pStyle w:val="ListParagraph"/>
        <w:numPr>
          <w:ilvl w:val="0"/>
          <w:numId w:val="4"/>
        </w:numPr>
      </w:pPr>
      <w:r>
        <w:t>Allowed us to run multiple terraform projects at once with a single command</w:t>
      </w:r>
    </w:p>
    <w:p w14:paraId="79BB9D28" w14:textId="28DBC11B" w:rsidR="00FF34F6" w:rsidRDefault="00FF34F6" w:rsidP="00FF34F6">
      <w:pPr>
        <w:pStyle w:val="ListParagraph"/>
        <w:numPr>
          <w:ilvl w:val="0"/>
          <w:numId w:val="4"/>
        </w:numPr>
      </w:pPr>
      <w:r>
        <w:t>Pass outputs from one terraform project to another using a dependency chain</w:t>
      </w:r>
    </w:p>
    <w:p w14:paraId="4181DDC5" w14:textId="1E957896" w:rsidR="00075FB1" w:rsidRDefault="00075FB1" w:rsidP="00BA0F4F">
      <w:pPr>
        <w:pStyle w:val="ListParagraph"/>
        <w:numPr>
          <w:ilvl w:val="0"/>
          <w:numId w:val="4"/>
        </w:numPr>
      </w:pPr>
      <w:r>
        <w:t xml:space="preserve">Define a configuration file that tells </w:t>
      </w:r>
      <w:r w:rsidR="00BA0F4F">
        <w:t xml:space="preserve">terraform </w:t>
      </w:r>
      <w:r>
        <w:t xml:space="preserve">what application setting template file to </w:t>
      </w:r>
      <w:r w:rsidR="00351649">
        <w:t xml:space="preserve">apply to an application; we used </w:t>
      </w:r>
      <w:r w:rsidR="00351649" w:rsidRPr="009A1DA0">
        <w:rPr>
          <w:rStyle w:val="CODEChar"/>
        </w:rPr>
        <w:t>.tpl</w:t>
      </w:r>
      <w:r w:rsidR="00351649">
        <w:t xml:space="preserve"> files to apply application settings to our Azure compute resources</w:t>
      </w:r>
    </w:p>
    <w:p w14:paraId="6B985D9D" w14:textId="0D7EC298" w:rsidR="00BA0F4F" w:rsidRDefault="00BA0F4F" w:rsidP="00BA0F4F">
      <w:pPr>
        <w:pStyle w:val="ListParagraph"/>
        <w:numPr>
          <w:ilvl w:val="0"/>
          <w:numId w:val="4"/>
        </w:numPr>
      </w:pPr>
      <w:r>
        <w:t xml:space="preserve">Define a configuration file that tells terraform what variable files to include </w:t>
      </w:r>
      <w:r w:rsidR="00D86CF9">
        <w:t>in your terraform commands</w:t>
      </w:r>
    </w:p>
    <w:p w14:paraId="56CECA52" w14:textId="10FC3ABE" w:rsidR="008B55E1" w:rsidRDefault="008B55E1" w:rsidP="00D65E97">
      <w:pPr>
        <w:pStyle w:val="ListParagraph"/>
        <w:numPr>
          <w:ilvl w:val="0"/>
          <w:numId w:val="4"/>
        </w:numPr>
      </w:pPr>
      <w:r>
        <w:lastRenderedPageBreak/>
        <w:t xml:space="preserve">Allowed us to merge </w:t>
      </w:r>
      <w:r w:rsidR="007C40EF">
        <w:t>common input variables with tier specific input variables with desired precedence</w:t>
      </w:r>
    </w:p>
    <w:p w14:paraId="7EBD8B76" w14:textId="0E27788B" w:rsidR="0087087E" w:rsidRDefault="0087087E" w:rsidP="0087087E">
      <w:pPr>
        <w:pStyle w:val="ListParagraph"/>
        <w:numPr>
          <w:ilvl w:val="0"/>
          <w:numId w:val="4"/>
        </w:numPr>
      </w:pPr>
      <w:r>
        <w:t>Allowed us to consistently name and create state files</w:t>
      </w:r>
    </w:p>
    <w:p w14:paraId="2BBEC5FE" w14:textId="68F67C31" w:rsidR="00604A29" w:rsidRDefault="003960DC" w:rsidP="0087087E">
      <w:r>
        <w:t>Let’s conside</w:t>
      </w:r>
      <w:r w:rsidR="002D75FF">
        <w:t xml:space="preserve">r the situation where we want to maintain the infrastructure for a system with two major </w:t>
      </w:r>
      <w:r w:rsidR="00F0163C">
        <w:t>components</w:t>
      </w:r>
      <w:r w:rsidR="00C52DD8">
        <w:t>:</w:t>
      </w:r>
      <w:r w:rsidR="002D75FF">
        <w:t xml:space="preserve"> an API, and a database solution</w:t>
      </w:r>
      <w:r>
        <w:t xml:space="preserve">. </w:t>
      </w:r>
      <w:r w:rsidR="00604A29">
        <w:t xml:space="preserve">You </w:t>
      </w:r>
      <w:r w:rsidR="00C52DD8">
        <w:t>also need to</w:t>
      </w:r>
      <w:r w:rsidR="00604A29">
        <w:t xml:space="preserve"> deploy dev, test, stage, and production environments for this system. Dev and Test environments are deployed to one region while stage and production environments are deployed to two regions.</w:t>
      </w:r>
    </w:p>
    <w:p w14:paraId="3210AC8D" w14:textId="3521C4EF" w:rsidR="00604A29" w:rsidRDefault="00604A29" w:rsidP="0087087E">
      <w:r>
        <w:t xml:space="preserve">To demonstrate how we might handle something like this with Terragrunt, </w:t>
      </w:r>
      <w:r w:rsidR="00B54749">
        <w:t>we’ve</w:t>
      </w:r>
      <w:r>
        <w:t xml:space="preserve"> created a</w:t>
      </w:r>
      <w:r w:rsidR="00C52DD8">
        <w:t xml:space="preserve"> preconfigured</w:t>
      </w:r>
      <w:r>
        <w:t xml:space="preserve"> sample </w:t>
      </w:r>
      <w:hyperlink r:id="rId16" w:history="1">
        <w:r w:rsidRPr="00C52DD8">
          <w:rPr>
            <w:rStyle w:val="Hyperlink"/>
          </w:rPr>
          <w:t>repository</w:t>
        </w:r>
      </w:hyperlink>
      <w:r>
        <w:t>. Now, although t</w:t>
      </w:r>
      <w:r>
        <w:t xml:space="preserve">he requirements and scenario described above may not pertain to you, </w:t>
      </w:r>
      <w:r w:rsidR="00C52DD8">
        <w:t>the preconfigured sample repository</w:t>
      </w:r>
      <w:r>
        <w:t xml:space="preserve"> should give you a good idea of what you can accomplish with Terragrunt and the benefits it provides in the context of keeping your Terraform code organized. Also keep in mind that Terragrunt is unopinionated and allows you to configure it in several ways to accomplish similar results; we will only cover a few of the benefits Terragrunt provides, but be sure to check out their </w:t>
      </w:r>
      <w:hyperlink r:id="rId17" w:history="1">
        <w:r>
          <w:rPr>
            <w:rStyle w:val="Hyperlink"/>
          </w:rPr>
          <w:t>documentation site</w:t>
        </w:r>
      </w:hyperlink>
      <w:r>
        <w:t xml:space="preserve"> for more information.</w:t>
      </w:r>
    </w:p>
    <w:p w14:paraId="644CADDF" w14:textId="0183CE2D" w:rsidR="0087087E" w:rsidRDefault="002D75FF" w:rsidP="0087087E">
      <w:r>
        <w:t>To</w:t>
      </w:r>
      <w:r w:rsidR="00162470">
        <w:t xml:space="preserve"> get the most out of the code sample, you should have the following:</w:t>
      </w:r>
    </w:p>
    <w:p w14:paraId="49795407" w14:textId="2B3C36AC" w:rsidR="00162470" w:rsidRDefault="00C52DD8" w:rsidP="00162470">
      <w:pPr>
        <w:pStyle w:val="ListParagraph"/>
        <w:numPr>
          <w:ilvl w:val="0"/>
          <w:numId w:val="6"/>
        </w:numPr>
      </w:pPr>
      <w:hyperlink r:id="rId18" w:history="1">
        <w:r w:rsidR="00162470" w:rsidRPr="00C52DD8">
          <w:rPr>
            <w:rStyle w:val="Hyperlink"/>
          </w:rPr>
          <w:t>Terraform</w:t>
        </w:r>
        <w:r w:rsidRPr="00C52DD8">
          <w:rPr>
            <w:rStyle w:val="Hyperlink"/>
          </w:rPr>
          <w:t xml:space="preserve"> CLI</w:t>
        </w:r>
      </w:hyperlink>
    </w:p>
    <w:p w14:paraId="56D1D53A" w14:textId="17874E97" w:rsidR="00162470" w:rsidRDefault="00C52DD8" w:rsidP="00162470">
      <w:pPr>
        <w:pStyle w:val="ListParagraph"/>
        <w:numPr>
          <w:ilvl w:val="0"/>
          <w:numId w:val="6"/>
        </w:numPr>
      </w:pPr>
      <w:hyperlink r:id="rId19" w:history="1">
        <w:r w:rsidR="00162470" w:rsidRPr="00C52DD8">
          <w:rPr>
            <w:rStyle w:val="Hyperlink"/>
          </w:rPr>
          <w:t>Terragrunt</w:t>
        </w:r>
        <w:r w:rsidRPr="00C52DD8">
          <w:rPr>
            <w:rStyle w:val="Hyperlink"/>
          </w:rPr>
          <w:t xml:space="preserve"> CLI</w:t>
        </w:r>
      </w:hyperlink>
    </w:p>
    <w:p w14:paraId="0C40A908" w14:textId="78E1BA00" w:rsidR="00162470" w:rsidRDefault="00C52DD8" w:rsidP="00162470">
      <w:pPr>
        <w:pStyle w:val="ListParagraph"/>
        <w:numPr>
          <w:ilvl w:val="0"/>
          <w:numId w:val="6"/>
        </w:numPr>
      </w:pPr>
      <w:hyperlink r:id="rId20" w:history="1">
        <w:r w:rsidR="00162470" w:rsidRPr="00C52DD8">
          <w:rPr>
            <w:rStyle w:val="Hyperlink"/>
          </w:rPr>
          <w:t>An Azure Subscription</w:t>
        </w:r>
      </w:hyperlink>
    </w:p>
    <w:p w14:paraId="08C80FF6" w14:textId="3AE1A421" w:rsidR="00162470" w:rsidRDefault="00C52DD8" w:rsidP="00162470">
      <w:pPr>
        <w:pStyle w:val="ListParagraph"/>
        <w:numPr>
          <w:ilvl w:val="0"/>
          <w:numId w:val="6"/>
        </w:numPr>
      </w:pPr>
      <w:hyperlink r:id="rId21" w:history="1">
        <w:r w:rsidR="00162470" w:rsidRPr="00C52DD8">
          <w:rPr>
            <w:rStyle w:val="Hyperlink"/>
          </w:rPr>
          <w:t>AZ CLI</w:t>
        </w:r>
      </w:hyperlink>
    </w:p>
    <w:p w14:paraId="5E762C79" w14:textId="39ADD794" w:rsidR="00604A29" w:rsidRDefault="008A0F7E" w:rsidP="008A0F7E">
      <w:r>
        <w:t xml:space="preserve">Run through the setup steps if you need to. </w:t>
      </w:r>
      <w:r w:rsidR="00604A29">
        <w:t>This will involve running a mini terraform project to provision a few resource groups in addition to a storage account to store your terraform state files.</w:t>
      </w:r>
    </w:p>
    <w:p w14:paraId="4AC1462F" w14:textId="51716028" w:rsidR="0087087E" w:rsidRDefault="00C67788" w:rsidP="0087087E">
      <w:r>
        <w:t>The sample repo contains</w:t>
      </w:r>
      <w:r w:rsidR="0087087E">
        <w:t xml:space="preserve"> several top</w:t>
      </w:r>
      <w:r w:rsidR="00FF2A24">
        <w:t>-</w:t>
      </w:r>
      <w:r w:rsidR="0087087E">
        <w:t>level directorie</w:t>
      </w:r>
      <w:r>
        <w:t>s</w:t>
      </w:r>
      <w:r w:rsidR="0087087E">
        <w:t>:</w:t>
      </w:r>
    </w:p>
    <w:p w14:paraId="5A444F09" w14:textId="1DBA7ADA" w:rsidR="0087087E" w:rsidRDefault="00D864B4" w:rsidP="0087087E">
      <w:pPr>
        <w:pStyle w:val="ListParagraph"/>
        <w:numPr>
          <w:ilvl w:val="0"/>
          <w:numId w:val="5"/>
        </w:numPr>
      </w:pPr>
      <w:r>
        <w:t>/</w:t>
      </w:r>
      <w:r w:rsidR="0087087E">
        <w:t>_base_modules</w:t>
      </w:r>
    </w:p>
    <w:p w14:paraId="60C8DA2D" w14:textId="05DD816A" w:rsidR="0087087E" w:rsidRDefault="00D864B4" w:rsidP="0087087E">
      <w:pPr>
        <w:pStyle w:val="ListParagraph"/>
        <w:numPr>
          <w:ilvl w:val="0"/>
          <w:numId w:val="5"/>
        </w:numPr>
      </w:pPr>
      <w:r>
        <w:t>/</w:t>
      </w:r>
      <w:proofErr w:type="gramStart"/>
      <w:r>
        <w:t>b</w:t>
      </w:r>
      <w:r w:rsidR="005B5917">
        <w:t>ootstrap</w:t>
      </w:r>
      <w:proofErr w:type="gramEnd"/>
    </w:p>
    <w:p w14:paraId="5F690E53" w14:textId="04A73FD1" w:rsidR="005B5917" w:rsidRDefault="00D864B4" w:rsidP="0087087E">
      <w:pPr>
        <w:pStyle w:val="ListParagraph"/>
        <w:numPr>
          <w:ilvl w:val="0"/>
          <w:numId w:val="5"/>
        </w:numPr>
      </w:pPr>
      <w:r>
        <w:t>/</w:t>
      </w:r>
      <w:proofErr w:type="gramStart"/>
      <w:r w:rsidR="003960DC">
        <w:t>d</w:t>
      </w:r>
      <w:r w:rsidR="005B5917">
        <w:t>ev</w:t>
      </w:r>
      <w:proofErr w:type="gramEnd"/>
    </w:p>
    <w:p w14:paraId="1C96B37A" w14:textId="1FC4F3B4" w:rsidR="005B5917" w:rsidRDefault="00D864B4" w:rsidP="0087087E">
      <w:pPr>
        <w:pStyle w:val="ListParagraph"/>
        <w:numPr>
          <w:ilvl w:val="0"/>
          <w:numId w:val="5"/>
        </w:numPr>
      </w:pPr>
      <w:r>
        <w:t>/</w:t>
      </w:r>
      <w:proofErr w:type="gramStart"/>
      <w:r w:rsidR="003960DC">
        <w:t>t</w:t>
      </w:r>
      <w:r w:rsidR="005B5917">
        <w:t>est</w:t>
      </w:r>
      <w:proofErr w:type="gramEnd"/>
    </w:p>
    <w:p w14:paraId="69B70CB3" w14:textId="77254D00" w:rsidR="005B5917" w:rsidRDefault="00D864B4" w:rsidP="0087087E">
      <w:pPr>
        <w:pStyle w:val="ListParagraph"/>
        <w:numPr>
          <w:ilvl w:val="0"/>
          <w:numId w:val="5"/>
        </w:numPr>
      </w:pPr>
      <w:r>
        <w:t>/</w:t>
      </w:r>
      <w:proofErr w:type="gramStart"/>
      <w:r w:rsidR="003960DC">
        <w:t>s</w:t>
      </w:r>
      <w:r w:rsidR="005B5917">
        <w:t>tage</w:t>
      </w:r>
      <w:proofErr w:type="gramEnd"/>
    </w:p>
    <w:p w14:paraId="74773E73" w14:textId="6D07F5AE" w:rsidR="005B5917" w:rsidRDefault="00D864B4" w:rsidP="0087087E">
      <w:pPr>
        <w:pStyle w:val="ListParagraph"/>
        <w:numPr>
          <w:ilvl w:val="0"/>
          <w:numId w:val="5"/>
        </w:numPr>
      </w:pPr>
      <w:r>
        <w:t>/</w:t>
      </w:r>
      <w:proofErr w:type="gramStart"/>
      <w:r w:rsidR="003960DC">
        <w:t>p</w:t>
      </w:r>
      <w:r w:rsidR="005B5917">
        <w:t>rod</w:t>
      </w:r>
      <w:proofErr w:type="gramEnd"/>
    </w:p>
    <w:p w14:paraId="76831B03" w14:textId="1EB02E83" w:rsidR="002D75FF" w:rsidRDefault="002D75FF" w:rsidP="002D75FF"/>
    <w:p w14:paraId="0A7A166C" w14:textId="282EC0C4" w:rsidR="002D75FF" w:rsidRDefault="002D75FF" w:rsidP="002D75FF">
      <w:pPr>
        <w:pStyle w:val="ListParagraph"/>
        <w:numPr>
          <w:ilvl w:val="0"/>
          <w:numId w:val="9"/>
        </w:numPr>
      </w:pPr>
      <w:r w:rsidRPr="00D418E2">
        <w:rPr>
          <w:rStyle w:val="CODEChar"/>
        </w:rPr>
        <w:t>_base_modules</w:t>
      </w:r>
      <w:r>
        <w:t xml:space="preserve"> - </w:t>
      </w:r>
      <w:r>
        <w:t>folder contains the top level terraform modules that your application will use. There are subfolders for each application type</w:t>
      </w:r>
      <w:r>
        <w:t>, the api and storage solution (</w:t>
      </w:r>
      <w:r w:rsidR="00D418E2" w:rsidRPr="00D418E2">
        <w:rPr>
          <w:rStyle w:val="CODEChar"/>
        </w:rPr>
        <w:t>/</w:t>
      </w:r>
      <w:r w:rsidRPr="00D418E2">
        <w:rPr>
          <w:rStyle w:val="CODEChar"/>
        </w:rPr>
        <w:t>api</w:t>
      </w:r>
      <w:r>
        <w:t xml:space="preserve"> and </w:t>
      </w:r>
      <w:r w:rsidR="00D418E2" w:rsidRPr="00D418E2">
        <w:rPr>
          <w:rStyle w:val="CODEChar"/>
        </w:rPr>
        <w:t>/</w:t>
      </w:r>
      <w:r w:rsidRPr="00D418E2">
        <w:rPr>
          <w:rStyle w:val="CODEChar"/>
        </w:rPr>
        <w:t>sql</w:t>
      </w:r>
      <w:r>
        <w:t>)</w:t>
      </w:r>
      <w:r>
        <w:t xml:space="preserve">. For example, there is a subfolder for </w:t>
      </w:r>
      <w:r w:rsidR="00D418E2">
        <w:t xml:space="preserve">the </w:t>
      </w:r>
      <w:r>
        <w:t>api which contain</w:t>
      </w:r>
      <w:r w:rsidR="00D418E2">
        <w:t>s</w:t>
      </w:r>
      <w:r>
        <w:t xml:space="preserve"> the terraform code for your api application, and one for sql which will contain the terraform code for your storage/database solution</w:t>
      </w:r>
      <w:r w:rsidR="00D864B4">
        <w:t xml:space="preserve">; take note of the </w:t>
      </w:r>
      <w:r w:rsidR="00D864B4" w:rsidRPr="00D864B4">
        <w:rPr>
          <w:rStyle w:val="CODEChar"/>
        </w:rPr>
        <w:t>main.tf</w:t>
      </w:r>
      <w:r w:rsidR="00D864B4">
        <w:t xml:space="preserve">, </w:t>
      </w:r>
      <w:r w:rsidR="00D864B4" w:rsidRPr="00D864B4">
        <w:rPr>
          <w:rStyle w:val="CODEChar"/>
        </w:rPr>
        <w:t>variables.tf</w:t>
      </w:r>
      <w:r w:rsidR="00D864B4">
        <w:t xml:space="preserve">, and </w:t>
      </w:r>
      <w:r w:rsidR="00D864B4" w:rsidRPr="00D864B4">
        <w:rPr>
          <w:rStyle w:val="CODEChar"/>
        </w:rPr>
        <w:t>outputs.tf</w:t>
      </w:r>
      <w:r w:rsidR="00D864B4">
        <w:t xml:space="preserve"> files in each sub folder</w:t>
      </w:r>
      <w:r>
        <w:t>.</w:t>
      </w:r>
      <w:r>
        <w:t xml:space="preserve"> Each application type folder will also contain a .</w:t>
      </w:r>
      <w:proofErr w:type="spellStart"/>
      <w:r>
        <w:t>hcl</w:t>
      </w:r>
      <w:proofErr w:type="spellEnd"/>
      <w:r>
        <w:t xml:space="preserve"> file that contains global configuration values for all environments that consume th</w:t>
      </w:r>
      <w:r w:rsidR="00D864B4">
        <w:t>at</w:t>
      </w:r>
      <w:r>
        <w:t xml:space="preserve"> respective application type</w:t>
      </w:r>
    </w:p>
    <w:p w14:paraId="67F52B22" w14:textId="1372BF6A" w:rsidR="002D75FF" w:rsidRDefault="002D75FF" w:rsidP="002D75FF">
      <w:pPr>
        <w:pStyle w:val="ListParagraph"/>
        <w:numPr>
          <w:ilvl w:val="0"/>
          <w:numId w:val="8"/>
        </w:numPr>
      </w:pPr>
      <w:r w:rsidRPr="00D418E2">
        <w:rPr>
          <w:rStyle w:val="CODEChar"/>
        </w:rPr>
        <w:t>[dev/test/stage/prod]</w:t>
      </w:r>
      <w:r>
        <w:t xml:space="preserve"> – environment folders that contain sub folders for each application type. Each sub folder for each application type will contain Terragrunt configuration files that contain variables and inputs specific to that environment</w:t>
      </w:r>
    </w:p>
    <w:p w14:paraId="3425EE58" w14:textId="1710CCEA" w:rsidR="002D75FF" w:rsidRDefault="002D75FF" w:rsidP="002D75FF">
      <w:pPr>
        <w:pStyle w:val="ListParagraph"/>
        <w:numPr>
          <w:ilvl w:val="0"/>
          <w:numId w:val="8"/>
        </w:numPr>
      </w:pPr>
      <w:r w:rsidRPr="00D418E2">
        <w:rPr>
          <w:rStyle w:val="CODEChar"/>
        </w:rPr>
        <w:lastRenderedPageBreak/>
        <w:t>bootstrap</w:t>
      </w:r>
      <w:r>
        <w:t xml:space="preserve"> – a small isolated terraform project that will spin up placeholder resource groups in addition to a storage account that can be used to maintain remote terraform state files</w:t>
      </w:r>
    </w:p>
    <w:p w14:paraId="5250BB1F" w14:textId="40E2909A" w:rsidR="005B5917" w:rsidRDefault="002D75FF" w:rsidP="005B5917">
      <w:r>
        <w:t>As mentioned above</w:t>
      </w:r>
      <w:r w:rsidR="00B76FC4">
        <w:t>,</w:t>
      </w:r>
      <w:r>
        <w:t xml:space="preserve"> there are</w:t>
      </w:r>
      <w:r w:rsidR="00B76FC4">
        <w:t xml:space="preserve"> several </w:t>
      </w:r>
      <w:r w:rsidR="00B76FC4" w:rsidRPr="0004415F">
        <w:rPr>
          <w:rStyle w:val="CODEChar"/>
        </w:rPr>
        <w:t>.</w:t>
      </w:r>
      <w:proofErr w:type="spellStart"/>
      <w:r w:rsidR="00B76FC4" w:rsidRPr="0004415F">
        <w:rPr>
          <w:rStyle w:val="CODEChar"/>
        </w:rPr>
        <w:t>hcl</w:t>
      </w:r>
      <w:proofErr w:type="spellEnd"/>
      <w:r w:rsidR="00B76FC4" w:rsidRPr="0004415F">
        <w:rPr>
          <w:rStyle w:val="CODEChar"/>
        </w:rPr>
        <w:t xml:space="preserve"> </w:t>
      </w:r>
      <w:r w:rsidR="00B76FC4">
        <w:t>files</w:t>
      </w:r>
      <w:r w:rsidR="003960DC">
        <w:t xml:space="preserve"> in a few different places</w:t>
      </w:r>
      <w:r>
        <w:t xml:space="preserve"> within this folder structure</w:t>
      </w:r>
      <w:r w:rsidR="00B76FC4">
        <w:t xml:space="preserve">. These are Terragrunt configuration files. You will see one within each </w:t>
      </w:r>
      <w:r>
        <w:t xml:space="preserve">sub </w:t>
      </w:r>
      <w:r w:rsidR="00B76FC4">
        <w:t xml:space="preserve">folder inside of the </w:t>
      </w:r>
      <w:r w:rsidR="00B76FC4" w:rsidRPr="0004415F">
        <w:rPr>
          <w:rStyle w:val="CODEChar"/>
        </w:rPr>
        <w:t>_base_modules</w:t>
      </w:r>
      <w:r w:rsidR="00B76FC4">
        <w:t xml:space="preserve"> directory, and you will see one in every </w:t>
      </w:r>
      <w:r>
        <w:t xml:space="preserve">sub folder within each </w:t>
      </w:r>
      <w:r w:rsidR="00B76FC4">
        <w:t xml:space="preserve">environment folder </w:t>
      </w:r>
      <w:r>
        <w:t>as well.</w:t>
      </w:r>
      <w:r w:rsidR="00B76FC4">
        <w:t xml:space="preserve"> These files are how Terragrunt knows what terraform commands to use, where to store each applications</w:t>
      </w:r>
      <w:r w:rsidR="005021EE">
        <w:t>’</w:t>
      </w:r>
      <w:r w:rsidR="00B76FC4">
        <w:t xml:space="preserve"> remote state,</w:t>
      </w:r>
      <w:r>
        <w:t xml:space="preserve"> and</w:t>
      </w:r>
      <w:r w:rsidR="00B76FC4">
        <w:t xml:space="preserve"> what variable files</w:t>
      </w:r>
      <w:r>
        <w:t xml:space="preserve"> and input values</w:t>
      </w:r>
      <w:r w:rsidR="00B76FC4">
        <w:t xml:space="preserve"> to use for your terraform modules defined in the _base_modules directory.</w:t>
      </w:r>
      <w:r w:rsidR="00D864B4">
        <w:t xml:space="preserve"> With this sample repository, global configurations are maintained in the </w:t>
      </w:r>
      <w:r w:rsidR="00D864B4" w:rsidRPr="0004415F">
        <w:rPr>
          <w:rStyle w:val="CODEChar"/>
        </w:rPr>
        <w:t>/_base_modules</w:t>
      </w:r>
      <w:r w:rsidR="00D864B4">
        <w:t xml:space="preserve"> folder and consumed by configurations in the environment folders.</w:t>
      </w:r>
    </w:p>
    <w:p w14:paraId="29EF2F73" w14:textId="55079889" w:rsidR="00AF2CA2" w:rsidRDefault="00C543F7" w:rsidP="00AF2CA2">
      <w:r>
        <w:t>Let’s go over some of the basic features that Terragrunt offers.</w:t>
      </w:r>
    </w:p>
    <w:p w14:paraId="034A7030" w14:textId="5E85FB53" w:rsidR="00C543F7" w:rsidRDefault="00C543F7" w:rsidP="00140DED">
      <w:pPr>
        <w:pStyle w:val="Heading3"/>
      </w:pPr>
      <w:r>
        <w:t xml:space="preserve">Keeping your </w:t>
      </w:r>
      <w:r w:rsidR="005537F8">
        <w:t xml:space="preserve">Remote State Configuration </w:t>
      </w:r>
      <w:r>
        <w:t>DRY</w:t>
      </w:r>
    </w:p>
    <w:p w14:paraId="01BA853E" w14:textId="6EC897A9" w:rsidR="00C543F7" w:rsidRDefault="00837E28" w:rsidP="00AF2CA2">
      <w:r>
        <w:t xml:space="preserve">One thing that I immediately noticed about writing Terraform code, is that you </w:t>
      </w:r>
      <w:r w:rsidR="00D418E2">
        <w:t>can’t</w:t>
      </w:r>
      <w:r>
        <w:t xml:space="preserve"> use variables</w:t>
      </w:r>
      <w:r w:rsidR="008A0F7E">
        <w:t xml:space="preserve">, </w:t>
      </w:r>
      <w:r>
        <w:t>expressions</w:t>
      </w:r>
      <w:r w:rsidR="008A0F7E">
        <w:t>, or functions</w:t>
      </w:r>
      <w:r>
        <w:t xml:space="preserve"> within the </w:t>
      </w:r>
      <w:hyperlink r:id="rId22" w:anchor="terraform-block-syntax" w:history="1">
        <w:r w:rsidRPr="00837E28">
          <w:rPr>
            <w:rStyle w:val="Hyperlink"/>
          </w:rPr>
          <w:t xml:space="preserve">terraform </w:t>
        </w:r>
        <w:r>
          <w:rPr>
            <w:rStyle w:val="Hyperlink"/>
          </w:rPr>
          <w:t xml:space="preserve">configuration </w:t>
        </w:r>
        <w:r w:rsidRPr="00837E28">
          <w:rPr>
            <w:rStyle w:val="Hyperlink"/>
          </w:rPr>
          <w:t>block</w:t>
        </w:r>
      </w:hyperlink>
      <w:r>
        <w:t xml:space="preserve">. You </w:t>
      </w:r>
      <w:r w:rsidR="008A0F7E">
        <w:t>can</w:t>
      </w:r>
      <w:r>
        <w:t xml:space="preserve"> override specific parts of this configuration through the command line, but there was no way to do this from code</w:t>
      </w:r>
      <w:r w:rsidR="008A0F7E">
        <w:t xml:space="preserve">. </w:t>
      </w:r>
    </w:p>
    <w:p w14:paraId="72F62C9E" w14:textId="59972E59" w:rsidR="00D418E2" w:rsidRDefault="008A0F7E" w:rsidP="00AF2CA2">
      <w:r>
        <w:t>Terrag</w:t>
      </w:r>
      <w:r w:rsidR="00D418E2">
        <w:t xml:space="preserve">runt allows you to keep your backend and remote state configuration DRY by allowing you to share the code for backend configuration across multiple environments. </w:t>
      </w:r>
      <w:r w:rsidR="0004415F">
        <w:t>Look</w:t>
      </w:r>
      <w:r w:rsidR="00D418E2">
        <w:t xml:space="preserve"> at the </w:t>
      </w:r>
      <w:r w:rsidR="00D418E2" w:rsidRPr="0004415F">
        <w:rPr>
          <w:rStyle w:val="CODEChar"/>
        </w:rPr>
        <w:t>/_base_modules/</w:t>
      </w:r>
      <w:proofErr w:type="spellStart"/>
      <w:r w:rsidR="008E2ECF">
        <w:rPr>
          <w:rStyle w:val="CODEChar"/>
        </w:rPr>
        <w:t>global</w:t>
      </w:r>
      <w:r w:rsidR="00D418E2" w:rsidRPr="0004415F">
        <w:rPr>
          <w:rStyle w:val="CODEChar"/>
        </w:rPr>
        <w:t>.hcl</w:t>
      </w:r>
      <w:proofErr w:type="spellEnd"/>
      <w:r w:rsidR="00D418E2" w:rsidRPr="0004415F">
        <w:rPr>
          <w:rStyle w:val="CODEChar"/>
        </w:rPr>
        <w:t xml:space="preserve"> </w:t>
      </w:r>
      <w:r w:rsidR="00D418E2">
        <w:t xml:space="preserve">file in addition to the </w:t>
      </w:r>
      <w:r w:rsidR="00D418E2" w:rsidRPr="0004415F">
        <w:rPr>
          <w:rStyle w:val="CODEChar"/>
        </w:rPr>
        <w:t>/dev/</w:t>
      </w:r>
      <w:proofErr w:type="spellStart"/>
      <w:r w:rsidR="00D418E2" w:rsidRPr="0004415F">
        <w:rPr>
          <w:rStyle w:val="CODEChar"/>
        </w:rPr>
        <w:t>Terragrunt.hcl</w:t>
      </w:r>
      <w:proofErr w:type="spellEnd"/>
      <w:r w:rsidR="00D418E2" w:rsidRPr="0004415F">
        <w:rPr>
          <w:rStyle w:val="CODEChar"/>
        </w:rPr>
        <w:t xml:space="preserve"> </w:t>
      </w:r>
      <w:r w:rsidR="00D418E2">
        <w:t>file.</w:t>
      </w:r>
    </w:p>
    <w:p w14:paraId="6C164404" w14:textId="5A970F1C" w:rsidR="00D418E2" w:rsidRDefault="00D418E2" w:rsidP="00576E02">
      <w:pPr>
        <w:pStyle w:val="Quote"/>
      </w:pPr>
      <w:r>
        <w:t>/_base_modules/</w:t>
      </w:r>
      <w:proofErr w:type="spellStart"/>
      <w:r w:rsidR="000C4D03">
        <w:t>global.</w:t>
      </w:r>
      <w:r>
        <w:t>hcl</w:t>
      </w:r>
      <w:proofErr w:type="spellEnd"/>
      <w:r>
        <w:t>:</w:t>
      </w:r>
    </w:p>
    <w:p w14:paraId="23417C94"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proofErr w:type="spellStart"/>
      <w:r w:rsidRPr="00D418E2">
        <w:rPr>
          <w:rFonts w:ascii="Consolas" w:eastAsia="Times New Roman" w:hAnsi="Consolas" w:cs="Times New Roman"/>
          <w:color w:val="F92672"/>
          <w:sz w:val="21"/>
          <w:szCs w:val="21"/>
        </w:rPr>
        <w:t>remote_state</w:t>
      </w:r>
      <w:proofErr w:type="spellEnd"/>
      <w:r w:rsidRPr="00D418E2">
        <w:rPr>
          <w:rFonts w:ascii="Consolas" w:eastAsia="Times New Roman" w:hAnsi="Consolas" w:cs="Times New Roman"/>
          <w:color w:val="F8F8F2"/>
          <w:sz w:val="21"/>
          <w:szCs w:val="21"/>
        </w:rPr>
        <w:t xml:space="preserve"> {</w:t>
      </w:r>
    </w:p>
    <w:p w14:paraId="2255079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backend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azurerm</w:t>
      </w:r>
      <w:proofErr w:type="spellEnd"/>
      <w:r w:rsidRPr="00D418E2">
        <w:rPr>
          <w:rFonts w:ascii="Consolas" w:eastAsia="Times New Roman" w:hAnsi="Consolas" w:cs="Times New Roman"/>
          <w:color w:val="E6DB74"/>
          <w:sz w:val="21"/>
          <w:szCs w:val="21"/>
        </w:rPr>
        <w:t>"</w:t>
      </w:r>
    </w:p>
    <w:p w14:paraId="331207AC"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generate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55BD321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path      = </w:t>
      </w:r>
      <w:r w:rsidRPr="00D418E2">
        <w:rPr>
          <w:rFonts w:ascii="Consolas" w:eastAsia="Times New Roman" w:hAnsi="Consolas" w:cs="Times New Roman"/>
          <w:color w:val="E6DB74"/>
          <w:sz w:val="21"/>
          <w:szCs w:val="21"/>
        </w:rPr>
        <w:t>"backend.tf"</w:t>
      </w:r>
    </w:p>
    <w:p w14:paraId="5636952F"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if_exists</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"overwrite"</w:t>
      </w:r>
    </w:p>
    <w:p w14:paraId="07061235"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0EF51E79"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config </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F8F8F2"/>
          <w:sz w:val="21"/>
          <w:szCs w:val="21"/>
        </w:rPr>
        <w:t xml:space="preserve"> {</w:t>
      </w:r>
    </w:p>
    <w:p w14:paraId="6C9EC9AB"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resource_group_</w:t>
      </w:r>
      <w:proofErr w:type="gramStart"/>
      <w:r w:rsidRPr="00D418E2">
        <w:rPr>
          <w:rFonts w:ascii="Consolas" w:eastAsia="Times New Roman" w:hAnsi="Consolas" w:cs="Times New Roman"/>
          <w:color w:val="F8F8F2"/>
          <w:sz w:val="21"/>
          <w:szCs w:val="21"/>
        </w:rPr>
        <w:t>name</w:t>
      </w:r>
      <w:proofErr w:type="spellEnd"/>
      <w:r w:rsidRPr="00D418E2">
        <w:rPr>
          <w:rFonts w:ascii="Consolas" w:eastAsia="Times New Roman" w:hAnsi="Consolas" w:cs="Times New Roman"/>
          <w:color w:val="F8F8F2"/>
          <w:sz w:val="21"/>
          <w:szCs w:val="21"/>
        </w:rPr>
        <w:t xml:space="preserve">  =</w:t>
      </w:r>
      <w:proofErr w:type="gramEnd"/>
      <w:r w:rsidRPr="00D418E2">
        <w:rPr>
          <w:rFonts w:ascii="Consolas" w:eastAsia="Times New Roman" w:hAnsi="Consolas" w:cs="Times New Roman"/>
          <w:color w:val="F8F8F2"/>
          <w:sz w:val="21"/>
          <w:szCs w:val="21"/>
        </w:rPr>
        <w:t xml:space="preserve"> </w:t>
      </w:r>
      <w:r w:rsidRPr="00D418E2">
        <w:rPr>
          <w:rFonts w:ascii="Consolas" w:eastAsia="Times New Roman" w:hAnsi="Consolas" w:cs="Times New Roman"/>
          <w:color w:val="E6DB74"/>
          <w:sz w:val="21"/>
          <w:szCs w:val="21"/>
        </w:rPr>
        <w:t>"shared"</w:t>
      </w:r>
    </w:p>
    <w:p w14:paraId="22AB8A6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storage_account_name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"4a16aa0287e60d48tf"</w:t>
      </w:r>
    </w:p>
    <w:p w14:paraId="29EA4141"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w:t>
      </w:r>
      <w:proofErr w:type="spellStart"/>
      <w:r w:rsidRPr="00D418E2">
        <w:rPr>
          <w:rFonts w:ascii="Consolas" w:eastAsia="Times New Roman" w:hAnsi="Consolas" w:cs="Times New Roman"/>
          <w:color w:val="F8F8F2"/>
          <w:sz w:val="21"/>
          <w:szCs w:val="21"/>
        </w:rPr>
        <w:t>container_name</w:t>
      </w:r>
      <w:proofErr w:type="spellEnd"/>
      <w:r w:rsidRPr="00D418E2">
        <w:rPr>
          <w:rFonts w:ascii="Consolas" w:eastAsia="Times New Roman" w:hAnsi="Consolas" w:cs="Times New Roman"/>
          <w:color w:val="F8F8F2"/>
          <w:sz w:val="21"/>
          <w:szCs w:val="21"/>
        </w:rPr>
        <w:t xml:space="preserve">       = </w:t>
      </w:r>
      <w:r w:rsidRPr="00D418E2">
        <w:rPr>
          <w:rFonts w:ascii="Consolas" w:eastAsia="Times New Roman" w:hAnsi="Consolas" w:cs="Times New Roman"/>
          <w:color w:val="E6DB74"/>
          <w:sz w:val="21"/>
          <w:szCs w:val="21"/>
        </w:rPr>
        <w:t>"example"</w:t>
      </w:r>
    </w:p>
    <w:p w14:paraId="1AD6234C" w14:textId="26B88D34"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xml:space="preserve">    key            = </w:t>
      </w:r>
      <w:r w:rsidRPr="00D418E2">
        <w:rPr>
          <w:rFonts w:ascii="Consolas" w:eastAsia="Times New Roman" w:hAnsi="Consolas" w:cs="Times New Roman"/>
          <w:color w:val="E6DB74"/>
          <w:sz w:val="21"/>
          <w:szCs w:val="21"/>
        </w:rPr>
        <w:t>"</w:t>
      </w:r>
      <w:r w:rsidR="00BE5B10">
        <w:rPr>
          <w:rFonts w:ascii="Consolas" w:eastAsia="Times New Roman" w:hAnsi="Consolas" w:cs="Times New Roman"/>
          <w:color w:val="E6DB74"/>
          <w:sz w:val="21"/>
          <w:szCs w:val="21"/>
        </w:rPr>
        <w:t>example/</w:t>
      </w:r>
      <w:r w:rsidRPr="00D418E2">
        <w:rPr>
          <w:rFonts w:ascii="Consolas" w:eastAsia="Times New Roman" w:hAnsi="Consolas" w:cs="Times New Roman"/>
          <w:color w:val="F92672"/>
          <w:sz w:val="21"/>
          <w:szCs w:val="21"/>
        </w:rPr>
        <w:t>${</w:t>
      </w:r>
      <w:proofErr w:type="spellStart"/>
      <w:r w:rsidRPr="00D418E2">
        <w:rPr>
          <w:rFonts w:ascii="Consolas" w:eastAsia="Times New Roman" w:hAnsi="Consolas" w:cs="Times New Roman"/>
          <w:color w:val="66D9EF"/>
          <w:sz w:val="21"/>
          <w:szCs w:val="21"/>
        </w:rPr>
        <w:t>path_relative_to_</w:t>
      </w:r>
      <w:proofErr w:type="gramStart"/>
      <w:r w:rsidRPr="00D418E2">
        <w:rPr>
          <w:rFonts w:ascii="Consolas" w:eastAsia="Times New Roman" w:hAnsi="Consolas" w:cs="Times New Roman"/>
          <w:color w:val="66D9EF"/>
          <w:sz w:val="21"/>
          <w:szCs w:val="21"/>
        </w:rPr>
        <w:t>include</w:t>
      </w:r>
      <w:proofErr w:type="spellEnd"/>
      <w:r w:rsidRPr="00D418E2">
        <w:rPr>
          <w:rFonts w:ascii="Consolas" w:eastAsia="Times New Roman" w:hAnsi="Consolas" w:cs="Times New Roman"/>
          <w:color w:val="F8F8F2"/>
          <w:sz w:val="21"/>
          <w:szCs w:val="21"/>
        </w:rPr>
        <w:t>(</w:t>
      </w:r>
      <w:proofErr w:type="gramEnd"/>
      <w:r w:rsidRPr="00D418E2">
        <w:rPr>
          <w:rFonts w:ascii="Consolas" w:eastAsia="Times New Roman" w:hAnsi="Consolas" w:cs="Times New Roman"/>
          <w:color w:val="F8F8F2"/>
          <w:sz w:val="21"/>
          <w:szCs w:val="21"/>
        </w:rPr>
        <w:t>)</w:t>
      </w:r>
      <w:r w:rsidRPr="00D418E2">
        <w:rPr>
          <w:rFonts w:ascii="Consolas" w:eastAsia="Times New Roman" w:hAnsi="Consolas" w:cs="Times New Roman"/>
          <w:color w:val="F92672"/>
          <w:sz w:val="21"/>
          <w:szCs w:val="21"/>
        </w:rPr>
        <w:t>}</w:t>
      </w:r>
      <w:r w:rsidRPr="00D418E2">
        <w:rPr>
          <w:rFonts w:ascii="Consolas" w:eastAsia="Times New Roman" w:hAnsi="Consolas" w:cs="Times New Roman"/>
          <w:color w:val="E6DB74"/>
          <w:sz w:val="21"/>
          <w:szCs w:val="21"/>
        </w:rPr>
        <w:t>.</w:t>
      </w:r>
      <w:proofErr w:type="spellStart"/>
      <w:r w:rsidRPr="00D418E2">
        <w:rPr>
          <w:rFonts w:ascii="Consolas" w:eastAsia="Times New Roman" w:hAnsi="Consolas" w:cs="Times New Roman"/>
          <w:color w:val="E6DB74"/>
          <w:sz w:val="21"/>
          <w:szCs w:val="21"/>
        </w:rPr>
        <w:t>tfstate</w:t>
      </w:r>
      <w:proofErr w:type="spellEnd"/>
      <w:r w:rsidRPr="00D418E2">
        <w:rPr>
          <w:rFonts w:ascii="Consolas" w:eastAsia="Times New Roman" w:hAnsi="Consolas" w:cs="Times New Roman"/>
          <w:color w:val="E6DB74"/>
          <w:sz w:val="21"/>
          <w:szCs w:val="21"/>
        </w:rPr>
        <w:t>"</w:t>
      </w:r>
    </w:p>
    <w:p w14:paraId="2414D56E"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  }</w:t>
      </w:r>
    </w:p>
    <w:p w14:paraId="4E4CA6FD" w14:textId="77777777" w:rsidR="00D418E2" w:rsidRPr="00D418E2" w:rsidRDefault="00D418E2" w:rsidP="00D418E2">
      <w:pPr>
        <w:shd w:val="clear" w:color="auto" w:fill="272822"/>
        <w:spacing w:after="0" w:line="285" w:lineRule="atLeast"/>
        <w:rPr>
          <w:rFonts w:ascii="Consolas" w:eastAsia="Times New Roman" w:hAnsi="Consolas" w:cs="Times New Roman"/>
          <w:color w:val="F8F8F2"/>
          <w:sz w:val="21"/>
          <w:szCs w:val="21"/>
        </w:rPr>
      </w:pPr>
      <w:r w:rsidRPr="00D418E2">
        <w:rPr>
          <w:rFonts w:ascii="Consolas" w:eastAsia="Times New Roman" w:hAnsi="Consolas" w:cs="Times New Roman"/>
          <w:color w:val="F8F8F2"/>
          <w:sz w:val="21"/>
          <w:szCs w:val="21"/>
        </w:rPr>
        <w:t>}</w:t>
      </w:r>
    </w:p>
    <w:p w14:paraId="00A302E1" w14:textId="3E3F48C6" w:rsidR="00D418E2" w:rsidRDefault="00D418E2" w:rsidP="00AF2CA2"/>
    <w:p w14:paraId="02369402" w14:textId="018312B0" w:rsidR="00503168" w:rsidRDefault="00994FD6" w:rsidP="00AF2CA2">
      <w:r>
        <w:t xml:space="preserve">This file defines the remote state that will be used for all environments that utilize the api module.  Take note of the </w:t>
      </w:r>
      <w:r w:rsidRPr="00503168">
        <w:rPr>
          <w:rStyle w:val="CODEChar"/>
        </w:rPr>
        <w:t>${</w:t>
      </w:r>
      <w:proofErr w:type="spellStart"/>
      <w:r w:rsidRPr="00503168">
        <w:rPr>
          <w:rStyle w:val="CODEChar"/>
        </w:rPr>
        <w:t>path_relative_to_include</w:t>
      </w:r>
      <w:proofErr w:type="spellEnd"/>
      <w:r w:rsidRPr="00503168">
        <w:rPr>
          <w:rStyle w:val="CODEChar"/>
        </w:rPr>
        <w:t>}</w:t>
      </w:r>
      <w:r>
        <w:t xml:space="preserve"> expression. </w:t>
      </w:r>
      <w:r w:rsidR="00503168">
        <w:t>The remote</w:t>
      </w:r>
      <w:r w:rsidR="000C4D03">
        <w:t xml:space="preserve"> </w:t>
      </w:r>
      <w:r w:rsidR="00503168">
        <w:t xml:space="preserve">state Terragrunt block that </w:t>
      </w:r>
      <w:r w:rsidR="000C4D03">
        <w:t>like</w:t>
      </w:r>
      <w:r w:rsidR="00503168">
        <w:t xml:space="preserve"> </w:t>
      </w:r>
      <w:r w:rsidR="000C4D03">
        <w:t>this:</w:t>
      </w:r>
    </w:p>
    <w:p w14:paraId="71E4798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proofErr w:type="spellStart"/>
      <w:r w:rsidRPr="00503168">
        <w:rPr>
          <w:rFonts w:ascii="Consolas" w:eastAsia="Times New Roman" w:hAnsi="Consolas" w:cs="Courier New"/>
          <w:color w:val="859900"/>
          <w:sz w:val="24"/>
          <w:szCs w:val="24"/>
        </w:rPr>
        <w:t>remote_state</w:t>
      </w:r>
      <w:proofErr w:type="spellEnd"/>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5171C63"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backend</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"s3"</w:t>
      </w:r>
    </w:p>
    <w:p w14:paraId="42A8F4FB"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lastRenderedPageBreak/>
        <w:t xml:space="preserve">    </w:t>
      </w:r>
      <w:r w:rsidRPr="00503168">
        <w:rPr>
          <w:rFonts w:ascii="Consolas" w:eastAsia="Times New Roman" w:hAnsi="Consolas" w:cs="Courier New"/>
          <w:color w:val="268BD2"/>
          <w:sz w:val="24"/>
          <w:szCs w:val="24"/>
        </w:rPr>
        <w:t>config</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66CB140D"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bucket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w:t>
      </w:r>
      <w:proofErr w:type="spellStart"/>
      <w:r w:rsidRPr="00503168">
        <w:rPr>
          <w:rFonts w:ascii="Consolas" w:eastAsia="Times New Roman" w:hAnsi="Consolas" w:cs="Courier New"/>
          <w:color w:val="2AA198"/>
          <w:sz w:val="24"/>
          <w:szCs w:val="24"/>
        </w:rPr>
        <w:t>mybucket</w:t>
      </w:r>
      <w:proofErr w:type="spellEnd"/>
      <w:r w:rsidRPr="00503168">
        <w:rPr>
          <w:rFonts w:ascii="Consolas" w:eastAsia="Times New Roman" w:hAnsi="Consolas" w:cs="Courier New"/>
          <w:color w:val="2AA198"/>
          <w:sz w:val="24"/>
          <w:szCs w:val="24"/>
        </w:rPr>
        <w:t>"</w:t>
      </w:r>
    </w:p>
    <w:p w14:paraId="17CD32E2" w14:textId="7E69F340"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key</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"path/</w:t>
      </w:r>
      <w:r>
        <w:rPr>
          <w:rFonts w:ascii="Consolas" w:eastAsia="Times New Roman" w:hAnsi="Consolas" w:cs="Courier New"/>
          <w:color w:val="2AA198"/>
          <w:sz w:val="24"/>
          <w:szCs w:val="24"/>
        </w:rPr>
        <w:t>for</w:t>
      </w:r>
      <w:r w:rsidRPr="00503168">
        <w:rPr>
          <w:rFonts w:ascii="Consolas" w:eastAsia="Times New Roman" w:hAnsi="Consolas" w:cs="Courier New"/>
          <w:color w:val="2AA198"/>
          <w:sz w:val="24"/>
          <w:szCs w:val="24"/>
        </w:rPr>
        <w:t>/my/key"</w:t>
      </w:r>
    </w:p>
    <w:p w14:paraId="3625BAC1"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68BD2"/>
          <w:sz w:val="24"/>
          <w:szCs w:val="24"/>
        </w:rPr>
        <w:t>region</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2AA198"/>
          <w:sz w:val="24"/>
          <w:szCs w:val="24"/>
        </w:rPr>
        <w:t>"us-east-1"</w:t>
      </w:r>
    </w:p>
    <w:p w14:paraId="607A4FDC"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4F568B47" w14:textId="77777777" w:rsidR="00503168" w:rsidRPr="00503168" w:rsidRDefault="00503168" w:rsidP="00503168">
      <w:pPr>
        <w:pBdr>
          <w:top w:val="single" w:sz="6" w:space="12" w:color="CCCCCC"/>
          <w:left w:val="single" w:sz="6" w:space="12" w:color="CCCCCC"/>
          <w:bottom w:val="single" w:sz="6" w:space="12" w:color="CCCCCC"/>
          <w:right w:val="single" w:sz="6" w:space="12" w:color="CCCCCC"/>
        </w:pBdr>
        <w:shd w:val="clear" w:color="auto" w:fill="F5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sz w:val="24"/>
          <w:szCs w:val="24"/>
        </w:rPr>
      </w:pPr>
      <w:r w:rsidRPr="00503168">
        <w:rPr>
          <w:rFonts w:ascii="Consolas" w:eastAsia="Times New Roman" w:hAnsi="Consolas" w:cs="Courier New"/>
          <w:color w:val="657B83"/>
          <w:sz w:val="24"/>
          <w:szCs w:val="24"/>
        </w:rPr>
        <w:t xml:space="preserve">  </w:t>
      </w:r>
      <w:r w:rsidRPr="00503168">
        <w:rPr>
          <w:rFonts w:ascii="Consolas" w:eastAsia="Times New Roman" w:hAnsi="Consolas" w:cs="Courier New"/>
          <w:color w:val="586E75"/>
          <w:sz w:val="24"/>
          <w:szCs w:val="24"/>
        </w:rPr>
        <w:t>}</w:t>
      </w:r>
    </w:p>
    <w:p w14:paraId="7F695802" w14:textId="09850A74" w:rsidR="00503168" w:rsidRDefault="00503168" w:rsidP="00AF2CA2">
      <w:r>
        <w:t xml:space="preserve">Is equivalent to </w:t>
      </w:r>
      <w:r w:rsidR="000C4D03">
        <w:t>t</w:t>
      </w:r>
      <w:r>
        <w:t xml:space="preserve">erraform </w:t>
      </w:r>
      <w:r w:rsidR="000C4D03">
        <w:t>that looks like:</w:t>
      </w:r>
    </w:p>
    <w:p w14:paraId="1EC3F65D"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terraform</w:t>
      </w:r>
      <w:r>
        <w:rPr>
          <w:rStyle w:val="HTMLCode"/>
          <w:rFonts w:ascii="Consolas" w:hAnsi="Consolas"/>
          <w:color w:val="657B83"/>
          <w:sz w:val="24"/>
          <w:szCs w:val="24"/>
        </w:rPr>
        <w:t xml:space="preserve"> </w:t>
      </w:r>
      <w:r>
        <w:rPr>
          <w:rStyle w:val="token"/>
          <w:rFonts w:ascii="Consolas" w:hAnsi="Consolas"/>
          <w:color w:val="586E75"/>
          <w:sz w:val="24"/>
          <w:szCs w:val="24"/>
        </w:rPr>
        <w:t>{</w:t>
      </w:r>
    </w:p>
    <w:p w14:paraId="5ECF016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859900"/>
          <w:sz w:val="24"/>
          <w:szCs w:val="24"/>
        </w:rPr>
        <w:t>backend</w:t>
      </w:r>
      <w:r>
        <w:rPr>
          <w:rStyle w:val="token"/>
          <w:rFonts w:ascii="Consolas" w:hAnsi="Consolas"/>
          <w:color w:val="CB4B16"/>
          <w:sz w:val="24"/>
          <w:szCs w:val="24"/>
        </w:rPr>
        <w:t xml:space="preserve"> "s3" </w:t>
      </w:r>
      <w:r>
        <w:rPr>
          <w:rStyle w:val="token"/>
          <w:rFonts w:ascii="Consolas" w:hAnsi="Consolas"/>
          <w:color w:val="586E75"/>
          <w:sz w:val="24"/>
          <w:szCs w:val="24"/>
        </w:rPr>
        <w:t>{</w:t>
      </w:r>
    </w:p>
    <w:p w14:paraId="4675F8C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bucket</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w:t>
      </w:r>
      <w:proofErr w:type="spellStart"/>
      <w:r>
        <w:rPr>
          <w:rStyle w:val="token"/>
          <w:rFonts w:ascii="Consolas" w:hAnsi="Consolas"/>
          <w:color w:val="2AA198"/>
          <w:sz w:val="24"/>
          <w:szCs w:val="24"/>
        </w:rPr>
        <w:t>mybucket</w:t>
      </w:r>
      <w:proofErr w:type="spellEnd"/>
      <w:r>
        <w:rPr>
          <w:rStyle w:val="token"/>
          <w:rFonts w:ascii="Consolas" w:hAnsi="Consolas"/>
          <w:color w:val="2AA198"/>
          <w:sz w:val="24"/>
          <w:szCs w:val="24"/>
        </w:rPr>
        <w:t>"</w:t>
      </w:r>
    </w:p>
    <w:p w14:paraId="36D4D543"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key</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"path/to/my/key"</w:t>
      </w:r>
    </w:p>
    <w:p w14:paraId="1E063A51"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268BD2"/>
          <w:sz w:val="24"/>
          <w:szCs w:val="24"/>
        </w:rPr>
        <w:t>region</w:t>
      </w:r>
      <w:r>
        <w:rPr>
          <w:rStyle w:val="HTMLCode"/>
          <w:rFonts w:ascii="Consolas" w:hAnsi="Consolas"/>
          <w:color w:val="657B83"/>
          <w:sz w:val="24"/>
          <w:szCs w:val="24"/>
        </w:rPr>
        <w:t xml:space="preserve"> </w:t>
      </w:r>
      <w:r>
        <w:rPr>
          <w:rStyle w:val="token"/>
          <w:rFonts w:ascii="Consolas" w:hAnsi="Consolas"/>
          <w:color w:val="586E75"/>
          <w:sz w:val="24"/>
          <w:szCs w:val="24"/>
        </w:rPr>
        <w:t>=</w:t>
      </w:r>
      <w:r>
        <w:rPr>
          <w:rStyle w:val="HTMLCode"/>
          <w:rFonts w:ascii="Consolas" w:hAnsi="Consolas"/>
          <w:color w:val="657B83"/>
          <w:sz w:val="24"/>
          <w:szCs w:val="24"/>
        </w:rPr>
        <w:t xml:space="preserve"> </w:t>
      </w:r>
      <w:r>
        <w:rPr>
          <w:rStyle w:val="token"/>
          <w:rFonts w:ascii="Consolas" w:hAnsi="Consolas"/>
          <w:color w:val="2AA198"/>
          <w:sz w:val="24"/>
          <w:szCs w:val="24"/>
        </w:rPr>
        <w:t>"us-east-1"</w:t>
      </w:r>
    </w:p>
    <w:p w14:paraId="6FF7FA22"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Style w:val="HTMLCode"/>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1743D9D9" w14:textId="77777777" w:rsidR="00503168" w:rsidRDefault="00503168" w:rsidP="00503168">
      <w:pPr>
        <w:pStyle w:val="HTMLPreformatted"/>
        <w:pBdr>
          <w:top w:val="single" w:sz="6" w:space="12" w:color="CCCCCC"/>
          <w:left w:val="single" w:sz="6" w:space="12" w:color="CCCCCC"/>
          <w:bottom w:val="single" w:sz="6" w:space="12" w:color="CCCCCC"/>
          <w:right w:val="single" w:sz="6" w:space="12" w:color="CCCCCC"/>
        </w:pBdr>
        <w:shd w:val="clear" w:color="auto" w:fill="F5F3FD"/>
        <w:spacing w:before="120" w:after="120"/>
        <w:rPr>
          <w:rFonts w:ascii="Consolas" w:hAnsi="Consolas"/>
          <w:color w:val="657B83"/>
          <w:sz w:val="24"/>
          <w:szCs w:val="24"/>
        </w:rPr>
      </w:pPr>
      <w:r>
        <w:rPr>
          <w:rStyle w:val="HTMLCode"/>
          <w:rFonts w:ascii="Consolas" w:hAnsi="Consolas"/>
          <w:color w:val="657B83"/>
          <w:sz w:val="24"/>
          <w:szCs w:val="24"/>
        </w:rPr>
        <w:t xml:space="preserve">  </w:t>
      </w:r>
      <w:r>
        <w:rPr>
          <w:rStyle w:val="token"/>
          <w:rFonts w:ascii="Consolas" w:hAnsi="Consolas"/>
          <w:color w:val="586E75"/>
          <w:sz w:val="24"/>
          <w:szCs w:val="24"/>
        </w:rPr>
        <w:t>}</w:t>
      </w:r>
    </w:p>
    <w:p w14:paraId="67ECA189" w14:textId="77777777" w:rsidR="00503168" w:rsidRDefault="00503168" w:rsidP="00AF2CA2"/>
    <w:p w14:paraId="1CD79B6A" w14:textId="697E2567" w:rsidR="00D418E2" w:rsidRDefault="000C4D03" w:rsidP="00AF2CA2">
      <w:r>
        <w:t>To inherit this configuration into a child sub folder or environment folder you can do this</w:t>
      </w:r>
      <w:r w:rsidR="00994FD6">
        <w:t>:</w:t>
      </w:r>
    </w:p>
    <w:p w14:paraId="4BB1E271" w14:textId="33151FAE" w:rsidR="00994FD6" w:rsidRDefault="00994FD6" w:rsidP="00576E02">
      <w:pPr>
        <w:pStyle w:val="Quote"/>
      </w:pPr>
      <w:r>
        <w:t>/dev/</w:t>
      </w:r>
      <w:r w:rsidR="00576E02">
        <w:t>api/</w:t>
      </w:r>
      <w:proofErr w:type="spellStart"/>
      <w:r w:rsidR="00576E02">
        <w:t>t</w:t>
      </w:r>
      <w:r>
        <w:t>erragrunt.hcl</w:t>
      </w:r>
      <w:proofErr w:type="spellEnd"/>
    </w:p>
    <w:p w14:paraId="1CB59A88" w14:textId="27505703"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92672"/>
          <w:sz w:val="21"/>
          <w:szCs w:val="21"/>
        </w:rPr>
        <w:t>include</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00D26EE7">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8F8F2"/>
          <w:sz w:val="21"/>
          <w:szCs w:val="21"/>
        </w:rPr>
        <w:t xml:space="preserve"> {</w:t>
      </w:r>
    </w:p>
    <w:p w14:paraId="7DF61291" w14:textId="75E0EEAC"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path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w:t>
      </w:r>
      <w:r w:rsidRPr="00994FD6">
        <w:rPr>
          <w:rFonts w:ascii="Consolas" w:eastAsia="Times New Roman" w:hAnsi="Consolas" w:cs="Times New Roman"/>
          <w:color w:val="F92672"/>
          <w:sz w:val="21"/>
          <w:szCs w:val="21"/>
        </w:rPr>
        <w:t>${</w:t>
      </w:r>
      <w:proofErr w:type="spellStart"/>
      <w:r w:rsidRPr="00994FD6">
        <w:rPr>
          <w:rFonts w:ascii="Consolas" w:eastAsia="Times New Roman" w:hAnsi="Consolas" w:cs="Times New Roman"/>
          <w:color w:val="66D9EF"/>
          <w:sz w:val="21"/>
          <w:szCs w:val="21"/>
        </w:rPr>
        <w:t>get_terragrunt_</w:t>
      </w:r>
      <w:proofErr w:type="gramStart"/>
      <w:r w:rsidRPr="00994FD6">
        <w:rPr>
          <w:rFonts w:ascii="Consolas" w:eastAsia="Times New Roman" w:hAnsi="Consolas" w:cs="Times New Roman"/>
          <w:color w:val="66D9EF"/>
          <w:sz w:val="21"/>
          <w:szCs w:val="21"/>
        </w:rPr>
        <w:t>dir</w:t>
      </w:r>
      <w:proofErr w:type="spellEnd"/>
      <w:r w:rsidRPr="00994FD6">
        <w:rPr>
          <w:rFonts w:ascii="Consolas" w:eastAsia="Times New Roman" w:hAnsi="Consolas" w:cs="Times New Roman"/>
          <w:color w:val="F8F8F2"/>
          <w:sz w:val="21"/>
          <w:szCs w:val="21"/>
        </w:rPr>
        <w:t>(</w:t>
      </w:r>
      <w:proofErr w:type="gramEnd"/>
      <w:r w:rsidRPr="00994FD6">
        <w:rPr>
          <w:rFonts w:ascii="Consolas" w:eastAsia="Times New Roman" w:hAnsi="Consolas" w:cs="Times New Roman"/>
          <w:color w:val="F8F8F2"/>
          <w:sz w:val="21"/>
          <w:szCs w:val="21"/>
        </w:rPr>
        <w:t>)</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E6DB74"/>
          <w:sz w:val="21"/>
          <w:szCs w:val="21"/>
        </w:rPr>
        <w:t>/../../_base_modules/</w:t>
      </w:r>
      <w:proofErr w:type="spellStart"/>
      <w:r w:rsidR="000C4D03">
        <w:rPr>
          <w:rFonts w:ascii="Consolas" w:eastAsia="Times New Roman" w:hAnsi="Consolas" w:cs="Times New Roman"/>
          <w:color w:val="E6DB74"/>
          <w:sz w:val="21"/>
          <w:szCs w:val="21"/>
        </w:rPr>
        <w:t>global</w:t>
      </w:r>
      <w:r w:rsidRPr="00994FD6">
        <w:rPr>
          <w:rFonts w:ascii="Consolas" w:eastAsia="Times New Roman" w:hAnsi="Consolas" w:cs="Times New Roman"/>
          <w:color w:val="E6DB74"/>
          <w:sz w:val="21"/>
          <w:szCs w:val="21"/>
        </w:rPr>
        <w:t>.hcl</w:t>
      </w:r>
      <w:proofErr w:type="spellEnd"/>
      <w:r w:rsidRPr="00994FD6">
        <w:rPr>
          <w:rFonts w:ascii="Consolas" w:eastAsia="Times New Roman" w:hAnsi="Consolas" w:cs="Times New Roman"/>
          <w:color w:val="E6DB74"/>
          <w:sz w:val="21"/>
          <w:szCs w:val="21"/>
        </w:rPr>
        <w:t>"</w:t>
      </w:r>
    </w:p>
    <w:p w14:paraId="64334999"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expose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AE81FF"/>
          <w:sz w:val="21"/>
          <w:szCs w:val="21"/>
        </w:rPr>
        <w:t>true</w:t>
      </w:r>
    </w:p>
    <w:p w14:paraId="1E9B556A"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 xml:space="preserve">  </w:t>
      </w:r>
      <w:proofErr w:type="spellStart"/>
      <w:r w:rsidRPr="00994FD6">
        <w:rPr>
          <w:rFonts w:ascii="Consolas" w:eastAsia="Times New Roman" w:hAnsi="Consolas" w:cs="Times New Roman"/>
          <w:color w:val="F8F8F2"/>
          <w:sz w:val="21"/>
          <w:szCs w:val="21"/>
        </w:rPr>
        <w:t>merge_strategy</w:t>
      </w:r>
      <w:proofErr w:type="spellEnd"/>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F92672"/>
          <w:sz w:val="21"/>
          <w:szCs w:val="21"/>
        </w:rPr>
        <w:t>=</w:t>
      </w:r>
      <w:r w:rsidRPr="00994FD6">
        <w:rPr>
          <w:rFonts w:ascii="Consolas" w:eastAsia="Times New Roman" w:hAnsi="Consolas" w:cs="Times New Roman"/>
          <w:color w:val="F8F8F2"/>
          <w:sz w:val="21"/>
          <w:szCs w:val="21"/>
        </w:rPr>
        <w:t xml:space="preserve"> </w:t>
      </w:r>
      <w:r w:rsidRPr="00994FD6">
        <w:rPr>
          <w:rFonts w:ascii="Consolas" w:eastAsia="Times New Roman" w:hAnsi="Consolas" w:cs="Times New Roman"/>
          <w:color w:val="E6DB74"/>
          <w:sz w:val="21"/>
          <w:szCs w:val="21"/>
        </w:rPr>
        <w:t>"deep"</w:t>
      </w:r>
    </w:p>
    <w:p w14:paraId="48288D63"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r w:rsidRPr="00994FD6">
        <w:rPr>
          <w:rFonts w:ascii="Consolas" w:eastAsia="Times New Roman" w:hAnsi="Consolas" w:cs="Times New Roman"/>
          <w:color w:val="F8F8F2"/>
          <w:sz w:val="21"/>
          <w:szCs w:val="21"/>
        </w:rPr>
        <w:t>}</w:t>
      </w:r>
    </w:p>
    <w:p w14:paraId="56C4EC8D" w14:textId="77777777" w:rsidR="00994FD6" w:rsidRPr="00994FD6" w:rsidRDefault="00994FD6" w:rsidP="00994FD6">
      <w:pPr>
        <w:shd w:val="clear" w:color="auto" w:fill="272822"/>
        <w:spacing w:after="0" w:line="285" w:lineRule="atLeast"/>
        <w:rPr>
          <w:rFonts w:ascii="Consolas" w:eastAsia="Times New Roman" w:hAnsi="Consolas" w:cs="Times New Roman"/>
          <w:color w:val="F8F8F2"/>
          <w:sz w:val="21"/>
          <w:szCs w:val="21"/>
        </w:rPr>
      </w:pPr>
    </w:p>
    <w:p w14:paraId="7A7C3589" w14:textId="77777777" w:rsidR="00994FD6" w:rsidRDefault="00994FD6" w:rsidP="00AF2CA2"/>
    <w:p w14:paraId="6C67CB1A" w14:textId="77777777" w:rsidR="000C4D03" w:rsidRDefault="00F441C2" w:rsidP="005B5917">
      <w:proofErr w:type="spellStart"/>
      <w:r>
        <w:t>The</w:t>
      </w:r>
      <w:proofErr w:type="spellEnd"/>
      <w:r>
        <w:t xml:space="preserve"> </w:t>
      </w:r>
      <w:r w:rsidR="00503168">
        <w:t>include</w:t>
      </w:r>
      <w:r>
        <w:t xml:space="preserve"> statement </w:t>
      </w:r>
      <w:r w:rsidR="000C4D03">
        <w:t xml:space="preserve">above </w:t>
      </w:r>
      <w:r>
        <w:t xml:space="preserve">tells Terragrunt to </w:t>
      </w:r>
      <w:r w:rsidR="000C4D03">
        <w:t xml:space="preserve">merge </w:t>
      </w:r>
      <w:r w:rsidR="00503168">
        <w:t>the configuration file</w:t>
      </w:r>
      <w:r w:rsidR="000C4D03">
        <w:t xml:space="preserve"> found at </w:t>
      </w:r>
      <w:r w:rsidR="000C4D03" w:rsidRPr="00ED04F4">
        <w:rPr>
          <w:rStyle w:val="CODEChar"/>
        </w:rPr>
        <w:t>_base_modules/</w:t>
      </w:r>
      <w:proofErr w:type="spellStart"/>
      <w:r w:rsidR="000C4D03" w:rsidRPr="00ED04F4">
        <w:rPr>
          <w:rStyle w:val="CODEChar"/>
        </w:rPr>
        <w:t>global.hcl</w:t>
      </w:r>
      <w:proofErr w:type="spellEnd"/>
      <w:r w:rsidR="00503168">
        <w:t xml:space="preserve"> </w:t>
      </w:r>
      <w:r w:rsidR="000C4D03">
        <w:t>with</w:t>
      </w:r>
      <w:r w:rsidR="00503168">
        <w:t xml:space="preserve"> its own local configuration. The </w:t>
      </w:r>
      <w:r w:rsidR="00503168" w:rsidRPr="00ED04F4">
        <w:rPr>
          <w:rStyle w:val="CODEChar"/>
        </w:rPr>
        <w:t>${</w:t>
      </w:r>
      <w:proofErr w:type="spellStart"/>
      <w:r w:rsidR="00503168" w:rsidRPr="00ED04F4">
        <w:rPr>
          <w:rStyle w:val="CODEChar"/>
        </w:rPr>
        <w:t>path_relative_to_include</w:t>
      </w:r>
      <w:proofErr w:type="spellEnd"/>
      <w:r w:rsidR="00503168" w:rsidRPr="00ED04F4">
        <w:rPr>
          <w:rStyle w:val="CODEChar"/>
        </w:rPr>
        <w:t>}</w:t>
      </w:r>
      <w:r w:rsidR="00503168">
        <w:t xml:space="preserve"> is a predefined variable that will return the relative path of the c</w:t>
      </w:r>
      <w:r w:rsidR="000C4D03">
        <w:t>alling</w:t>
      </w:r>
      <w:r w:rsidR="00503168">
        <w:t xml:space="preserve"> .</w:t>
      </w:r>
      <w:proofErr w:type="spellStart"/>
      <w:r w:rsidR="00503168">
        <w:t>hcl</w:t>
      </w:r>
      <w:proofErr w:type="spellEnd"/>
      <w:r w:rsidR="00503168">
        <w:t xml:space="preserve"> file, in this case /dev/api</w:t>
      </w:r>
      <w:r w:rsidR="000C4D03">
        <w:t>/</w:t>
      </w:r>
      <w:proofErr w:type="spellStart"/>
      <w:r w:rsidR="000C4D03">
        <w:t>terragrunt.hcl</w:t>
      </w:r>
      <w:proofErr w:type="spellEnd"/>
      <w:r w:rsidR="00503168">
        <w:t>. Therefore</w:t>
      </w:r>
      <w:r w:rsidR="000C4D03">
        <w:t>,</w:t>
      </w:r>
      <w:r w:rsidR="00503168">
        <w:t xml:space="preserve"> the resulting state file for this module would </w:t>
      </w:r>
      <w:r w:rsidR="000C4D03">
        <w:t>be in</w:t>
      </w:r>
      <w:r w:rsidR="00503168">
        <w:t xml:space="preserve"> the example container at dev/</w:t>
      </w:r>
      <w:proofErr w:type="spellStart"/>
      <w:r w:rsidR="00503168">
        <w:t>api.tfstate</w:t>
      </w:r>
      <w:proofErr w:type="spellEnd"/>
      <w:r w:rsidR="00503168">
        <w:t>. For the sql application in the dev environment, the resulting state file would be dev/</w:t>
      </w:r>
      <w:proofErr w:type="spellStart"/>
      <w:r w:rsidR="00503168">
        <w:t>sql.tfstate</w:t>
      </w:r>
      <w:proofErr w:type="spellEnd"/>
      <w:r w:rsidR="00503168">
        <w:t xml:space="preserve">; </w:t>
      </w:r>
      <w:r w:rsidR="000C4D03">
        <w:t>look</w:t>
      </w:r>
      <w:r w:rsidR="00503168">
        <w:t xml:space="preserve"> at the _base_modules/sql/</w:t>
      </w:r>
      <w:proofErr w:type="spellStart"/>
      <w:r w:rsidR="00503168">
        <w:t>sql.hcl</w:t>
      </w:r>
      <w:proofErr w:type="spellEnd"/>
      <w:r w:rsidR="00503168">
        <w:t xml:space="preserve"> file. For the api application in the test environment, the resulting state file would be test/</w:t>
      </w:r>
      <w:proofErr w:type="spellStart"/>
      <w:r w:rsidR="00503168">
        <w:t>api.tfstate</w:t>
      </w:r>
      <w:proofErr w:type="spellEnd"/>
      <w:r w:rsidR="00503168">
        <w:t xml:space="preserve">. </w:t>
      </w:r>
    </w:p>
    <w:p w14:paraId="3E92E034" w14:textId="7A91FBC1" w:rsidR="000C4D03" w:rsidRDefault="00503168" w:rsidP="005B5917">
      <w:r>
        <w:t>Using Terragrunt, we only define the details of the remote state once, allowing you to cut down on code repetition</w:t>
      </w:r>
      <w:r w:rsidR="000C4D03">
        <w:t xml:space="preserve">. Read more about the </w:t>
      </w:r>
      <w:hyperlink r:id="rId23" w:anchor="remote_state" w:history="1">
        <w:proofErr w:type="spellStart"/>
        <w:r w:rsidR="000C4D03" w:rsidRPr="00140DED">
          <w:rPr>
            <w:rStyle w:val="Hyperlink"/>
          </w:rPr>
          <w:t>remote_state</w:t>
        </w:r>
        <w:proofErr w:type="spellEnd"/>
      </w:hyperlink>
      <w:r w:rsidR="00140DED">
        <w:t xml:space="preserve"> and </w:t>
      </w:r>
      <w:hyperlink r:id="rId24" w:anchor="include" w:history="1">
        <w:r w:rsidR="00140DED" w:rsidRPr="00140DED">
          <w:rPr>
            <w:rStyle w:val="Hyperlink"/>
          </w:rPr>
          <w:t>include</w:t>
        </w:r>
      </w:hyperlink>
      <w:r w:rsidR="000C4D03">
        <w:t xml:space="preserve"> block</w:t>
      </w:r>
      <w:r w:rsidR="00140DED">
        <w:t>s and how you can configure them</w:t>
      </w:r>
      <w:r w:rsidR="000C4D03">
        <w:t xml:space="preserve"> </w:t>
      </w:r>
      <w:r w:rsidR="00140DED">
        <w:t xml:space="preserve">by </w:t>
      </w:r>
      <w:r w:rsidR="00140DED">
        <w:lastRenderedPageBreak/>
        <w:t xml:space="preserve">visiting the </w:t>
      </w:r>
      <w:hyperlink r:id="rId25" w:history="1">
        <w:r w:rsidR="00140DED" w:rsidRPr="00140DED">
          <w:rPr>
            <w:rStyle w:val="Hyperlink"/>
          </w:rPr>
          <w:t>Terragrunt documentation</w:t>
        </w:r>
      </w:hyperlink>
      <w:r w:rsidR="00140DED">
        <w:t>.</w:t>
      </w:r>
      <w:r w:rsidR="00D864B4">
        <w:t xml:space="preserve"> Pay special attention to merge strategy options, how you can override includes in child modules, and the specific limitations configuration inheritance in Terragrunt.</w:t>
      </w:r>
    </w:p>
    <w:p w14:paraId="1D4E311B" w14:textId="1A4C48B7" w:rsidR="005537F8" w:rsidRDefault="005537F8" w:rsidP="005537F8">
      <w:pPr>
        <w:pStyle w:val="Heading3"/>
      </w:pPr>
      <w:r>
        <w:t>Keeping your Terraform Configuration DRY</w:t>
      </w:r>
    </w:p>
    <w:p w14:paraId="4C899A2C" w14:textId="44A4DB4C" w:rsidR="00140DED" w:rsidRDefault="00140DED" w:rsidP="0087087E">
      <w:r>
        <w:t xml:space="preserve">Merging of configuration files do not only apply to remote state configurations – you can also apply them to the </w:t>
      </w:r>
      <w:r w:rsidR="005537F8">
        <w:t xml:space="preserve">sources and </w:t>
      </w:r>
      <w:r>
        <w:t>inputs of your modules.</w:t>
      </w:r>
      <w:r w:rsidR="00F01896">
        <w:t xml:space="preserve"> </w:t>
      </w:r>
    </w:p>
    <w:p w14:paraId="037DD5BE" w14:textId="6A72CFEB" w:rsidR="005537F8" w:rsidRDefault="005537F8" w:rsidP="0087087E">
      <w:r>
        <w:t xml:space="preserve">In Terragrunt, you can define the source </w:t>
      </w:r>
      <w:r w:rsidR="00D864B4">
        <w:t>of</w:t>
      </w:r>
      <w:r>
        <w:t xml:space="preserve"> your module</w:t>
      </w:r>
      <w:r w:rsidR="00D864B4">
        <w:t xml:space="preserve"> (main.tf or top level terraform module)</w:t>
      </w:r>
      <w:r>
        <w:t xml:space="preserve"> within the terraform block. </w:t>
      </w:r>
      <w:r w:rsidR="00D864B4">
        <w:t>Let’s</w:t>
      </w:r>
      <w:r>
        <w:t xml:space="preserve"> consider the api application:</w:t>
      </w:r>
    </w:p>
    <w:p w14:paraId="012AF469" w14:textId="78092C2B" w:rsidR="005537F8" w:rsidRDefault="005537F8" w:rsidP="00576E02">
      <w:pPr>
        <w:pStyle w:val="Quote"/>
      </w:pPr>
      <w:r>
        <w:t>/_base_modules/</w:t>
      </w:r>
      <w:r>
        <w:t>api/</w:t>
      </w:r>
      <w:proofErr w:type="spellStart"/>
      <w:r>
        <w:t>api.hcl</w:t>
      </w:r>
      <w:proofErr w:type="spellEnd"/>
    </w:p>
    <w:p w14:paraId="0CED5FC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terraform</w:t>
      </w:r>
      <w:r w:rsidRPr="005537F8">
        <w:rPr>
          <w:rFonts w:ascii="Consolas" w:eastAsia="Times New Roman" w:hAnsi="Consolas" w:cs="Times New Roman"/>
          <w:color w:val="F8F8F2"/>
          <w:sz w:val="21"/>
          <w:szCs w:val="21"/>
        </w:rPr>
        <w:t xml:space="preserve"> {</w:t>
      </w:r>
    </w:p>
    <w:p w14:paraId="09810D9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source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w:t>
      </w:r>
      <w:proofErr w:type="gramStart"/>
      <w:r w:rsidRPr="005537F8">
        <w:rPr>
          <w:rFonts w:ascii="Consolas" w:eastAsia="Times New Roman" w:hAnsi="Consolas" w:cs="Times New Roman"/>
          <w:color w:val="66D9EF"/>
          <w:sz w:val="21"/>
          <w:szCs w:val="21"/>
        </w:rPr>
        <w:t>dir</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
    <w:p w14:paraId="36F35D0E"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3145BDF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extra_arguments</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proofErr w:type="spellStart"/>
      <w:r w:rsidRPr="005537F8">
        <w:rPr>
          <w:rFonts w:ascii="Consolas" w:eastAsia="Times New Roman" w:hAnsi="Consolas" w:cs="Times New Roman"/>
          <w:color w:val="E6DB74"/>
          <w:sz w:val="21"/>
          <w:szCs w:val="21"/>
        </w:rPr>
        <w:t>common_vars</w:t>
      </w:r>
      <w:proofErr w:type="spellEnd"/>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8F8F2"/>
          <w:sz w:val="21"/>
          <w:szCs w:val="21"/>
        </w:rPr>
        <w:t xml:space="preserve"> {</w:t>
      </w:r>
    </w:p>
    <w:p w14:paraId="5B94E147"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commands = </w:t>
      </w:r>
      <w:proofErr w:type="spellStart"/>
      <w:r w:rsidRPr="005537F8">
        <w:rPr>
          <w:rFonts w:ascii="Consolas" w:eastAsia="Times New Roman" w:hAnsi="Consolas" w:cs="Times New Roman"/>
          <w:color w:val="66D9EF"/>
          <w:sz w:val="21"/>
          <w:szCs w:val="21"/>
        </w:rPr>
        <w:t>get_terraform_commands_that_need_</w:t>
      </w:r>
      <w:proofErr w:type="gramStart"/>
      <w:r w:rsidRPr="005537F8">
        <w:rPr>
          <w:rFonts w:ascii="Consolas" w:eastAsia="Times New Roman" w:hAnsi="Consolas" w:cs="Times New Roman"/>
          <w:color w:val="66D9EF"/>
          <w:sz w:val="21"/>
          <w:szCs w:val="21"/>
        </w:rPr>
        <w:t>vars</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p>
    <w:p w14:paraId="79933E00"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p>
    <w:p w14:paraId="20BE84B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required_var_files</w:t>
      </w:r>
      <w:proofErr w:type="spellEnd"/>
      <w:r w:rsidRPr="005537F8">
        <w:rPr>
          <w:rFonts w:ascii="Consolas" w:eastAsia="Times New Roman" w:hAnsi="Consolas" w:cs="Times New Roman"/>
          <w:color w:val="F8F8F2"/>
          <w:sz w:val="21"/>
          <w:szCs w:val="21"/>
        </w:rPr>
        <w:t xml:space="preserve"> = [</w:t>
      </w:r>
    </w:p>
    <w:p w14:paraId="47F5CD3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
    <w:p w14:paraId="3BCEE9C3"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0BEAA07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w:t>
      </w:r>
    </w:p>
    <w:p w14:paraId="431A47F9"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2C9DFD76" w14:textId="045F1BE9" w:rsidR="005537F8" w:rsidRDefault="005537F8" w:rsidP="0087087E">
      <w:r>
        <w:t xml:space="preserve">You’ll notice this is referencing a local path; </w:t>
      </w:r>
      <w:r w:rsidR="00D864B4">
        <w:t>alternatively, you</w:t>
      </w:r>
      <w:r>
        <w:t xml:space="preserve"> can also set this to </w:t>
      </w:r>
      <w:r w:rsidR="00D864B4">
        <w:t>use a module from a</w:t>
      </w:r>
      <w:r>
        <w:t xml:space="preserve"> </w:t>
      </w:r>
      <w:hyperlink r:id="rId26" w:anchor="terraform" w:history="1">
        <w:r w:rsidRPr="005537F8">
          <w:rPr>
            <w:rStyle w:val="Hyperlink"/>
          </w:rPr>
          <w:t xml:space="preserve">remote </w:t>
        </w:r>
        <w:proofErr w:type="spellStart"/>
        <w:r w:rsidRPr="005537F8">
          <w:rPr>
            <w:rStyle w:val="Hyperlink"/>
          </w:rPr>
          <w:t>git</w:t>
        </w:r>
        <w:proofErr w:type="spellEnd"/>
        <w:r w:rsidRPr="005537F8">
          <w:rPr>
            <w:rStyle w:val="Hyperlink"/>
          </w:rPr>
          <w:t xml:space="preserve"> repo or terraform registry</w:t>
        </w:r>
      </w:hyperlink>
      <w:r>
        <w:t>.</w:t>
      </w:r>
    </w:p>
    <w:p w14:paraId="2E4D16FB" w14:textId="474318F7" w:rsidR="005537F8" w:rsidRDefault="00B54749" w:rsidP="0087087E">
      <w:r>
        <w:t xml:space="preserve">The </w:t>
      </w:r>
      <w:proofErr w:type="spellStart"/>
      <w:r w:rsidRPr="00B54749">
        <w:rPr>
          <w:rStyle w:val="CODEChar"/>
        </w:rPr>
        <w:t>api.hcl</w:t>
      </w:r>
      <w:proofErr w:type="spellEnd"/>
      <w:r>
        <w:t xml:space="preserve"> configuration</w:t>
      </w:r>
      <w:r w:rsidR="005537F8">
        <w:t xml:space="preserve"> is then imported as a configuration into each environment folder for the api application type:</w:t>
      </w:r>
    </w:p>
    <w:p w14:paraId="5B6E7C62"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92672"/>
          <w:sz w:val="21"/>
          <w:szCs w:val="21"/>
        </w:rPr>
        <w:t>include</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"env"</w:t>
      </w:r>
      <w:r w:rsidRPr="005537F8">
        <w:rPr>
          <w:rFonts w:ascii="Consolas" w:eastAsia="Times New Roman" w:hAnsi="Consolas" w:cs="Times New Roman"/>
          <w:color w:val="F8F8F2"/>
          <w:sz w:val="21"/>
          <w:szCs w:val="21"/>
        </w:rPr>
        <w:t xml:space="preserve"> {</w:t>
      </w:r>
    </w:p>
    <w:p w14:paraId="38A69391"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path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w:t>
      </w:r>
      <w:r w:rsidRPr="005537F8">
        <w:rPr>
          <w:rFonts w:ascii="Consolas" w:eastAsia="Times New Roman" w:hAnsi="Consolas" w:cs="Times New Roman"/>
          <w:color w:val="F92672"/>
          <w:sz w:val="21"/>
          <w:szCs w:val="21"/>
        </w:rPr>
        <w:t>${</w:t>
      </w:r>
      <w:proofErr w:type="spellStart"/>
      <w:r w:rsidRPr="005537F8">
        <w:rPr>
          <w:rFonts w:ascii="Consolas" w:eastAsia="Times New Roman" w:hAnsi="Consolas" w:cs="Times New Roman"/>
          <w:color w:val="66D9EF"/>
          <w:sz w:val="21"/>
          <w:szCs w:val="21"/>
        </w:rPr>
        <w:t>get_terragrunt_</w:t>
      </w:r>
      <w:proofErr w:type="gramStart"/>
      <w:r w:rsidRPr="005537F8">
        <w:rPr>
          <w:rFonts w:ascii="Consolas" w:eastAsia="Times New Roman" w:hAnsi="Consolas" w:cs="Times New Roman"/>
          <w:color w:val="66D9EF"/>
          <w:sz w:val="21"/>
          <w:szCs w:val="21"/>
        </w:rPr>
        <w:t>dir</w:t>
      </w:r>
      <w:proofErr w:type="spellEnd"/>
      <w:r w:rsidRPr="005537F8">
        <w:rPr>
          <w:rFonts w:ascii="Consolas" w:eastAsia="Times New Roman" w:hAnsi="Consolas" w:cs="Times New Roman"/>
          <w:color w:val="F8F8F2"/>
          <w:sz w:val="21"/>
          <w:szCs w:val="21"/>
        </w:rPr>
        <w:t>(</w:t>
      </w:r>
      <w:proofErr w:type="gramEnd"/>
      <w:r w:rsidRPr="005537F8">
        <w:rPr>
          <w:rFonts w:ascii="Consolas" w:eastAsia="Times New Roman" w:hAnsi="Consolas" w:cs="Times New Roman"/>
          <w:color w:val="F8F8F2"/>
          <w:sz w:val="21"/>
          <w:szCs w:val="21"/>
        </w:rPr>
        <w:t>)</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E6DB74"/>
          <w:sz w:val="21"/>
          <w:szCs w:val="21"/>
        </w:rPr>
        <w:t>/../../_base_modules/api/</w:t>
      </w:r>
      <w:proofErr w:type="spellStart"/>
      <w:r w:rsidRPr="005537F8">
        <w:rPr>
          <w:rFonts w:ascii="Consolas" w:eastAsia="Times New Roman" w:hAnsi="Consolas" w:cs="Times New Roman"/>
          <w:color w:val="E6DB74"/>
          <w:sz w:val="21"/>
          <w:szCs w:val="21"/>
        </w:rPr>
        <w:t>api.hcl</w:t>
      </w:r>
      <w:proofErr w:type="spellEnd"/>
      <w:r w:rsidRPr="005537F8">
        <w:rPr>
          <w:rFonts w:ascii="Consolas" w:eastAsia="Times New Roman" w:hAnsi="Consolas" w:cs="Times New Roman"/>
          <w:color w:val="E6DB74"/>
          <w:sz w:val="21"/>
          <w:szCs w:val="21"/>
        </w:rPr>
        <w:t>"</w:t>
      </w:r>
    </w:p>
    <w:p w14:paraId="697804F4"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expose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AE81FF"/>
          <w:sz w:val="21"/>
          <w:szCs w:val="21"/>
        </w:rPr>
        <w:t>true</w:t>
      </w:r>
    </w:p>
    <w:p w14:paraId="3C62F855"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 xml:space="preserve">  </w:t>
      </w:r>
      <w:proofErr w:type="spellStart"/>
      <w:r w:rsidRPr="005537F8">
        <w:rPr>
          <w:rFonts w:ascii="Consolas" w:eastAsia="Times New Roman" w:hAnsi="Consolas" w:cs="Times New Roman"/>
          <w:color w:val="F8F8F2"/>
          <w:sz w:val="21"/>
          <w:szCs w:val="21"/>
        </w:rPr>
        <w:t>merge_strategy</w:t>
      </w:r>
      <w:proofErr w:type="spellEnd"/>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F92672"/>
          <w:sz w:val="21"/>
          <w:szCs w:val="21"/>
        </w:rPr>
        <w:t>=</w:t>
      </w:r>
      <w:r w:rsidRPr="005537F8">
        <w:rPr>
          <w:rFonts w:ascii="Consolas" w:eastAsia="Times New Roman" w:hAnsi="Consolas" w:cs="Times New Roman"/>
          <w:color w:val="F8F8F2"/>
          <w:sz w:val="21"/>
          <w:szCs w:val="21"/>
        </w:rPr>
        <w:t xml:space="preserve"> </w:t>
      </w:r>
      <w:r w:rsidRPr="005537F8">
        <w:rPr>
          <w:rFonts w:ascii="Consolas" w:eastAsia="Times New Roman" w:hAnsi="Consolas" w:cs="Times New Roman"/>
          <w:color w:val="E6DB74"/>
          <w:sz w:val="21"/>
          <w:szCs w:val="21"/>
        </w:rPr>
        <w:t>"deep"</w:t>
      </w:r>
    </w:p>
    <w:p w14:paraId="3BDD99BD" w14:textId="77777777" w:rsidR="005537F8" w:rsidRPr="005537F8" w:rsidRDefault="005537F8" w:rsidP="005537F8">
      <w:pPr>
        <w:shd w:val="clear" w:color="auto" w:fill="272822"/>
        <w:spacing w:after="0" w:line="285" w:lineRule="atLeast"/>
        <w:rPr>
          <w:rFonts w:ascii="Consolas" w:eastAsia="Times New Roman" w:hAnsi="Consolas" w:cs="Times New Roman"/>
          <w:color w:val="F8F8F2"/>
          <w:sz w:val="21"/>
          <w:szCs w:val="21"/>
        </w:rPr>
      </w:pPr>
      <w:r w:rsidRPr="005537F8">
        <w:rPr>
          <w:rFonts w:ascii="Consolas" w:eastAsia="Times New Roman" w:hAnsi="Consolas" w:cs="Times New Roman"/>
          <w:color w:val="F8F8F2"/>
          <w:sz w:val="21"/>
          <w:szCs w:val="21"/>
        </w:rPr>
        <w:t>}</w:t>
      </w:r>
    </w:p>
    <w:p w14:paraId="15D1F219" w14:textId="2490D2DC" w:rsidR="005537F8" w:rsidRDefault="005537F8" w:rsidP="0087087E"/>
    <w:p w14:paraId="08A6C1C1" w14:textId="72CAF5CE" w:rsidR="0026552C" w:rsidRPr="0026552C" w:rsidRDefault="004D46AB" w:rsidP="0087087E">
      <w:pPr>
        <w:rPr>
          <w:rFonts w:ascii="Consolas" w:eastAsia="Times New Roman" w:hAnsi="Consolas" w:cs="Times New Roman"/>
          <w:color w:val="F8F8F2"/>
          <w:sz w:val="21"/>
          <w:szCs w:val="21"/>
        </w:rPr>
      </w:pPr>
      <w:r>
        <w:t>Include statements with certain merge strategies can be overwritten by configurations in child modules, allowing you to configure each environment separately, if needed.</w:t>
      </w:r>
      <w:r w:rsidR="00905C8C">
        <w:t xml:space="preserve"> </w:t>
      </w:r>
    </w:p>
    <w:p w14:paraId="6F44D4DF" w14:textId="77777777" w:rsidR="0026552C" w:rsidRDefault="00126078" w:rsidP="0026552C">
      <w:r>
        <w:t xml:space="preserve">Merging inputs </w:t>
      </w:r>
      <w:r w:rsidR="004D46AB">
        <w:t xml:space="preserve">before they are applied to </w:t>
      </w:r>
      <w:r>
        <w:t>your terraform module is</w:t>
      </w:r>
      <w:r w:rsidR="00D864B4">
        <w:t xml:space="preserve"> also</w:t>
      </w:r>
      <w:r>
        <w:t xml:space="preserve"> extremely helpful if you need to share variables across environments. </w:t>
      </w:r>
      <w:r w:rsidR="005537F8">
        <w:t xml:space="preserve">For example, </w:t>
      </w:r>
      <w:r w:rsidR="0004415F">
        <w:t>all</w:t>
      </w:r>
      <w:r w:rsidR="005537F8">
        <w:t xml:space="preserve"> the names of your resources in your project might be prefixed with a certain character set. You can define any global inputs this in the inputs section of the </w:t>
      </w:r>
      <w:r w:rsidR="005537F8" w:rsidRPr="0004415F">
        <w:rPr>
          <w:rStyle w:val="CODEChar"/>
        </w:rPr>
        <w:t>_base_modules/</w:t>
      </w:r>
      <w:proofErr w:type="spellStart"/>
      <w:r w:rsidR="005537F8" w:rsidRPr="0004415F">
        <w:rPr>
          <w:rStyle w:val="CODEChar"/>
        </w:rPr>
        <w:t>global.hcl</w:t>
      </w:r>
      <w:proofErr w:type="spellEnd"/>
      <w:r w:rsidR="005537F8">
        <w:t xml:space="preserve"> file</w:t>
      </w:r>
      <w:r w:rsidR="0004415F">
        <w:t>.</w:t>
      </w:r>
      <w:r w:rsidR="00905C8C">
        <w:t xml:space="preserve"> Because</w:t>
      </w:r>
      <w:r w:rsidR="004D46AB">
        <w:t xml:space="preserve"> Terragrunt configuration files are written in the HCL language, you can</w:t>
      </w:r>
      <w:r w:rsidR="00905C8C">
        <w:t xml:space="preserve"> also</w:t>
      </w:r>
      <w:r w:rsidR="004D46AB">
        <w:t xml:space="preserve"> utilize all the expressions and functions you are used to using in Terraform</w:t>
      </w:r>
      <w:r w:rsidR="00905C8C">
        <w:t xml:space="preserve"> to modify or restructure input values before they are applied</w:t>
      </w:r>
      <w:r w:rsidR="004D46AB">
        <w:t>.</w:t>
      </w:r>
      <w:r w:rsidR="005537F8">
        <w:t xml:space="preserve"> </w:t>
      </w:r>
      <w:proofErr w:type="gramStart"/>
      <w:r w:rsidR="0026552C">
        <w:t>Take a look</w:t>
      </w:r>
      <w:proofErr w:type="gramEnd"/>
      <w:r w:rsidR="0026552C">
        <w:t xml:space="preserve"> at how we are defining the identifier input variable found in both sql and api modules:</w:t>
      </w:r>
    </w:p>
    <w:p w14:paraId="3EA764B9" w14:textId="77777777" w:rsidR="0026552C" w:rsidRDefault="0026552C" w:rsidP="0026552C">
      <w:r>
        <w:t>Here is the terraform variable:</w:t>
      </w:r>
    </w:p>
    <w:p w14:paraId="36CFF4D5" w14:textId="77777777" w:rsidR="0026552C" w:rsidRDefault="0026552C" w:rsidP="0026552C">
      <w:pPr>
        <w:pStyle w:val="Quote"/>
      </w:pPr>
      <w:r>
        <w:lastRenderedPageBreak/>
        <w:t>/_base_modules/api/variables.tf or /_base_modules/sql/variables.tf</w:t>
      </w:r>
    </w:p>
    <w:p w14:paraId="62F0713C"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A6E22E"/>
          <w:sz w:val="21"/>
          <w:szCs w:val="21"/>
          <w:u w:val="single"/>
        </w:rPr>
        <w:t>variable</w:t>
      </w:r>
      <w:r w:rsidRPr="00905C8C">
        <w:rPr>
          <w:rFonts w:ascii="Consolas" w:eastAsia="Times New Roman" w:hAnsi="Consolas" w:cs="Times New Roman"/>
          <w:color w:val="F8F8F2"/>
          <w:sz w:val="21"/>
          <w:szCs w:val="21"/>
        </w:rPr>
        <w:t xml:space="preserve"> "identifier" {</w:t>
      </w:r>
    </w:p>
    <w:p w14:paraId="3D34ED2E"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proofErr w:type="gramStart"/>
      <w:r w:rsidRPr="00905C8C">
        <w:rPr>
          <w:rFonts w:ascii="Consolas" w:eastAsia="Times New Roman" w:hAnsi="Consolas" w:cs="Times New Roman"/>
          <w:i/>
          <w:iCs/>
          <w:color w:val="F92672"/>
          <w:sz w:val="21"/>
          <w:szCs w:val="21"/>
        </w:rPr>
        <w:t>object</w:t>
      </w:r>
      <w:r w:rsidRPr="00905C8C">
        <w:rPr>
          <w:rFonts w:ascii="Consolas" w:eastAsia="Times New Roman" w:hAnsi="Consolas" w:cs="Times New Roman"/>
          <w:color w:val="F8F8F2"/>
          <w:sz w:val="21"/>
          <w:szCs w:val="21"/>
        </w:rPr>
        <w:t>(</w:t>
      </w:r>
      <w:proofErr w:type="gramEnd"/>
      <w:r w:rsidRPr="00905C8C">
        <w:rPr>
          <w:rFonts w:ascii="Consolas" w:eastAsia="Times New Roman" w:hAnsi="Consolas" w:cs="Times New Roman"/>
          <w:color w:val="F8F8F2"/>
          <w:sz w:val="21"/>
          <w:szCs w:val="21"/>
        </w:rPr>
        <w:t>{</w:t>
      </w:r>
    </w:p>
    <w:p w14:paraId="327BC425"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primary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51208F64"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secondary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6929C1E6"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xml:space="preserve">      type </w:t>
      </w:r>
      <w:r w:rsidRPr="00905C8C">
        <w:rPr>
          <w:rFonts w:ascii="Consolas" w:eastAsia="Times New Roman" w:hAnsi="Consolas" w:cs="Times New Roman"/>
          <w:color w:val="F92672"/>
          <w:sz w:val="21"/>
          <w:szCs w:val="21"/>
        </w:rPr>
        <w:t>=</w:t>
      </w:r>
      <w:r w:rsidRPr="00905C8C">
        <w:rPr>
          <w:rFonts w:ascii="Consolas" w:eastAsia="Times New Roman" w:hAnsi="Consolas" w:cs="Times New Roman"/>
          <w:color w:val="F8F8F2"/>
          <w:sz w:val="21"/>
          <w:szCs w:val="21"/>
        </w:rPr>
        <w:t xml:space="preserve"> </w:t>
      </w:r>
      <w:r w:rsidRPr="00905C8C">
        <w:rPr>
          <w:rFonts w:ascii="Consolas" w:eastAsia="Times New Roman" w:hAnsi="Consolas" w:cs="Times New Roman"/>
          <w:i/>
          <w:iCs/>
          <w:color w:val="F92672"/>
          <w:sz w:val="21"/>
          <w:szCs w:val="21"/>
        </w:rPr>
        <w:t>string</w:t>
      </w:r>
    </w:p>
    <w:p w14:paraId="020074D7"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  })</w:t>
      </w:r>
    </w:p>
    <w:p w14:paraId="668F1F3D" w14:textId="77777777" w:rsidR="0026552C" w:rsidRPr="00905C8C" w:rsidRDefault="0026552C" w:rsidP="0026552C">
      <w:pPr>
        <w:shd w:val="clear" w:color="auto" w:fill="272822"/>
        <w:spacing w:after="0" w:line="285" w:lineRule="atLeast"/>
        <w:rPr>
          <w:rFonts w:ascii="Consolas" w:eastAsia="Times New Roman" w:hAnsi="Consolas" w:cs="Times New Roman"/>
          <w:color w:val="F8F8F2"/>
          <w:sz w:val="21"/>
          <w:szCs w:val="21"/>
        </w:rPr>
      </w:pPr>
      <w:r w:rsidRPr="00905C8C">
        <w:rPr>
          <w:rFonts w:ascii="Consolas" w:eastAsia="Times New Roman" w:hAnsi="Consolas" w:cs="Times New Roman"/>
          <w:color w:val="F8F8F2"/>
          <w:sz w:val="21"/>
          <w:szCs w:val="21"/>
        </w:rPr>
        <w:t>}</w:t>
      </w:r>
    </w:p>
    <w:p w14:paraId="1BAE5DC7" w14:textId="77777777" w:rsidR="0026552C" w:rsidRDefault="0026552C" w:rsidP="0026552C"/>
    <w:p w14:paraId="0B505404" w14:textId="77777777" w:rsidR="0026552C" w:rsidRDefault="0026552C" w:rsidP="0026552C">
      <w:r>
        <w:t>Here is the primary property being assigned from the global env:</w:t>
      </w:r>
    </w:p>
    <w:p w14:paraId="23B3E430" w14:textId="77777777" w:rsidR="0026552C" w:rsidRDefault="0026552C" w:rsidP="0026552C">
      <w:pPr>
        <w:pStyle w:val="Quote"/>
      </w:pPr>
      <w:r>
        <w:t>/_base_modules/</w:t>
      </w:r>
      <w:proofErr w:type="spellStart"/>
      <w:r>
        <w:t>global.hcl</w:t>
      </w:r>
      <w:proofErr w:type="spellEnd"/>
    </w:p>
    <w:p w14:paraId="4745CAE5" w14:textId="77777777" w:rsidR="0026552C" w:rsidRDefault="0026552C" w:rsidP="0026552C">
      <w:pPr>
        <w:shd w:val="clear" w:color="auto" w:fill="272822"/>
        <w:spacing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 xml:space="preserve">... </w:t>
      </w:r>
    </w:p>
    <w:p w14:paraId="5B859B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FB0C45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2B69D8D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primary = </w:t>
      </w:r>
      <w:r w:rsidRPr="0026552C">
        <w:rPr>
          <w:rFonts w:ascii="Consolas" w:eastAsia="Times New Roman" w:hAnsi="Consolas" w:cs="Times New Roman"/>
          <w:color w:val="E6DB74"/>
          <w:sz w:val="21"/>
          <w:szCs w:val="21"/>
        </w:rPr>
        <w:t>"EXAMPLE"</w:t>
      </w:r>
    </w:p>
    <w:p w14:paraId="16B0544C"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59EB730" w14:textId="77777777" w:rsid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34E65C2B"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046AAC26" w14:textId="77777777" w:rsidR="0026552C" w:rsidRDefault="0026552C" w:rsidP="0026552C"/>
    <w:p w14:paraId="0B5AEF12" w14:textId="77777777" w:rsidR="0026552C" w:rsidRDefault="0026552C" w:rsidP="0026552C">
      <w:r>
        <w:t>Here is the secondary property being assigned from the dev/</w:t>
      </w:r>
      <w:proofErr w:type="spellStart"/>
      <w:r>
        <w:t>dev.hcl</w:t>
      </w:r>
      <w:proofErr w:type="spellEnd"/>
      <w:r>
        <w:t xml:space="preserve"> file:</w:t>
      </w:r>
    </w:p>
    <w:p w14:paraId="3A924108" w14:textId="77777777" w:rsidR="0026552C" w:rsidRDefault="0026552C" w:rsidP="0026552C">
      <w:pPr>
        <w:pStyle w:val="Quote"/>
      </w:pPr>
      <w:r>
        <w:t>/dev/</w:t>
      </w:r>
      <w:proofErr w:type="spellStart"/>
      <w:r>
        <w:t>dev.hcl</w:t>
      </w:r>
      <w:proofErr w:type="spellEnd"/>
    </w:p>
    <w:p w14:paraId="17D5B24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C25875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46C4FE6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secondary = </w:t>
      </w:r>
      <w:r w:rsidRPr="0026552C">
        <w:rPr>
          <w:rFonts w:ascii="Consolas" w:eastAsia="Times New Roman" w:hAnsi="Consolas" w:cs="Times New Roman"/>
          <w:color w:val="E6DB74"/>
          <w:sz w:val="21"/>
          <w:szCs w:val="21"/>
        </w:rPr>
        <w:t>"DEV"</w:t>
      </w:r>
    </w:p>
    <w:p w14:paraId="0E5F7B86"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0012849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6174940D" w14:textId="77777777" w:rsidR="0026552C" w:rsidRDefault="0026552C" w:rsidP="0026552C"/>
    <w:p w14:paraId="5060ADB6" w14:textId="77777777" w:rsidR="0026552C" w:rsidRDefault="0026552C" w:rsidP="0026552C">
      <w:r>
        <w:t xml:space="preserve">And here is the </w:t>
      </w:r>
      <w:proofErr w:type="gramStart"/>
      <w:r>
        <w:t>type</w:t>
      </w:r>
      <w:proofErr w:type="gramEnd"/>
      <w:r>
        <w:t xml:space="preserve"> property being applied in the module folders</w:t>
      </w:r>
    </w:p>
    <w:p w14:paraId="27F4F151" w14:textId="77777777" w:rsidR="0026552C" w:rsidRDefault="0026552C" w:rsidP="0026552C">
      <w:pPr>
        <w:pStyle w:val="Quote"/>
      </w:pPr>
      <w:r>
        <w:t>/_base_modules/sql/sql.env.tf</w:t>
      </w:r>
    </w:p>
    <w:p w14:paraId="7ADA6DDD"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28B5B56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DFC8BC7"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3C8B31F3"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"SQL"</w:t>
      </w:r>
    </w:p>
    <w:p w14:paraId="43081D41"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95728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FBE25B8" w14:textId="77777777" w:rsidR="0026552C" w:rsidRDefault="0026552C" w:rsidP="0026552C">
      <w:pPr>
        <w:pStyle w:val="Quote"/>
      </w:pPr>
      <w:r>
        <w:t>/_base_modules/api/</w:t>
      </w:r>
      <w:proofErr w:type="spellStart"/>
      <w:r>
        <w:t>api.hcl</w:t>
      </w:r>
      <w:proofErr w:type="spellEnd"/>
    </w:p>
    <w:p w14:paraId="0CB9C20A"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14:paraId="4D55A3F8"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lastRenderedPageBreak/>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9802C9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753CAD3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type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API</w:t>
      </w:r>
      <w:r w:rsidRPr="0026552C">
        <w:rPr>
          <w:rFonts w:ascii="Consolas" w:eastAsia="Times New Roman" w:hAnsi="Consolas" w:cs="Times New Roman"/>
          <w:color w:val="E6DB74"/>
          <w:sz w:val="21"/>
          <w:szCs w:val="21"/>
        </w:rPr>
        <w:t>"</w:t>
      </w:r>
    </w:p>
    <w:p w14:paraId="33CD446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64C643B0"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3DCBB880" w14:textId="351488B4" w:rsidR="00D26EE7" w:rsidRDefault="00D26EE7" w:rsidP="0087087E"/>
    <w:p w14:paraId="57EDDF0E" w14:textId="77777777" w:rsidR="008E2ECF" w:rsidRDefault="008E2ECF" w:rsidP="0087087E">
      <w:r>
        <w:t>All</w:t>
      </w:r>
      <w:r w:rsidR="0026552C">
        <w:t xml:space="preserve"> configurations are included in the environment configuration files </w:t>
      </w:r>
      <w:r>
        <w:t>with:</w:t>
      </w:r>
    </w:p>
    <w:p w14:paraId="5032322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"global"</w:t>
      </w:r>
      <w:r w:rsidRPr="008E2ECF">
        <w:rPr>
          <w:rFonts w:ascii="Consolas" w:eastAsia="Times New Roman" w:hAnsi="Consolas" w:cs="Times New Roman"/>
          <w:color w:val="F8F8F2"/>
          <w:sz w:val="21"/>
          <w:szCs w:val="21"/>
        </w:rPr>
        <w:t xml:space="preserve"> {</w:t>
      </w:r>
    </w:p>
    <w:p w14:paraId="30BB899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r w:rsidRPr="008E2ECF">
        <w:rPr>
          <w:rFonts w:ascii="Consolas" w:eastAsia="Times New Roman" w:hAnsi="Consolas" w:cs="Times New Roman"/>
          <w:color w:val="F92672"/>
          <w:sz w:val="21"/>
          <w:szCs w:val="21"/>
        </w:rPr>
        <w:t>${</w:t>
      </w:r>
      <w:proofErr w:type="spellStart"/>
      <w:r w:rsidRPr="008E2ECF">
        <w:rPr>
          <w:rFonts w:ascii="Consolas" w:eastAsia="Times New Roman" w:hAnsi="Consolas" w:cs="Times New Roman"/>
          <w:color w:val="66D9EF"/>
          <w:sz w:val="21"/>
          <w:szCs w:val="21"/>
        </w:rPr>
        <w:t>get_terragrunt_</w:t>
      </w:r>
      <w:proofErr w:type="gramStart"/>
      <w:r w:rsidRPr="008E2ECF">
        <w:rPr>
          <w:rFonts w:ascii="Consolas" w:eastAsia="Times New Roman" w:hAnsi="Consolas" w:cs="Times New Roman"/>
          <w:color w:val="66D9EF"/>
          <w:sz w:val="21"/>
          <w:szCs w:val="21"/>
        </w:rPr>
        <w:t>dir</w:t>
      </w:r>
      <w:proofErr w:type="spellEnd"/>
      <w:r w:rsidRPr="008E2ECF">
        <w:rPr>
          <w:rFonts w:ascii="Consolas" w:eastAsia="Times New Roman" w:hAnsi="Consolas" w:cs="Times New Roman"/>
          <w:color w:val="F8F8F2"/>
          <w:sz w:val="21"/>
          <w:szCs w:val="21"/>
        </w:rPr>
        <w:t>(</w:t>
      </w:r>
      <w:proofErr w:type="gramEnd"/>
      <w:r w:rsidRPr="008E2ECF">
        <w:rPr>
          <w:rFonts w:ascii="Consolas" w:eastAsia="Times New Roman" w:hAnsi="Consolas" w:cs="Times New Roman"/>
          <w:color w:val="F8F8F2"/>
          <w:sz w:val="21"/>
          <w:szCs w:val="21"/>
        </w:rPr>
        <w:t>)</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E6DB74"/>
          <w:sz w:val="21"/>
          <w:szCs w:val="21"/>
        </w:rPr>
        <w:t>/../../_base_modules/</w:t>
      </w:r>
      <w:proofErr w:type="spellStart"/>
      <w:r w:rsidRPr="008E2ECF">
        <w:rPr>
          <w:rFonts w:ascii="Consolas" w:eastAsia="Times New Roman" w:hAnsi="Consolas" w:cs="Times New Roman"/>
          <w:color w:val="E6DB74"/>
          <w:sz w:val="21"/>
          <w:szCs w:val="21"/>
        </w:rPr>
        <w:t>global.hcl</w:t>
      </w:r>
      <w:proofErr w:type="spellEnd"/>
      <w:r w:rsidRPr="008E2ECF">
        <w:rPr>
          <w:rFonts w:ascii="Consolas" w:eastAsia="Times New Roman" w:hAnsi="Consolas" w:cs="Times New Roman"/>
          <w:color w:val="E6DB74"/>
          <w:sz w:val="21"/>
          <w:szCs w:val="21"/>
        </w:rPr>
        <w:t>"</w:t>
      </w:r>
    </w:p>
    <w:p w14:paraId="259B3EC1"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4FC3291C"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0D0CFD74"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4663FC4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04D2A915"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"api"</w:t>
      </w:r>
      <w:r w:rsidRPr="008E2ECF">
        <w:rPr>
          <w:rFonts w:ascii="Consolas" w:eastAsia="Times New Roman" w:hAnsi="Consolas" w:cs="Times New Roman"/>
          <w:color w:val="F8F8F2"/>
          <w:sz w:val="21"/>
          <w:szCs w:val="21"/>
        </w:rPr>
        <w:t xml:space="preserve"> {</w:t>
      </w:r>
    </w:p>
    <w:p w14:paraId="20AD4A52"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r w:rsidRPr="008E2ECF">
        <w:rPr>
          <w:rFonts w:ascii="Consolas" w:eastAsia="Times New Roman" w:hAnsi="Consolas" w:cs="Times New Roman"/>
          <w:color w:val="F92672"/>
          <w:sz w:val="21"/>
          <w:szCs w:val="21"/>
        </w:rPr>
        <w:t>${</w:t>
      </w:r>
      <w:proofErr w:type="spellStart"/>
      <w:r w:rsidRPr="008E2ECF">
        <w:rPr>
          <w:rFonts w:ascii="Consolas" w:eastAsia="Times New Roman" w:hAnsi="Consolas" w:cs="Times New Roman"/>
          <w:color w:val="66D9EF"/>
          <w:sz w:val="21"/>
          <w:szCs w:val="21"/>
        </w:rPr>
        <w:t>get_terragrunt_</w:t>
      </w:r>
      <w:proofErr w:type="gramStart"/>
      <w:r w:rsidRPr="008E2ECF">
        <w:rPr>
          <w:rFonts w:ascii="Consolas" w:eastAsia="Times New Roman" w:hAnsi="Consolas" w:cs="Times New Roman"/>
          <w:color w:val="66D9EF"/>
          <w:sz w:val="21"/>
          <w:szCs w:val="21"/>
        </w:rPr>
        <w:t>dir</w:t>
      </w:r>
      <w:proofErr w:type="spellEnd"/>
      <w:r w:rsidRPr="008E2ECF">
        <w:rPr>
          <w:rFonts w:ascii="Consolas" w:eastAsia="Times New Roman" w:hAnsi="Consolas" w:cs="Times New Roman"/>
          <w:color w:val="F8F8F2"/>
          <w:sz w:val="21"/>
          <w:szCs w:val="21"/>
        </w:rPr>
        <w:t>(</w:t>
      </w:r>
      <w:proofErr w:type="gramEnd"/>
      <w:r w:rsidRPr="008E2ECF">
        <w:rPr>
          <w:rFonts w:ascii="Consolas" w:eastAsia="Times New Roman" w:hAnsi="Consolas" w:cs="Times New Roman"/>
          <w:color w:val="F8F8F2"/>
          <w:sz w:val="21"/>
          <w:szCs w:val="21"/>
        </w:rPr>
        <w:t>)</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E6DB74"/>
          <w:sz w:val="21"/>
          <w:szCs w:val="21"/>
        </w:rPr>
        <w:t>/../../_base_modules/api/</w:t>
      </w:r>
      <w:proofErr w:type="spellStart"/>
      <w:r w:rsidRPr="008E2ECF">
        <w:rPr>
          <w:rFonts w:ascii="Consolas" w:eastAsia="Times New Roman" w:hAnsi="Consolas" w:cs="Times New Roman"/>
          <w:color w:val="E6DB74"/>
          <w:sz w:val="21"/>
          <w:szCs w:val="21"/>
        </w:rPr>
        <w:t>api.hcl</w:t>
      </w:r>
      <w:proofErr w:type="spellEnd"/>
      <w:r w:rsidRPr="008E2ECF">
        <w:rPr>
          <w:rFonts w:ascii="Consolas" w:eastAsia="Times New Roman" w:hAnsi="Consolas" w:cs="Times New Roman"/>
          <w:color w:val="E6DB74"/>
          <w:sz w:val="21"/>
          <w:szCs w:val="21"/>
        </w:rPr>
        <w:t>"</w:t>
      </w:r>
    </w:p>
    <w:p w14:paraId="3308EE67"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78AEAB3F"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5FEC9B2D"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130A00F7"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01D3C1A0"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include</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"dev"</w:t>
      </w:r>
      <w:r w:rsidRPr="008E2ECF">
        <w:rPr>
          <w:rFonts w:ascii="Consolas" w:eastAsia="Times New Roman" w:hAnsi="Consolas" w:cs="Times New Roman"/>
          <w:color w:val="F8F8F2"/>
          <w:sz w:val="21"/>
          <w:szCs w:val="21"/>
        </w:rPr>
        <w:t xml:space="preserve"> {</w:t>
      </w:r>
    </w:p>
    <w:p w14:paraId="33B7CBF3"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path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w:t>
      </w:r>
      <w:proofErr w:type="spellStart"/>
      <w:r w:rsidRPr="008E2ECF">
        <w:rPr>
          <w:rFonts w:ascii="Consolas" w:eastAsia="Times New Roman" w:hAnsi="Consolas" w:cs="Times New Roman"/>
          <w:color w:val="E6DB74"/>
          <w:sz w:val="21"/>
          <w:szCs w:val="21"/>
        </w:rPr>
        <w:t>dev.hcl</w:t>
      </w:r>
      <w:proofErr w:type="spellEnd"/>
      <w:r w:rsidRPr="008E2ECF">
        <w:rPr>
          <w:rFonts w:ascii="Consolas" w:eastAsia="Times New Roman" w:hAnsi="Consolas" w:cs="Times New Roman"/>
          <w:color w:val="E6DB74"/>
          <w:sz w:val="21"/>
          <w:szCs w:val="21"/>
        </w:rPr>
        <w:t>"</w:t>
      </w:r>
    </w:p>
    <w:p w14:paraId="2D18054B"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expose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AE81FF"/>
          <w:sz w:val="21"/>
          <w:szCs w:val="21"/>
        </w:rPr>
        <w:t>true</w:t>
      </w:r>
    </w:p>
    <w:p w14:paraId="0D8FDAD4"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merge_strategy</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"deep"</w:t>
      </w:r>
    </w:p>
    <w:p w14:paraId="62CA9C8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11E4CD81"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p>
    <w:p w14:paraId="11AC8025"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92672"/>
          <w:sz w:val="21"/>
          <w:szCs w:val="21"/>
        </w:rPr>
        <w:t>dependency</w:t>
      </w:r>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E6DB74"/>
          <w:sz w:val="21"/>
          <w:szCs w:val="21"/>
        </w:rPr>
        <w:t>"sql"</w:t>
      </w:r>
      <w:r w:rsidRPr="008E2ECF">
        <w:rPr>
          <w:rFonts w:ascii="Consolas" w:eastAsia="Times New Roman" w:hAnsi="Consolas" w:cs="Times New Roman"/>
          <w:color w:val="F8F8F2"/>
          <w:sz w:val="21"/>
          <w:szCs w:val="21"/>
        </w:rPr>
        <w:t xml:space="preserve"> {</w:t>
      </w:r>
    </w:p>
    <w:p w14:paraId="21BCBA59"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config_path</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proofErr w:type="gramStart"/>
      <w:r w:rsidRPr="008E2ECF">
        <w:rPr>
          <w:rFonts w:ascii="Consolas" w:eastAsia="Times New Roman" w:hAnsi="Consolas" w:cs="Times New Roman"/>
          <w:color w:val="E6DB74"/>
          <w:sz w:val="21"/>
          <w:szCs w:val="21"/>
        </w:rPr>
        <w:t>"..</w:t>
      </w:r>
      <w:proofErr w:type="gramEnd"/>
      <w:r w:rsidRPr="008E2ECF">
        <w:rPr>
          <w:rFonts w:ascii="Consolas" w:eastAsia="Times New Roman" w:hAnsi="Consolas" w:cs="Times New Roman"/>
          <w:color w:val="E6DB74"/>
          <w:sz w:val="21"/>
          <w:szCs w:val="21"/>
        </w:rPr>
        <w:t>/sql"</w:t>
      </w:r>
    </w:p>
    <w:p w14:paraId="6045B6E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mock_outputs</w:t>
      </w:r>
      <w:proofErr w:type="spellEnd"/>
      <w:r w:rsidRPr="008E2ECF">
        <w:rPr>
          <w:rFonts w:ascii="Consolas" w:eastAsia="Times New Roman" w:hAnsi="Consolas" w:cs="Times New Roman"/>
          <w:color w:val="F8F8F2"/>
          <w:sz w:val="21"/>
          <w:szCs w:val="21"/>
        </w:rPr>
        <w:t xml:space="preserve"> </w:t>
      </w:r>
      <w:r w:rsidRPr="008E2ECF">
        <w:rPr>
          <w:rFonts w:ascii="Consolas" w:eastAsia="Times New Roman" w:hAnsi="Consolas" w:cs="Times New Roman"/>
          <w:color w:val="F92672"/>
          <w:sz w:val="21"/>
          <w:szCs w:val="21"/>
        </w:rPr>
        <w:t>=</w:t>
      </w:r>
      <w:r w:rsidRPr="008E2ECF">
        <w:rPr>
          <w:rFonts w:ascii="Consolas" w:eastAsia="Times New Roman" w:hAnsi="Consolas" w:cs="Times New Roman"/>
          <w:color w:val="F8F8F2"/>
          <w:sz w:val="21"/>
          <w:szCs w:val="21"/>
        </w:rPr>
        <w:t xml:space="preserve"> {</w:t>
      </w:r>
    </w:p>
    <w:p w14:paraId="6D87B70D"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xml:space="preserve">    </w:t>
      </w:r>
      <w:proofErr w:type="spellStart"/>
      <w:r w:rsidRPr="008E2ECF">
        <w:rPr>
          <w:rFonts w:ascii="Consolas" w:eastAsia="Times New Roman" w:hAnsi="Consolas" w:cs="Times New Roman"/>
          <w:color w:val="F8F8F2"/>
          <w:sz w:val="21"/>
          <w:szCs w:val="21"/>
        </w:rPr>
        <w:t>database_id</w:t>
      </w:r>
      <w:proofErr w:type="spellEnd"/>
      <w:r w:rsidRPr="008E2ECF">
        <w:rPr>
          <w:rFonts w:ascii="Consolas" w:eastAsia="Times New Roman" w:hAnsi="Consolas" w:cs="Times New Roman"/>
          <w:color w:val="F8F8F2"/>
          <w:sz w:val="21"/>
          <w:szCs w:val="21"/>
        </w:rPr>
        <w:t xml:space="preserve"> = </w:t>
      </w:r>
      <w:r w:rsidRPr="008E2ECF">
        <w:rPr>
          <w:rFonts w:ascii="Consolas" w:eastAsia="Times New Roman" w:hAnsi="Consolas" w:cs="Times New Roman"/>
          <w:color w:val="E6DB74"/>
          <w:sz w:val="21"/>
          <w:szCs w:val="21"/>
        </w:rPr>
        <w:t>"temporary-dummy-id"</w:t>
      </w:r>
    </w:p>
    <w:p w14:paraId="0A8671D3"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  }</w:t>
      </w:r>
    </w:p>
    <w:p w14:paraId="62C9681E" w14:textId="77777777" w:rsidR="008E2ECF" w:rsidRPr="008E2ECF" w:rsidRDefault="008E2ECF" w:rsidP="008E2ECF">
      <w:pPr>
        <w:shd w:val="clear" w:color="auto" w:fill="272822"/>
        <w:spacing w:after="0" w:line="285" w:lineRule="atLeast"/>
        <w:rPr>
          <w:rFonts w:ascii="Consolas" w:eastAsia="Times New Roman" w:hAnsi="Consolas" w:cs="Times New Roman"/>
          <w:color w:val="F8F8F2"/>
          <w:sz w:val="21"/>
          <w:szCs w:val="21"/>
        </w:rPr>
      </w:pPr>
      <w:r w:rsidRPr="008E2ECF">
        <w:rPr>
          <w:rFonts w:ascii="Consolas" w:eastAsia="Times New Roman" w:hAnsi="Consolas" w:cs="Times New Roman"/>
          <w:color w:val="F8F8F2"/>
          <w:sz w:val="21"/>
          <w:szCs w:val="21"/>
        </w:rPr>
        <w:t>}</w:t>
      </w:r>
    </w:p>
    <w:p w14:paraId="328C38C4" w14:textId="77777777" w:rsidR="008E2ECF" w:rsidRDefault="008E2ECF" w:rsidP="0087087E"/>
    <w:p w14:paraId="6FCD3528" w14:textId="16667794" w:rsidR="0026552C" w:rsidRDefault="0026552C" w:rsidP="0087087E">
      <w:r>
        <w:t>would result in something like</w:t>
      </w:r>
      <w:r w:rsidR="008E2ECF">
        <w:t>:</w:t>
      </w:r>
    </w:p>
    <w:p w14:paraId="628A580F"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p>
    <w:p w14:paraId="70611422"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92672"/>
          <w:sz w:val="21"/>
          <w:szCs w:val="21"/>
        </w:rPr>
        <w:t>inputs</w:t>
      </w:r>
      <w:r w:rsidRPr="0026552C">
        <w:rPr>
          <w:rFonts w:ascii="Consolas" w:eastAsia="Times New Roman" w:hAnsi="Consolas" w:cs="Times New Roman"/>
          <w:color w:val="F8F8F2"/>
          <w:sz w:val="21"/>
          <w:szCs w:val="21"/>
        </w:rPr>
        <w:t xml:space="preserve">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574E50A4"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    identifier </w:t>
      </w:r>
      <w:r w:rsidRPr="0026552C">
        <w:rPr>
          <w:rFonts w:ascii="Consolas" w:eastAsia="Times New Roman" w:hAnsi="Consolas" w:cs="Times New Roman"/>
          <w:color w:val="F92672"/>
          <w:sz w:val="21"/>
          <w:szCs w:val="21"/>
        </w:rPr>
        <w:t>=</w:t>
      </w:r>
      <w:r w:rsidRPr="0026552C">
        <w:rPr>
          <w:rFonts w:ascii="Consolas" w:eastAsia="Times New Roman" w:hAnsi="Consolas" w:cs="Times New Roman"/>
          <w:color w:val="F8F8F2"/>
          <w:sz w:val="21"/>
          <w:szCs w:val="21"/>
        </w:rPr>
        <w:t xml:space="preserve"> {</w:t>
      </w:r>
    </w:p>
    <w:p w14:paraId="6AC44C74" w14:textId="77777777" w:rsidR="0026552C" w:rsidRDefault="0026552C" w:rsidP="0026552C">
      <w:pPr>
        <w:shd w:val="clear" w:color="auto" w:fill="272822"/>
        <w:spacing w:after="0" w:line="285" w:lineRule="atLeast"/>
        <w:rPr>
          <w:rFonts w:ascii="Consolas" w:eastAsia="Times New Roman" w:hAnsi="Consolas" w:cs="Times New Roman"/>
          <w:color w:val="E6DB74"/>
          <w:sz w:val="21"/>
          <w:szCs w:val="21"/>
        </w:rPr>
      </w:pPr>
      <w:r w:rsidRPr="0026552C">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primary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EXAMPLE</w:t>
      </w:r>
      <w:r w:rsidRPr="0026552C">
        <w:rPr>
          <w:rFonts w:ascii="Consolas" w:eastAsia="Times New Roman" w:hAnsi="Consolas" w:cs="Times New Roman"/>
          <w:color w:val="E6DB74"/>
          <w:sz w:val="21"/>
          <w:szCs w:val="21"/>
        </w:rPr>
        <w:t>"</w:t>
      </w:r>
    </w:p>
    <w:p w14:paraId="6C9CEB1E" w14:textId="444F80DB" w:rsid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secondary</w:t>
      </w:r>
      <w:r w:rsidRPr="0026552C">
        <w:rPr>
          <w:rFonts w:ascii="Consolas" w:eastAsia="Times New Roman" w:hAnsi="Consolas" w:cs="Times New Roman"/>
          <w:color w:val="F8F8F2"/>
          <w:sz w:val="21"/>
          <w:szCs w:val="21"/>
        </w:rPr>
        <w:t xml:space="preserve"> = </w:t>
      </w:r>
      <w:r w:rsidRPr="0026552C">
        <w:rPr>
          <w:rFonts w:ascii="Consolas" w:eastAsia="Times New Roman" w:hAnsi="Consolas" w:cs="Times New Roman"/>
          <w:color w:val="E6DB74"/>
          <w:sz w:val="21"/>
          <w:szCs w:val="21"/>
        </w:rPr>
        <w:t>"</w:t>
      </w:r>
      <w:r>
        <w:rPr>
          <w:rFonts w:ascii="Consolas" w:eastAsia="Times New Roman" w:hAnsi="Consolas" w:cs="Times New Roman"/>
          <w:color w:val="E6DB74"/>
          <w:sz w:val="21"/>
          <w:szCs w:val="21"/>
        </w:rPr>
        <w:t>DEV</w:t>
      </w:r>
      <w:r w:rsidRPr="0026552C">
        <w:rPr>
          <w:rFonts w:ascii="Consolas" w:eastAsia="Times New Roman" w:hAnsi="Consolas" w:cs="Times New Roman"/>
          <w:color w:val="E6DB74"/>
          <w:sz w:val="21"/>
          <w:szCs w:val="21"/>
        </w:rPr>
        <w:t>"</w:t>
      </w:r>
      <w:r w:rsidRPr="0026552C">
        <w:rPr>
          <w:rFonts w:ascii="Consolas" w:eastAsia="Times New Roman" w:hAnsi="Consolas" w:cs="Times New Roman"/>
          <w:color w:val="F8F8F2"/>
          <w:sz w:val="21"/>
          <w:szCs w:val="21"/>
        </w:rPr>
        <w:t xml:space="preserve">  </w:t>
      </w:r>
    </w:p>
    <w:p w14:paraId="727879D1" w14:textId="18B8D93F" w:rsidR="0026552C" w:rsidRPr="0026552C" w:rsidRDefault="0026552C" w:rsidP="0026552C">
      <w:pPr>
        <w:shd w:val="clear" w:color="auto" w:fill="272822"/>
        <w:spacing w:after="0" w:line="285" w:lineRule="atLeast"/>
        <w:ind w:firstLine="720"/>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xml:space="preserve">type = </w:t>
      </w:r>
      <w:r w:rsidRPr="0026552C">
        <w:rPr>
          <w:rFonts w:ascii="Consolas" w:eastAsia="Times New Roman" w:hAnsi="Consolas" w:cs="Times New Roman"/>
          <w:color w:val="E6DB74"/>
          <w:sz w:val="21"/>
          <w:szCs w:val="21"/>
        </w:rPr>
        <w:t>"</w:t>
      </w:r>
      <w:r w:rsidR="008E2ECF">
        <w:rPr>
          <w:rFonts w:ascii="Consolas" w:eastAsia="Times New Roman" w:hAnsi="Consolas" w:cs="Times New Roman"/>
          <w:color w:val="E6DB74"/>
          <w:sz w:val="21"/>
          <w:szCs w:val="21"/>
        </w:rPr>
        <w:t>API</w:t>
      </w:r>
      <w:r w:rsidRPr="0026552C">
        <w:rPr>
          <w:rFonts w:ascii="Consolas" w:eastAsia="Times New Roman" w:hAnsi="Consolas" w:cs="Times New Roman"/>
          <w:color w:val="E6DB74"/>
          <w:sz w:val="21"/>
          <w:szCs w:val="21"/>
        </w:rPr>
        <w:t>"</w:t>
      </w:r>
    </w:p>
    <w:p w14:paraId="12E649C1" w14:textId="4AF1CB24"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    }</w:t>
      </w:r>
    </w:p>
    <w:p w14:paraId="27A82A49" w14:textId="77777777" w:rsidR="0026552C" w:rsidRPr="0026552C" w:rsidRDefault="0026552C" w:rsidP="0026552C">
      <w:pPr>
        <w:shd w:val="clear" w:color="auto" w:fill="272822"/>
        <w:spacing w:after="0" w:line="285" w:lineRule="atLeast"/>
        <w:rPr>
          <w:rFonts w:ascii="Consolas" w:eastAsia="Times New Roman" w:hAnsi="Consolas" w:cs="Times New Roman"/>
          <w:color w:val="F8F8F2"/>
          <w:sz w:val="21"/>
          <w:szCs w:val="21"/>
        </w:rPr>
      </w:pPr>
      <w:r w:rsidRPr="0026552C">
        <w:rPr>
          <w:rFonts w:ascii="Consolas" w:eastAsia="Times New Roman" w:hAnsi="Consolas" w:cs="Times New Roman"/>
          <w:color w:val="F8F8F2"/>
          <w:sz w:val="21"/>
          <w:szCs w:val="21"/>
        </w:rPr>
        <w:t>}</w:t>
      </w:r>
    </w:p>
    <w:p w14:paraId="02F14085" w14:textId="77777777" w:rsidR="0026552C" w:rsidRDefault="0026552C" w:rsidP="0087087E"/>
    <w:p w14:paraId="59E6971B" w14:textId="5E001B92" w:rsidR="00D57200" w:rsidRDefault="0004415F" w:rsidP="00576E02">
      <w:pPr>
        <w:pStyle w:val="Heading3"/>
      </w:pPr>
      <w:r>
        <w:lastRenderedPageBreak/>
        <w:t xml:space="preserve">Running Multiple Modules at once </w:t>
      </w:r>
    </w:p>
    <w:p w14:paraId="452E8B14" w14:textId="3621EF2F" w:rsidR="0004415F" w:rsidRDefault="00905C8C" w:rsidP="00D57200">
      <w:r>
        <w:t>Y</w:t>
      </w:r>
      <w:r w:rsidR="0004415F">
        <w:t>ou can</w:t>
      </w:r>
      <w:r>
        <w:t xml:space="preserve"> also </w:t>
      </w:r>
      <w:r w:rsidR="0004415F">
        <w:t>run multiple terraform modules with one command</w:t>
      </w:r>
      <w:r>
        <w:t xml:space="preserve"> using Terragrunt</w:t>
      </w:r>
      <w:r w:rsidR="0004415F">
        <w:t xml:space="preserve">. </w:t>
      </w:r>
      <w:r w:rsidR="00ED04F4">
        <w:t>For example, if you wanted to provision dev, test, stage, and prod with one command, you cou</w:t>
      </w:r>
      <w:r w:rsidR="00576E02">
        <w:t>ld run the following command in the root directory</w:t>
      </w:r>
      <w:r w:rsidR="00ED04F4">
        <w:t>:</w:t>
      </w:r>
    </w:p>
    <w:p w14:paraId="6C865F61" w14:textId="5F832011" w:rsidR="00ED04F4" w:rsidRDefault="00ED04F4" w:rsidP="00ED04F4">
      <w:pPr>
        <w:pStyle w:val="CODE"/>
      </w:pPr>
      <w:proofErr w:type="spellStart"/>
      <w:r>
        <w:t>terragrunt</w:t>
      </w:r>
      <w:proofErr w:type="spellEnd"/>
      <w:r>
        <w:t xml:space="preserve"> run-all [</w:t>
      </w:r>
      <w:proofErr w:type="spellStart"/>
      <w:r>
        <w:t>init|plan|apply</w:t>
      </w:r>
      <w:proofErr w:type="spellEnd"/>
      <w:r>
        <w:t>]</w:t>
      </w:r>
    </w:p>
    <w:p w14:paraId="596694B2" w14:textId="707EFAE3" w:rsidR="00576E02" w:rsidRDefault="00576E02" w:rsidP="00D57200">
      <w:r>
        <w:t>If you wanted to provision the infrastructure for a specific tier, you could run the same command inside an environment folder (dev, test, stage etc.).</w:t>
      </w:r>
    </w:p>
    <w:p w14:paraId="02C66163" w14:textId="384CB2D2" w:rsidR="00ED04F4" w:rsidRDefault="00ED04F4" w:rsidP="00D57200">
      <w:r>
        <w:t>This allows you to neatly organize your environments, instead of having to maintain everything in one state file or trying to remember what variable, backend, and provider configurations to pass in your CLI commands</w:t>
      </w:r>
      <w:r w:rsidR="004D46AB">
        <w:t xml:space="preserve"> when you want to target a specific environment. </w:t>
      </w:r>
    </w:p>
    <w:p w14:paraId="2514D9A4" w14:textId="2F04C022" w:rsidR="00ED04F4" w:rsidRDefault="00ED04F4" w:rsidP="00D57200">
      <w:r>
        <w:t xml:space="preserve">It is important to note that you can maintain dependencies between application types within an environment </w:t>
      </w:r>
      <w:proofErr w:type="gramStart"/>
      <w:r>
        <w:t>( between</w:t>
      </w:r>
      <w:proofErr w:type="gramEnd"/>
      <w:r>
        <w:t xml:space="preserve"> the sql and api application)</w:t>
      </w:r>
      <w:r w:rsidR="00576E02">
        <w:t xml:space="preserve"> and pass outputs from one application to another</w:t>
      </w:r>
      <w:r>
        <w:t xml:space="preserve">. </w:t>
      </w:r>
      <w:proofErr w:type="gramStart"/>
      <w:r w:rsidR="005E5CE0">
        <w:t>Take a look</w:t>
      </w:r>
      <w:proofErr w:type="gramEnd"/>
      <w:r w:rsidR="005E5CE0">
        <w:t xml:space="preserve"> at the dev/api environment</w:t>
      </w:r>
      <w:r w:rsidR="00905C8C">
        <w:t xml:space="preserve"> configuration file</w:t>
      </w:r>
    </w:p>
    <w:p w14:paraId="7FA3DCAC" w14:textId="1EF785E7" w:rsidR="00576E02" w:rsidRPr="00576E02" w:rsidRDefault="00576E02" w:rsidP="00576E02">
      <w:pPr>
        <w:pStyle w:val="Quote"/>
        <w:rPr>
          <w:rStyle w:val="Emphasis"/>
        </w:rPr>
      </w:pPr>
      <w:r w:rsidRPr="00576E02">
        <w:rPr>
          <w:rStyle w:val="Emphasis"/>
        </w:rPr>
        <w:t>/dev/api/</w:t>
      </w:r>
      <w:proofErr w:type="spellStart"/>
      <w:r w:rsidRPr="00576E02">
        <w:rPr>
          <w:rStyle w:val="Emphasis"/>
        </w:rPr>
        <w:t>terragrunt.hcl</w:t>
      </w:r>
      <w:proofErr w:type="spellEnd"/>
    </w:p>
    <w:p w14:paraId="1B1B76AD"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dependency</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E6DB74"/>
          <w:sz w:val="21"/>
          <w:szCs w:val="21"/>
        </w:rPr>
        <w:t>"sql"</w:t>
      </w:r>
      <w:r w:rsidRPr="00ED04F4">
        <w:rPr>
          <w:rFonts w:ascii="Consolas" w:eastAsia="Times New Roman" w:hAnsi="Consolas" w:cs="Times New Roman"/>
          <w:color w:val="F8F8F2"/>
          <w:sz w:val="21"/>
          <w:szCs w:val="21"/>
        </w:rPr>
        <w:t xml:space="preserve"> {</w:t>
      </w:r>
    </w:p>
    <w:p w14:paraId="07A48572"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config_path</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roofErr w:type="gramStart"/>
      <w:r w:rsidRPr="00ED04F4">
        <w:rPr>
          <w:rFonts w:ascii="Consolas" w:eastAsia="Times New Roman" w:hAnsi="Consolas" w:cs="Times New Roman"/>
          <w:color w:val="E6DB74"/>
          <w:sz w:val="21"/>
          <w:szCs w:val="21"/>
        </w:rPr>
        <w:t>"..</w:t>
      </w:r>
      <w:proofErr w:type="gramEnd"/>
      <w:r w:rsidRPr="00ED04F4">
        <w:rPr>
          <w:rFonts w:ascii="Consolas" w:eastAsia="Times New Roman" w:hAnsi="Consolas" w:cs="Times New Roman"/>
          <w:color w:val="E6DB74"/>
          <w:sz w:val="21"/>
          <w:szCs w:val="21"/>
        </w:rPr>
        <w:t>/sql"</w:t>
      </w:r>
    </w:p>
    <w:p w14:paraId="4DA01B8A"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mock_outputs</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124D4EA8"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 </w:t>
      </w:r>
      <w:r w:rsidRPr="00ED04F4">
        <w:rPr>
          <w:rFonts w:ascii="Consolas" w:eastAsia="Times New Roman" w:hAnsi="Consolas" w:cs="Times New Roman"/>
          <w:color w:val="E6DB74"/>
          <w:sz w:val="21"/>
          <w:szCs w:val="21"/>
        </w:rPr>
        <w:t>"temporary-dummy-id"</w:t>
      </w:r>
    </w:p>
    <w:p w14:paraId="3ACF4E7C"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w:t>
      </w:r>
    </w:p>
    <w:p w14:paraId="3E02C184"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0AC6AFF6"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p>
    <w:p w14:paraId="03591D07"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locals</w:t>
      </w:r>
      <w:r w:rsidRPr="00ED04F4">
        <w:rPr>
          <w:rFonts w:ascii="Consolas" w:eastAsia="Times New Roman" w:hAnsi="Consolas" w:cs="Times New Roman"/>
          <w:color w:val="F8F8F2"/>
          <w:sz w:val="21"/>
          <w:szCs w:val="21"/>
        </w:rPr>
        <w:t xml:space="preserve"> {</w:t>
      </w:r>
    </w:p>
    <w:p w14:paraId="77BD4E1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346ADFBE"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92672"/>
          <w:sz w:val="21"/>
          <w:szCs w:val="21"/>
        </w:rPr>
        <w:t>inputs</w:t>
      </w:r>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
    <w:p w14:paraId="031645D5" w14:textId="77777777"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proofErr w:type="spellStart"/>
      <w:r w:rsidRPr="00ED04F4">
        <w:rPr>
          <w:rFonts w:ascii="Consolas" w:eastAsia="Times New Roman" w:hAnsi="Consolas" w:cs="Times New Roman"/>
          <w:color w:val="F8F8F2"/>
          <w:sz w:val="21"/>
          <w:szCs w:val="21"/>
        </w:rPr>
        <w:t>database_id</w:t>
      </w:r>
      <w:proofErr w:type="spellEnd"/>
      <w:r w:rsidRPr="00ED04F4">
        <w:rPr>
          <w:rFonts w:ascii="Consolas" w:eastAsia="Times New Roman" w:hAnsi="Consolas" w:cs="Times New Roman"/>
          <w:color w:val="F8F8F2"/>
          <w:sz w:val="21"/>
          <w:szCs w:val="21"/>
        </w:rPr>
        <w:t xml:space="preserve"> </w:t>
      </w:r>
      <w:r w:rsidRPr="00ED04F4">
        <w:rPr>
          <w:rFonts w:ascii="Consolas" w:eastAsia="Times New Roman" w:hAnsi="Consolas" w:cs="Times New Roman"/>
          <w:color w:val="F92672"/>
          <w:sz w:val="21"/>
          <w:szCs w:val="21"/>
        </w:rPr>
        <w:t>=</w:t>
      </w:r>
      <w:r w:rsidRPr="00ED04F4">
        <w:rPr>
          <w:rFonts w:ascii="Consolas" w:eastAsia="Times New Roman" w:hAnsi="Consolas" w:cs="Times New Roman"/>
          <w:color w:val="F8F8F2"/>
          <w:sz w:val="21"/>
          <w:szCs w:val="21"/>
        </w:rPr>
        <w:t xml:space="preserve"> </w:t>
      </w:r>
      <w:proofErr w:type="spellStart"/>
      <w:proofErr w:type="gramStart"/>
      <w:r w:rsidRPr="00ED04F4">
        <w:rPr>
          <w:rFonts w:ascii="Consolas" w:eastAsia="Times New Roman" w:hAnsi="Consolas" w:cs="Times New Roman"/>
          <w:i/>
          <w:iCs/>
          <w:color w:val="66D9EF"/>
          <w:sz w:val="21"/>
          <w:szCs w:val="21"/>
        </w:rPr>
        <w:t>dependency</w:t>
      </w:r>
      <w:r w:rsidRPr="00ED04F4">
        <w:rPr>
          <w:rFonts w:ascii="Consolas" w:eastAsia="Times New Roman" w:hAnsi="Consolas" w:cs="Times New Roman"/>
          <w:color w:val="F8F8F2"/>
          <w:sz w:val="21"/>
          <w:szCs w:val="21"/>
        </w:rPr>
        <w:t>.sql.outputs</w:t>
      </w:r>
      <w:proofErr w:type="gramEnd"/>
      <w:r w:rsidRPr="00ED04F4">
        <w:rPr>
          <w:rFonts w:ascii="Consolas" w:eastAsia="Times New Roman" w:hAnsi="Consolas" w:cs="Times New Roman"/>
          <w:color w:val="F8F8F2"/>
          <w:sz w:val="21"/>
          <w:szCs w:val="21"/>
        </w:rPr>
        <w:t>.database_id</w:t>
      </w:r>
      <w:proofErr w:type="spellEnd"/>
    </w:p>
    <w:p w14:paraId="1CF0440B" w14:textId="0E156DB0" w:rsid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 xml:space="preserve">    </w:t>
      </w:r>
      <w:r>
        <w:rPr>
          <w:rFonts w:ascii="Consolas" w:eastAsia="Times New Roman" w:hAnsi="Consolas" w:cs="Times New Roman"/>
          <w:color w:val="F8F8F2"/>
          <w:sz w:val="21"/>
          <w:szCs w:val="21"/>
        </w:rPr>
        <w:t>...</w:t>
      </w:r>
    </w:p>
    <w:p w14:paraId="5C44002E" w14:textId="5C434D10" w:rsidR="00ED04F4" w:rsidRPr="00ED04F4" w:rsidRDefault="00ED04F4" w:rsidP="00ED04F4">
      <w:pPr>
        <w:shd w:val="clear" w:color="auto" w:fill="272822"/>
        <w:spacing w:after="0" w:line="285" w:lineRule="atLeast"/>
        <w:rPr>
          <w:rFonts w:ascii="Consolas" w:eastAsia="Times New Roman" w:hAnsi="Consolas" w:cs="Times New Roman"/>
          <w:color w:val="F8F8F2"/>
          <w:sz w:val="21"/>
          <w:szCs w:val="21"/>
        </w:rPr>
      </w:pPr>
      <w:r w:rsidRPr="00ED04F4">
        <w:rPr>
          <w:rFonts w:ascii="Consolas" w:eastAsia="Times New Roman" w:hAnsi="Consolas" w:cs="Times New Roman"/>
          <w:color w:val="F8F8F2"/>
          <w:sz w:val="21"/>
          <w:szCs w:val="21"/>
        </w:rPr>
        <w:t>}</w:t>
      </w:r>
    </w:p>
    <w:p w14:paraId="2F9A3C27" w14:textId="77777777" w:rsidR="005E5CE0" w:rsidRDefault="005E5CE0" w:rsidP="00D57200"/>
    <w:p w14:paraId="067018F6" w14:textId="680F4180" w:rsidR="005E5CE0" w:rsidRDefault="00576E02" w:rsidP="00D57200">
      <w:r>
        <w:t>Notice that it references the dev/sql environment as a dependency. The dev/sql environment uses the _base_modules/sql application</w:t>
      </w:r>
      <w:r w:rsidR="005E5CE0">
        <w:t xml:space="preserve"> so</w:t>
      </w:r>
      <w:r>
        <w:t xml:space="preserve"> look at that module, specifically the outputs.tf file. </w:t>
      </w:r>
    </w:p>
    <w:p w14:paraId="2C50B048" w14:textId="46E08EDB" w:rsidR="005E5CE0" w:rsidRPr="005E5CE0" w:rsidRDefault="005E5CE0" w:rsidP="005E5CE0">
      <w:pPr>
        <w:pStyle w:val="Quote"/>
        <w:rPr>
          <w:i w:val="0"/>
          <w:iCs w:val="0"/>
        </w:rPr>
      </w:pPr>
      <w:r w:rsidRPr="00576E02">
        <w:rPr>
          <w:rStyle w:val="Emphasis"/>
        </w:rPr>
        <w:t>/</w:t>
      </w:r>
      <w:r>
        <w:rPr>
          <w:rStyle w:val="Emphasis"/>
        </w:rPr>
        <w:t>_base_modules/sql</w:t>
      </w:r>
      <w:r w:rsidRPr="00576E02">
        <w:rPr>
          <w:rStyle w:val="Emphasis"/>
        </w:rPr>
        <w:t>/</w:t>
      </w:r>
      <w:r>
        <w:rPr>
          <w:rStyle w:val="Emphasis"/>
        </w:rPr>
        <w:t>outputs.tf</w:t>
      </w:r>
    </w:p>
    <w:p w14:paraId="4586D4D0"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A6E22E"/>
          <w:sz w:val="21"/>
          <w:szCs w:val="21"/>
          <w:u w:val="single"/>
        </w:rPr>
        <w:t>output</w:t>
      </w:r>
      <w:r w:rsidRPr="005E5CE0">
        <w:rPr>
          <w:rFonts w:ascii="Consolas" w:eastAsia="Times New Roman" w:hAnsi="Consolas" w:cs="Times New Roman"/>
          <w:color w:val="F8F8F2"/>
          <w:sz w:val="21"/>
          <w:szCs w:val="21"/>
        </w:rPr>
        <w:t xml:space="preserve"> "</w:t>
      </w:r>
      <w:proofErr w:type="spellStart"/>
      <w:r w:rsidRPr="005E5CE0">
        <w:rPr>
          <w:rFonts w:ascii="Consolas" w:eastAsia="Times New Roman" w:hAnsi="Consolas" w:cs="Times New Roman"/>
          <w:color w:val="F8F8F2"/>
          <w:sz w:val="21"/>
          <w:szCs w:val="21"/>
        </w:rPr>
        <w:t>database_id</w:t>
      </w:r>
      <w:proofErr w:type="spellEnd"/>
      <w:r w:rsidRPr="005E5CE0">
        <w:rPr>
          <w:rFonts w:ascii="Consolas" w:eastAsia="Times New Roman" w:hAnsi="Consolas" w:cs="Times New Roman"/>
          <w:color w:val="F8F8F2"/>
          <w:sz w:val="21"/>
          <w:szCs w:val="21"/>
        </w:rPr>
        <w:t>" {</w:t>
      </w:r>
    </w:p>
    <w:p w14:paraId="609F0FB2"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 xml:space="preserve">  value </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 xml:space="preserve"> azurerm_mssql_database</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test</w:t>
      </w:r>
      <w:r w:rsidRPr="005E5CE0">
        <w:rPr>
          <w:rFonts w:ascii="Consolas" w:eastAsia="Times New Roman" w:hAnsi="Consolas" w:cs="Times New Roman"/>
          <w:color w:val="F92672"/>
          <w:sz w:val="21"/>
          <w:szCs w:val="21"/>
        </w:rPr>
        <w:t>.</w:t>
      </w:r>
      <w:r w:rsidRPr="005E5CE0">
        <w:rPr>
          <w:rFonts w:ascii="Consolas" w:eastAsia="Times New Roman" w:hAnsi="Consolas" w:cs="Times New Roman"/>
          <w:color w:val="F8F8F2"/>
          <w:sz w:val="21"/>
          <w:szCs w:val="21"/>
        </w:rPr>
        <w:t>id</w:t>
      </w:r>
    </w:p>
    <w:p w14:paraId="5129FB3A" w14:textId="77777777" w:rsidR="005E5CE0" w:rsidRPr="005E5CE0" w:rsidRDefault="005E5CE0" w:rsidP="005E5CE0">
      <w:pPr>
        <w:shd w:val="clear" w:color="auto" w:fill="272822"/>
        <w:spacing w:after="0" w:line="285" w:lineRule="atLeast"/>
        <w:rPr>
          <w:rFonts w:ascii="Consolas" w:eastAsia="Times New Roman" w:hAnsi="Consolas" w:cs="Times New Roman"/>
          <w:color w:val="F8F8F2"/>
          <w:sz w:val="21"/>
          <w:szCs w:val="21"/>
        </w:rPr>
      </w:pPr>
      <w:r w:rsidRPr="005E5CE0">
        <w:rPr>
          <w:rFonts w:ascii="Consolas" w:eastAsia="Times New Roman" w:hAnsi="Consolas" w:cs="Times New Roman"/>
          <w:color w:val="F8F8F2"/>
          <w:sz w:val="21"/>
          <w:szCs w:val="21"/>
        </w:rPr>
        <w:t>}</w:t>
      </w:r>
    </w:p>
    <w:p w14:paraId="101B2EB4" w14:textId="77777777" w:rsidR="005E5CE0" w:rsidRDefault="005E5CE0" w:rsidP="00D57200"/>
    <w:p w14:paraId="2F32F896" w14:textId="5C807794" w:rsidR="004D46AB" w:rsidRDefault="00576E02" w:rsidP="00D57200">
      <w:r>
        <w:t xml:space="preserve">Notice that this output is being referenced as a dependency of the </w:t>
      </w:r>
      <w:r w:rsidR="00571333">
        <w:t xml:space="preserve">dev/api environment. </w:t>
      </w:r>
    </w:p>
    <w:p w14:paraId="100EE5C9" w14:textId="0FE3F016" w:rsidR="00D30433" w:rsidRDefault="004D46AB" w:rsidP="002B2850">
      <w:r>
        <w:t>The client requirements described earlier in this post proved to be especially difficult to maintain without th</w:t>
      </w:r>
      <w:r w:rsidR="00571333">
        <w:t>e benefit of being able to configure separate modules that depend on one another.</w:t>
      </w:r>
      <w:r>
        <w:t xml:space="preserve"> With the </w:t>
      </w:r>
      <w:r>
        <w:lastRenderedPageBreak/>
        <w:t>ability to isolate different components of each environment and the ability to share their code and dependencies across environments</w:t>
      </w:r>
      <w:r w:rsidR="00571333">
        <w:t>, we were able to share the terraform module code for our redis cache and our web servers to configure each tier specifically without having to repeat code.</w:t>
      </w:r>
    </w:p>
    <w:p w14:paraId="0E01C8D1" w14:textId="77777777" w:rsidR="00545D09" w:rsidRPr="00545D09" w:rsidRDefault="00545D09" w:rsidP="00545D09"/>
    <w:p w14:paraId="34A4BE63" w14:textId="77777777" w:rsidR="001D6751" w:rsidRDefault="001D6751"/>
    <w:sectPr w:rsidR="001D6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53DA" w14:textId="77777777" w:rsidR="00DE1704" w:rsidRDefault="00DE1704" w:rsidP="00545D09">
      <w:pPr>
        <w:spacing w:after="0" w:line="240" w:lineRule="auto"/>
      </w:pPr>
      <w:r>
        <w:separator/>
      </w:r>
    </w:p>
  </w:endnote>
  <w:endnote w:type="continuationSeparator" w:id="0">
    <w:p w14:paraId="73D3C50E" w14:textId="77777777" w:rsidR="00DE1704" w:rsidRDefault="00DE1704" w:rsidP="0054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2B63" w14:textId="77777777" w:rsidR="00DE1704" w:rsidRDefault="00DE1704" w:rsidP="00545D09">
      <w:pPr>
        <w:spacing w:after="0" w:line="240" w:lineRule="auto"/>
      </w:pPr>
      <w:r>
        <w:separator/>
      </w:r>
    </w:p>
  </w:footnote>
  <w:footnote w:type="continuationSeparator" w:id="0">
    <w:p w14:paraId="0FA1F1C3" w14:textId="77777777" w:rsidR="00DE1704" w:rsidRDefault="00DE1704" w:rsidP="0054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D"/>
    <w:multiLevelType w:val="hybridMultilevel"/>
    <w:tmpl w:val="B23C5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1C2"/>
    <w:multiLevelType w:val="hybridMultilevel"/>
    <w:tmpl w:val="07CED8CE"/>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6EAA"/>
    <w:multiLevelType w:val="hybridMultilevel"/>
    <w:tmpl w:val="E0E68D52"/>
    <w:lvl w:ilvl="0" w:tplc="F1841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A3D16"/>
    <w:multiLevelType w:val="hybridMultilevel"/>
    <w:tmpl w:val="6C2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25175"/>
    <w:multiLevelType w:val="hybridMultilevel"/>
    <w:tmpl w:val="7D96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84B1F"/>
    <w:multiLevelType w:val="hybridMultilevel"/>
    <w:tmpl w:val="4DF89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7622E"/>
    <w:multiLevelType w:val="hybridMultilevel"/>
    <w:tmpl w:val="B5A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DCB"/>
    <w:multiLevelType w:val="hybridMultilevel"/>
    <w:tmpl w:val="D9FC4502"/>
    <w:lvl w:ilvl="0" w:tplc="1CA4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942B8"/>
    <w:multiLevelType w:val="hybridMultilevel"/>
    <w:tmpl w:val="78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6"/>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37"/>
    <w:rsid w:val="00020480"/>
    <w:rsid w:val="0004415F"/>
    <w:rsid w:val="00053E12"/>
    <w:rsid w:val="00074D16"/>
    <w:rsid w:val="00075FB1"/>
    <w:rsid w:val="00091BF2"/>
    <w:rsid w:val="00092B08"/>
    <w:rsid w:val="000C4D03"/>
    <w:rsid w:val="000C73A8"/>
    <w:rsid w:val="00126078"/>
    <w:rsid w:val="00140DED"/>
    <w:rsid w:val="00162470"/>
    <w:rsid w:val="00187316"/>
    <w:rsid w:val="001B1FE9"/>
    <w:rsid w:val="001D6751"/>
    <w:rsid w:val="001F0D37"/>
    <w:rsid w:val="001F0F48"/>
    <w:rsid w:val="0020364D"/>
    <w:rsid w:val="00232744"/>
    <w:rsid w:val="00247535"/>
    <w:rsid w:val="0026552C"/>
    <w:rsid w:val="002B2850"/>
    <w:rsid w:val="002C188F"/>
    <w:rsid w:val="002D75FF"/>
    <w:rsid w:val="002E564E"/>
    <w:rsid w:val="002F4C21"/>
    <w:rsid w:val="00320822"/>
    <w:rsid w:val="00332637"/>
    <w:rsid w:val="00345AB3"/>
    <w:rsid w:val="00350E14"/>
    <w:rsid w:val="00351649"/>
    <w:rsid w:val="003613CE"/>
    <w:rsid w:val="003931C1"/>
    <w:rsid w:val="003957BA"/>
    <w:rsid w:val="003960DC"/>
    <w:rsid w:val="003A4808"/>
    <w:rsid w:val="003D6156"/>
    <w:rsid w:val="003E1BE8"/>
    <w:rsid w:val="003F00E8"/>
    <w:rsid w:val="00470E02"/>
    <w:rsid w:val="004B5311"/>
    <w:rsid w:val="004B5E1D"/>
    <w:rsid w:val="004B63CC"/>
    <w:rsid w:val="004D46AB"/>
    <w:rsid w:val="004E4FF7"/>
    <w:rsid w:val="005021EE"/>
    <w:rsid w:val="00503168"/>
    <w:rsid w:val="005170A8"/>
    <w:rsid w:val="00545D09"/>
    <w:rsid w:val="005537F8"/>
    <w:rsid w:val="00571333"/>
    <w:rsid w:val="00576E02"/>
    <w:rsid w:val="00580F75"/>
    <w:rsid w:val="005B2AAE"/>
    <w:rsid w:val="005B5917"/>
    <w:rsid w:val="005E5CE0"/>
    <w:rsid w:val="00604A29"/>
    <w:rsid w:val="006248BA"/>
    <w:rsid w:val="006A7A7F"/>
    <w:rsid w:val="006C657D"/>
    <w:rsid w:val="006F2097"/>
    <w:rsid w:val="007030F0"/>
    <w:rsid w:val="007402C4"/>
    <w:rsid w:val="00744EC0"/>
    <w:rsid w:val="007B6560"/>
    <w:rsid w:val="007C40EF"/>
    <w:rsid w:val="007E1E1B"/>
    <w:rsid w:val="00817DC9"/>
    <w:rsid w:val="0082784D"/>
    <w:rsid w:val="00837E28"/>
    <w:rsid w:val="00870643"/>
    <w:rsid w:val="0087087E"/>
    <w:rsid w:val="008A0F7E"/>
    <w:rsid w:val="008A14D3"/>
    <w:rsid w:val="008B55E1"/>
    <w:rsid w:val="008E2ECF"/>
    <w:rsid w:val="008E4B5E"/>
    <w:rsid w:val="008F0604"/>
    <w:rsid w:val="0090055A"/>
    <w:rsid w:val="00905C8C"/>
    <w:rsid w:val="00921FF5"/>
    <w:rsid w:val="00923C13"/>
    <w:rsid w:val="00926C99"/>
    <w:rsid w:val="009372B5"/>
    <w:rsid w:val="009605AE"/>
    <w:rsid w:val="00994FD6"/>
    <w:rsid w:val="009A065F"/>
    <w:rsid w:val="009A1DA0"/>
    <w:rsid w:val="009B59F7"/>
    <w:rsid w:val="009D38B3"/>
    <w:rsid w:val="00A0713B"/>
    <w:rsid w:val="00A45469"/>
    <w:rsid w:val="00A770E6"/>
    <w:rsid w:val="00AC328E"/>
    <w:rsid w:val="00AC4274"/>
    <w:rsid w:val="00AF2CA2"/>
    <w:rsid w:val="00B04B98"/>
    <w:rsid w:val="00B058A7"/>
    <w:rsid w:val="00B21FC9"/>
    <w:rsid w:val="00B23C27"/>
    <w:rsid w:val="00B30A60"/>
    <w:rsid w:val="00B51E39"/>
    <w:rsid w:val="00B54749"/>
    <w:rsid w:val="00B76FC4"/>
    <w:rsid w:val="00B9130E"/>
    <w:rsid w:val="00B95631"/>
    <w:rsid w:val="00BA051E"/>
    <w:rsid w:val="00BA0F4F"/>
    <w:rsid w:val="00BB39D2"/>
    <w:rsid w:val="00BB63D0"/>
    <w:rsid w:val="00BB7F5A"/>
    <w:rsid w:val="00BD107B"/>
    <w:rsid w:val="00BE3F9B"/>
    <w:rsid w:val="00BE5B10"/>
    <w:rsid w:val="00BF4DA2"/>
    <w:rsid w:val="00C11042"/>
    <w:rsid w:val="00C21858"/>
    <w:rsid w:val="00C228B4"/>
    <w:rsid w:val="00C43692"/>
    <w:rsid w:val="00C52DD8"/>
    <w:rsid w:val="00C543F7"/>
    <w:rsid w:val="00C67788"/>
    <w:rsid w:val="00C67AA4"/>
    <w:rsid w:val="00CA4E45"/>
    <w:rsid w:val="00CA5087"/>
    <w:rsid w:val="00CD364F"/>
    <w:rsid w:val="00CE1D2E"/>
    <w:rsid w:val="00CE3F1C"/>
    <w:rsid w:val="00CE6801"/>
    <w:rsid w:val="00CF3E00"/>
    <w:rsid w:val="00D018E8"/>
    <w:rsid w:val="00D24C0C"/>
    <w:rsid w:val="00D26EE7"/>
    <w:rsid w:val="00D30433"/>
    <w:rsid w:val="00D418E2"/>
    <w:rsid w:val="00D57200"/>
    <w:rsid w:val="00D573FF"/>
    <w:rsid w:val="00D65E97"/>
    <w:rsid w:val="00D7173F"/>
    <w:rsid w:val="00D864B4"/>
    <w:rsid w:val="00D86CF9"/>
    <w:rsid w:val="00DB2990"/>
    <w:rsid w:val="00DE1704"/>
    <w:rsid w:val="00DF0DFB"/>
    <w:rsid w:val="00E439E0"/>
    <w:rsid w:val="00E44E61"/>
    <w:rsid w:val="00E5057B"/>
    <w:rsid w:val="00E57D5B"/>
    <w:rsid w:val="00E74399"/>
    <w:rsid w:val="00E754BA"/>
    <w:rsid w:val="00ED04F4"/>
    <w:rsid w:val="00EF4381"/>
    <w:rsid w:val="00F0163C"/>
    <w:rsid w:val="00F01896"/>
    <w:rsid w:val="00F01CF9"/>
    <w:rsid w:val="00F23796"/>
    <w:rsid w:val="00F408EF"/>
    <w:rsid w:val="00F43875"/>
    <w:rsid w:val="00F441C2"/>
    <w:rsid w:val="00F924BA"/>
    <w:rsid w:val="00FA26EF"/>
    <w:rsid w:val="00FB3AE5"/>
    <w:rsid w:val="00FF2A24"/>
    <w:rsid w:val="00FF3165"/>
    <w:rsid w:val="00FF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22B5"/>
  <w15:chartTrackingRefBased/>
  <w15:docId w15:val="{31A7F0DD-62DF-4326-B81E-BB470FC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63CC"/>
    <w:pPr>
      <w:ind w:left="720"/>
      <w:contextualSpacing/>
    </w:pPr>
  </w:style>
  <w:style w:type="character" w:styleId="Hyperlink">
    <w:name w:val="Hyperlink"/>
    <w:basedOn w:val="DefaultParagraphFont"/>
    <w:uiPriority w:val="99"/>
    <w:unhideWhenUsed/>
    <w:rsid w:val="00EF4381"/>
    <w:rPr>
      <w:color w:val="0563C1" w:themeColor="hyperlink"/>
      <w:u w:val="single"/>
    </w:rPr>
  </w:style>
  <w:style w:type="character" w:styleId="UnresolvedMention">
    <w:name w:val="Unresolved Mention"/>
    <w:basedOn w:val="DefaultParagraphFont"/>
    <w:uiPriority w:val="99"/>
    <w:semiHidden/>
    <w:unhideWhenUsed/>
    <w:rsid w:val="00EF4381"/>
    <w:rPr>
      <w:color w:val="605E5C"/>
      <w:shd w:val="clear" w:color="auto" w:fill="E1DFDD"/>
    </w:rPr>
  </w:style>
  <w:style w:type="paragraph" w:styleId="Subtitle">
    <w:name w:val="Subtitle"/>
    <w:basedOn w:val="Normal"/>
    <w:next w:val="Normal"/>
    <w:link w:val="SubtitleChar"/>
    <w:uiPriority w:val="11"/>
    <w:qFormat/>
    <w:rsid w:val="00BB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63D0"/>
    <w:rPr>
      <w:rFonts w:eastAsiaTheme="minorEastAsia"/>
      <w:color w:val="5A5A5A" w:themeColor="text1" w:themeTint="A5"/>
      <w:spacing w:val="15"/>
    </w:rPr>
  </w:style>
  <w:style w:type="character" w:customStyle="1" w:styleId="Style1">
    <w:name w:val="Style1"/>
    <w:basedOn w:val="SubtitleChar"/>
    <w:uiPriority w:val="1"/>
    <w:qFormat/>
    <w:rsid w:val="00BB63D0"/>
    <w:rPr>
      <w:rFonts w:eastAsiaTheme="minorEastAsia"/>
      <w:b/>
      <w:bCs/>
      <w:i/>
      <w:color w:val="767171" w:themeColor="background2" w:themeShade="80"/>
      <w:spacing w:val="15"/>
    </w:rPr>
  </w:style>
  <w:style w:type="paragraph" w:customStyle="1" w:styleId="CODE">
    <w:name w:val="CODE"/>
    <w:basedOn w:val="Normal"/>
    <w:link w:val="CODEChar"/>
    <w:autoRedefine/>
    <w:qFormat/>
    <w:rsid w:val="00ED04F4"/>
    <w:pPr>
      <w:shd w:val="clear" w:color="auto" w:fill="D0CECE" w:themeFill="background2" w:themeFillShade="E6"/>
      <w:spacing w:after="120"/>
      <w:ind w:left="144" w:right="144"/>
    </w:pPr>
    <w:rPr>
      <w:rFonts w:ascii="Calibri" w:hAnsi="Calibri"/>
      <w:b/>
      <w:color w:val="3B3838" w:themeColor="background2" w:themeShade="40"/>
      <w:spacing w:val="22"/>
      <w:sz w:val="20"/>
    </w:rPr>
  </w:style>
  <w:style w:type="character" w:customStyle="1" w:styleId="CODEChar">
    <w:name w:val="CODE Char"/>
    <w:basedOn w:val="DefaultParagraphFont"/>
    <w:link w:val="CODE"/>
    <w:rsid w:val="00ED04F4"/>
    <w:rPr>
      <w:rFonts w:ascii="Calibri" w:hAnsi="Calibri"/>
      <w:b/>
      <w:color w:val="3B3838" w:themeColor="background2" w:themeShade="40"/>
      <w:spacing w:val="22"/>
      <w:sz w:val="20"/>
      <w:shd w:val="clear" w:color="auto" w:fill="D0CECE" w:themeFill="background2" w:themeFillShade="E6"/>
    </w:rPr>
  </w:style>
  <w:style w:type="character" w:customStyle="1" w:styleId="Heading3Char">
    <w:name w:val="Heading 3 Char"/>
    <w:basedOn w:val="DefaultParagraphFont"/>
    <w:link w:val="Heading3"/>
    <w:uiPriority w:val="9"/>
    <w:rsid w:val="00B04B9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3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168"/>
    <w:rPr>
      <w:rFonts w:ascii="Courier New" w:eastAsia="Times New Roman" w:hAnsi="Courier New" w:cs="Courier New"/>
      <w:sz w:val="20"/>
      <w:szCs w:val="20"/>
    </w:rPr>
  </w:style>
  <w:style w:type="character" w:customStyle="1" w:styleId="token">
    <w:name w:val="token"/>
    <w:basedOn w:val="DefaultParagraphFont"/>
    <w:rsid w:val="00503168"/>
  </w:style>
  <w:style w:type="character" w:styleId="Emphasis">
    <w:name w:val="Emphasis"/>
    <w:basedOn w:val="DefaultParagraphFont"/>
    <w:uiPriority w:val="20"/>
    <w:qFormat/>
    <w:rsid w:val="00576E02"/>
    <w:rPr>
      <w:i/>
      <w:iCs/>
    </w:rPr>
  </w:style>
  <w:style w:type="paragraph" w:styleId="Quote">
    <w:name w:val="Quote"/>
    <w:basedOn w:val="Normal"/>
    <w:next w:val="Normal"/>
    <w:link w:val="QuoteChar"/>
    <w:uiPriority w:val="29"/>
    <w:qFormat/>
    <w:rsid w:val="00576E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E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620">
      <w:bodyDiv w:val="1"/>
      <w:marLeft w:val="0"/>
      <w:marRight w:val="0"/>
      <w:marTop w:val="0"/>
      <w:marBottom w:val="0"/>
      <w:divBdr>
        <w:top w:val="none" w:sz="0" w:space="0" w:color="auto"/>
        <w:left w:val="none" w:sz="0" w:space="0" w:color="auto"/>
        <w:bottom w:val="none" w:sz="0" w:space="0" w:color="auto"/>
        <w:right w:val="none" w:sz="0" w:space="0" w:color="auto"/>
      </w:divBdr>
    </w:div>
    <w:div w:id="217976465">
      <w:bodyDiv w:val="1"/>
      <w:marLeft w:val="0"/>
      <w:marRight w:val="0"/>
      <w:marTop w:val="0"/>
      <w:marBottom w:val="0"/>
      <w:divBdr>
        <w:top w:val="none" w:sz="0" w:space="0" w:color="auto"/>
        <w:left w:val="none" w:sz="0" w:space="0" w:color="auto"/>
        <w:bottom w:val="none" w:sz="0" w:space="0" w:color="auto"/>
        <w:right w:val="none" w:sz="0" w:space="0" w:color="auto"/>
      </w:divBdr>
      <w:divsChild>
        <w:div w:id="1908805436">
          <w:marLeft w:val="0"/>
          <w:marRight w:val="0"/>
          <w:marTop w:val="0"/>
          <w:marBottom w:val="0"/>
          <w:divBdr>
            <w:top w:val="none" w:sz="0" w:space="0" w:color="auto"/>
            <w:left w:val="none" w:sz="0" w:space="0" w:color="auto"/>
            <w:bottom w:val="none" w:sz="0" w:space="0" w:color="auto"/>
            <w:right w:val="none" w:sz="0" w:space="0" w:color="auto"/>
          </w:divBdr>
          <w:divsChild>
            <w:div w:id="1232815976">
              <w:marLeft w:val="0"/>
              <w:marRight w:val="0"/>
              <w:marTop w:val="0"/>
              <w:marBottom w:val="0"/>
              <w:divBdr>
                <w:top w:val="none" w:sz="0" w:space="0" w:color="auto"/>
                <w:left w:val="none" w:sz="0" w:space="0" w:color="auto"/>
                <w:bottom w:val="none" w:sz="0" w:space="0" w:color="auto"/>
                <w:right w:val="none" w:sz="0" w:space="0" w:color="auto"/>
              </w:divBdr>
            </w:div>
            <w:div w:id="2146772836">
              <w:marLeft w:val="0"/>
              <w:marRight w:val="0"/>
              <w:marTop w:val="0"/>
              <w:marBottom w:val="0"/>
              <w:divBdr>
                <w:top w:val="none" w:sz="0" w:space="0" w:color="auto"/>
                <w:left w:val="none" w:sz="0" w:space="0" w:color="auto"/>
                <w:bottom w:val="none" w:sz="0" w:space="0" w:color="auto"/>
                <w:right w:val="none" w:sz="0" w:space="0" w:color="auto"/>
              </w:divBdr>
            </w:div>
            <w:div w:id="757868910">
              <w:marLeft w:val="0"/>
              <w:marRight w:val="0"/>
              <w:marTop w:val="0"/>
              <w:marBottom w:val="0"/>
              <w:divBdr>
                <w:top w:val="none" w:sz="0" w:space="0" w:color="auto"/>
                <w:left w:val="none" w:sz="0" w:space="0" w:color="auto"/>
                <w:bottom w:val="none" w:sz="0" w:space="0" w:color="auto"/>
                <w:right w:val="none" w:sz="0" w:space="0" w:color="auto"/>
              </w:divBdr>
            </w:div>
            <w:div w:id="74011802">
              <w:marLeft w:val="0"/>
              <w:marRight w:val="0"/>
              <w:marTop w:val="0"/>
              <w:marBottom w:val="0"/>
              <w:divBdr>
                <w:top w:val="none" w:sz="0" w:space="0" w:color="auto"/>
                <w:left w:val="none" w:sz="0" w:space="0" w:color="auto"/>
                <w:bottom w:val="none" w:sz="0" w:space="0" w:color="auto"/>
                <w:right w:val="none" w:sz="0" w:space="0" w:color="auto"/>
              </w:divBdr>
            </w:div>
            <w:div w:id="12093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5189">
      <w:bodyDiv w:val="1"/>
      <w:marLeft w:val="0"/>
      <w:marRight w:val="0"/>
      <w:marTop w:val="0"/>
      <w:marBottom w:val="0"/>
      <w:divBdr>
        <w:top w:val="none" w:sz="0" w:space="0" w:color="auto"/>
        <w:left w:val="none" w:sz="0" w:space="0" w:color="auto"/>
        <w:bottom w:val="none" w:sz="0" w:space="0" w:color="auto"/>
        <w:right w:val="none" w:sz="0" w:space="0" w:color="auto"/>
      </w:divBdr>
      <w:divsChild>
        <w:div w:id="2141874784">
          <w:marLeft w:val="0"/>
          <w:marRight w:val="0"/>
          <w:marTop w:val="0"/>
          <w:marBottom w:val="0"/>
          <w:divBdr>
            <w:top w:val="none" w:sz="0" w:space="0" w:color="auto"/>
            <w:left w:val="none" w:sz="0" w:space="0" w:color="auto"/>
            <w:bottom w:val="none" w:sz="0" w:space="0" w:color="auto"/>
            <w:right w:val="none" w:sz="0" w:space="0" w:color="auto"/>
          </w:divBdr>
          <w:divsChild>
            <w:div w:id="648359582">
              <w:marLeft w:val="0"/>
              <w:marRight w:val="0"/>
              <w:marTop w:val="0"/>
              <w:marBottom w:val="0"/>
              <w:divBdr>
                <w:top w:val="none" w:sz="0" w:space="0" w:color="auto"/>
                <w:left w:val="none" w:sz="0" w:space="0" w:color="auto"/>
                <w:bottom w:val="none" w:sz="0" w:space="0" w:color="auto"/>
                <w:right w:val="none" w:sz="0" w:space="0" w:color="auto"/>
              </w:divBdr>
            </w:div>
            <w:div w:id="1896235142">
              <w:marLeft w:val="0"/>
              <w:marRight w:val="0"/>
              <w:marTop w:val="0"/>
              <w:marBottom w:val="0"/>
              <w:divBdr>
                <w:top w:val="none" w:sz="0" w:space="0" w:color="auto"/>
                <w:left w:val="none" w:sz="0" w:space="0" w:color="auto"/>
                <w:bottom w:val="none" w:sz="0" w:space="0" w:color="auto"/>
                <w:right w:val="none" w:sz="0" w:space="0" w:color="auto"/>
              </w:divBdr>
            </w:div>
            <w:div w:id="1855873995">
              <w:marLeft w:val="0"/>
              <w:marRight w:val="0"/>
              <w:marTop w:val="0"/>
              <w:marBottom w:val="0"/>
              <w:divBdr>
                <w:top w:val="none" w:sz="0" w:space="0" w:color="auto"/>
                <w:left w:val="none" w:sz="0" w:space="0" w:color="auto"/>
                <w:bottom w:val="none" w:sz="0" w:space="0" w:color="auto"/>
                <w:right w:val="none" w:sz="0" w:space="0" w:color="auto"/>
              </w:divBdr>
            </w:div>
            <w:div w:id="2008433257">
              <w:marLeft w:val="0"/>
              <w:marRight w:val="0"/>
              <w:marTop w:val="0"/>
              <w:marBottom w:val="0"/>
              <w:divBdr>
                <w:top w:val="none" w:sz="0" w:space="0" w:color="auto"/>
                <w:left w:val="none" w:sz="0" w:space="0" w:color="auto"/>
                <w:bottom w:val="none" w:sz="0" w:space="0" w:color="auto"/>
                <w:right w:val="none" w:sz="0" w:space="0" w:color="auto"/>
              </w:divBdr>
            </w:div>
            <w:div w:id="1679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919">
      <w:bodyDiv w:val="1"/>
      <w:marLeft w:val="0"/>
      <w:marRight w:val="0"/>
      <w:marTop w:val="0"/>
      <w:marBottom w:val="0"/>
      <w:divBdr>
        <w:top w:val="none" w:sz="0" w:space="0" w:color="auto"/>
        <w:left w:val="none" w:sz="0" w:space="0" w:color="auto"/>
        <w:bottom w:val="none" w:sz="0" w:space="0" w:color="auto"/>
        <w:right w:val="none" w:sz="0" w:space="0" w:color="auto"/>
      </w:divBdr>
      <w:divsChild>
        <w:div w:id="244651784">
          <w:marLeft w:val="0"/>
          <w:marRight w:val="0"/>
          <w:marTop w:val="0"/>
          <w:marBottom w:val="0"/>
          <w:divBdr>
            <w:top w:val="none" w:sz="0" w:space="0" w:color="auto"/>
            <w:left w:val="none" w:sz="0" w:space="0" w:color="auto"/>
            <w:bottom w:val="none" w:sz="0" w:space="0" w:color="auto"/>
            <w:right w:val="none" w:sz="0" w:space="0" w:color="auto"/>
          </w:divBdr>
          <w:divsChild>
            <w:div w:id="1638103148">
              <w:marLeft w:val="0"/>
              <w:marRight w:val="0"/>
              <w:marTop w:val="0"/>
              <w:marBottom w:val="0"/>
              <w:divBdr>
                <w:top w:val="none" w:sz="0" w:space="0" w:color="auto"/>
                <w:left w:val="none" w:sz="0" w:space="0" w:color="auto"/>
                <w:bottom w:val="none" w:sz="0" w:space="0" w:color="auto"/>
                <w:right w:val="none" w:sz="0" w:space="0" w:color="auto"/>
              </w:divBdr>
            </w:div>
            <w:div w:id="1897466641">
              <w:marLeft w:val="0"/>
              <w:marRight w:val="0"/>
              <w:marTop w:val="0"/>
              <w:marBottom w:val="0"/>
              <w:divBdr>
                <w:top w:val="none" w:sz="0" w:space="0" w:color="auto"/>
                <w:left w:val="none" w:sz="0" w:space="0" w:color="auto"/>
                <w:bottom w:val="none" w:sz="0" w:space="0" w:color="auto"/>
                <w:right w:val="none" w:sz="0" w:space="0" w:color="auto"/>
              </w:divBdr>
            </w:div>
            <w:div w:id="494763806">
              <w:marLeft w:val="0"/>
              <w:marRight w:val="0"/>
              <w:marTop w:val="0"/>
              <w:marBottom w:val="0"/>
              <w:divBdr>
                <w:top w:val="none" w:sz="0" w:space="0" w:color="auto"/>
                <w:left w:val="none" w:sz="0" w:space="0" w:color="auto"/>
                <w:bottom w:val="none" w:sz="0" w:space="0" w:color="auto"/>
                <w:right w:val="none" w:sz="0" w:space="0" w:color="auto"/>
              </w:divBdr>
            </w:div>
            <w:div w:id="1659721815">
              <w:marLeft w:val="0"/>
              <w:marRight w:val="0"/>
              <w:marTop w:val="0"/>
              <w:marBottom w:val="0"/>
              <w:divBdr>
                <w:top w:val="none" w:sz="0" w:space="0" w:color="auto"/>
                <w:left w:val="none" w:sz="0" w:space="0" w:color="auto"/>
                <w:bottom w:val="none" w:sz="0" w:space="0" w:color="auto"/>
                <w:right w:val="none" w:sz="0" w:space="0" w:color="auto"/>
              </w:divBdr>
            </w:div>
            <w:div w:id="8561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24">
          <w:marLeft w:val="0"/>
          <w:marRight w:val="0"/>
          <w:marTop w:val="0"/>
          <w:marBottom w:val="0"/>
          <w:divBdr>
            <w:top w:val="none" w:sz="0" w:space="0" w:color="auto"/>
            <w:left w:val="none" w:sz="0" w:space="0" w:color="auto"/>
            <w:bottom w:val="none" w:sz="0" w:space="0" w:color="auto"/>
            <w:right w:val="none" w:sz="0" w:space="0" w:color="auto"/>
          </w:divBdr>
          <w:divsChild>
            <w:div w:id="345791115">
              <w:marLeft w:val="0"/>
              <w:marRight w:val="0"/>
              <w:marTop w:val="0"/>
              <w:marBottom w:val="0"/>
              <w:divBdr>
                <w:top w:val="none" w:sz="0" w:space="0" w:color="auto"/>
                <w:left w:val="none" w:sz="0" w:space="0" w:color="auto"/>
                <w:bottom w:val="none" w:sz="0" w:space="0" w:color="auto"/>
                <w:right w:val="none" w:sz="0" w:space="0" w:color="auto"/>
              </w:divBdr>
            </w:div>
            <w:div w:id="912738733">
              <w:marLeft w:val="0"/>
              <w:marRight w:val="0"/>
              <w:marTop w:val="0"/>
              <w:marBottom w:val="0"/>
              <w:divBdr>
                <w:top w:val="none" w:sz="0" w:space="0" w:color="auto"/>
                <w:left w:val="none" w:sz="0" w:space="0" w:color="auto"/>
                <w:bottom w:val="none" w:sz="0" w:space="0" w:color="auto"/>
                <w:right w:val="none" w:sz="0" w:space="0" w:color="auto"/>
              </w:divBdr>
            </w:div>
            <w:div w:id="235629115">
              <w:marLeft w:val="0"/>
              <w:marRight w:val="0"/>
              <w:marTop w:val="0"/>
              <w:marBottom w:val="0"/>
              <w:divBdr>
                <w:top w:val="none" w:sz="0" w:space="0" w:color="auto"/>
                <w:left w:val="none" w:sz="0" w:space="0" w:color="auto"/>
                <w:bottom w:val="none" w:sz="0" w:space="0" w:color="auto"/>
                <w:right w:val="none" w:sz="0" w:space="0" w:color="auto"/>
              </w:divBdr>
            </w:div>
            <w:div w:id="310789176">
              <w:marLeft w:val="0"/>
              <w:marRight w:val="0"/>
              <w:marTop w:val="0"/>
              <w:marBottom w:val="0"/>
              <w:divBdr>
                <w:top w:val="none" w:sz="0" w:space="0" w:color="auto"/>
                <w:left w:val="none" w:sz="0" w:space="0" w:color="auto"/>
                <w:bottom w:val="none" w:sz="0" w:space="0" w:color="auto"/>
                <w:right w:val="none" w:sz="0" w:space="0" w:color="auto"/>
              </w:divBdr>
            </w:div>
            <w:div w:id="6929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779">
      <w:bodyDiv w:val="1"/>
      <w:marLeft w:val="0"/>
      <w:marRight w:val="0"/>
      <w:marTop w:val="0"/>
      <w:marBottom w:val="0"/>
      <w:divBdr>
        <w:top w:val="none" w:sz="0" w:space="0" w:color="auto"/>
        <w:left w:val="none" w:sz="0" w:space="0" w:color="auto"/>
        <w:bottom w:val="none" w:sz="0" w:space="0" w:color="auto"/>
        <w:right w:val="none" w:sz="0" w:space="0" w:color="auto"/>
      </w:divBdr>
    </w:div>
    <w:div w:id="467015966">
      <w:bodyDiv w:val="1"/>
      <w:marLeft w:val="0"/>
      <w:marRight w:val="0"/>
      <w:marTop w:val="0"/>
      <w:marBottom w:val="0"/>
      <w:divBdr>
        <w:top w:val="none" w:sz="0" w:space="0" w:color="auto"/>
        <w:left w:val="none" w:sz="0" w:space="0" w:color="auto"/>
        <w:bottom w:val="none" w:sz="0" w:space="0" w:color="auto"/>
        <w:right w:val="none" w:sz="0" w:space="0" w:color="auto"/>
      </w:divBdr>
    </w:div>
    <w:div w:id="753670132">
      <w:bodyDiv w:val="1"/>
      <w:marLeft w:val="0"/>
      <w:marRight w:val="0"/>
      <w:marTop w:val="0"/>
      <w:marBottom w:val="0"/>
      <w:divBdr>
        <w:top w:val="none" w:sz="0" w:space="0" w:color="auto"/>
        <w:left w:val="none" w:sz="0" w:space="0" w:color="auto"/>
        <w:bottom w:val="none" w:sz="0" w:space="0" w:color="auto"/>
        <w:right w:val="none" w:sz="0" w:space="0" w:color="auto"/>
      </w:divBdr>
      <w:divsChild>
        <w:div w:id="303387969">
          <w:marLeft w:val="0"/>
          <w:marRight w:val="0"/>
          <w:marTop w:val="0"/>
          <w:marBottom w:val="0"/>
          <w:divBdr>
            <w:top w:val="none" w:sz="0" w:space="0" w:color="auto"/>
            <w:left w:val="none" w:sz="0" w:space="0" w:color="auto"/>
            <w:bottom w:val="none" w:sz="0" w:space="0" w:color="auto"/>
            <w:right w:val="none" w:sz="0" w:space="0" w:color="auto"/>
          </w:divBdr>
          <w:divsChild>
            <w:div w:id="392192004">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635569884">
              <w:marLeft w:val="0"/>
              <w:marRight w:val="0"/>
              <w:marTop w:val="0"/>
              <w:marBottom w:val="0"/>
              <w:divBdr>
                <w:top w:val="none" w:sz="0" w:space="0" w:color="auto"/>
                <w:left w:val="none" w:sz="0" w:space="0" w:color="auto"/>
                <w:bottom w:val="none" w:sz="0" w:space="0" w:color="auto"/>
                <w:right w:val="none" w:sz="0" w:space="0" w:color="auto"/>
              </w:divBdr>
            </w:div>
            <w:div w:id="1014578386">
              <w:marLeft w:val="0"/>
              <w:marRight w:val="0"/>
              <w:marTop w:val="0"/>
              <w:marBottom w:val="0"/>
              <w:divBdr>
                <w:top w:val="none" w:sz="0" w:space="0" w:color="auto"/>
                <w:left w:val="none" w:sz="0" w:space="0" w:color="auto"/>
                <w:bottom w:val="none" w:sz="0" w:space="0" w:color="auto"/>
                <w:right w:val="none" w:sz="0" w:space="0" w:color="auto"/>
              </w:divBdr>
            </w:div>
            <w:div w:id="1360354990">
              <w:marLeft w:val="0"/>
              <w:marRight w:val="0"/>
              <w:marTop w:val="0"/>
              <w:marBottom w:val="0"/>
              <w:divBdr>
                <w:top w:val="none" w:sz="0" w:space="0" w:color="auto"/>
                <w:left w:val="none" w:sz="0" w:space="0" w:color="auto"/>
                <w:bottom w:val="none" w:sz="0" w:space="0" w:color="auto"/>
                <w:right w:val="none" w:sz="0" w:space="0" w:color="auto"/>
              </w:divBdr>
            </w:div>
            <w:div w:id="1440177082">
              <w:marLeft w:val="0"/>
              <w:marRight w:val="0"/>
              <w:marTop w:val="0"/>
              <w:marBottom w:val="0"/>
              <w:divBdr>
                <w:top w:val="none" w:sz="0" w:space="0" w:color="auto"/>
                <w:left w:val="none" w:sz="0" w:space="0" w:color="auto"/>
                <w:bottom w:val="none" w:sz="0" w:space="0" w:color="auto"/>
                <w:right w:val="none" w:sz="0" w:space="0" w:color="auto"/>
              </w:divBdr>
            </w:div>
            <w:div w:id="181014520">
              <w:marLeft w:val="0"/>
              <w:marRight w:val="0"/>
              <w:marTop w:val="0"/>
              <w:marBottom w:val="0"/>
              <w:divBdr>
                <w:top w:val="none" w:sz="0" w:space="0" w:color="auto"/>
                <w:left w:val="none" w:sz="0" w:space="0" w:color="auto"/>
                <w:bottom w:val="none" w:sz="0" w:space="0" w:color="auto"/>
                <w:right w:val="none" w:sz="0" w:space="0" w:color="auto"/>
              </w:divBdr>
            </w:div>
            <w:div w:id="415127709">
              <w:marLeft w:val="0"/>
              <w:marRight w:val="0"/>
              <w:marTop w:val="0"/>
              <w:marBottom w:val="0"/>
              <w:divBdr>
                <w:top w:val="none" w:sz="0" w:space="0" w:color="auto"/>
                <w:left w:val="none" w:sz="0" w:space="0" w:color="auto"/>
                <w:bottom w:val="none" w:sz="0" w:space="0" w:color="auto"/>
                <w:right w:val="none" w:sz="0" w:space="0" w:color="auto"/>
              </w:divBdr>
            </w:div>
            <w:div w:id="646789513">
              <w:marLeft w:val="0"/>
              <w:marRight w:val="0"/>
              <w:marTop w:val="0"/>
              <w:marBottom w:val="0"/>
              <w:divBdr>
                <w:top w:val="none" w:sz="0" w:space="0" w:color="auto"/>
                <w:left w:val="none" w:sz="0" w:space="0" w:color="auto"/>
                <w:bottom w:val="none" w:sz="0" w:space="0" w:color="auto"/>
                <w:right w:val="none" w:sz="0" w:space="0" w:color="auto"/>
              </w:divBdr>
            </w:div>
            <w:div w:id="1206599528">
              <w:marLeft w:val="0"/>
              <w:marRight w:val="0"/>
              <w:marTop w:val="0"/>
              <w:marBottom w:val="0"/>
              <w:divBdr>
                <w:top w:val="none" w:sz="0" w:space="0" w:color="auto"/>
                <w:left w:val="none" w:sz="0" w:space="0" w:color="auto"/>
                <w:bottom w:val="none" w:sz="0" w:space="0" w:color="auto"/>
                <w:right w:val="none" w:sz="0" w:space="0" w:color="auto"/>
              </w:divBdr>
            </w:div>
            <w:div w:id="404031371">
              <w:marLeft w:val="0"/>
              <w:marRight w:val="0"/>
              <w:marTop w:val="0"/>
              <w:marBottom w:val="0"/>
              <w:divBdr>
                <w:top w:val="none" w:sz="0" w:space="0" w:color="auto"/>
                <w:left w:val="none" w:sz="0" w:space="0" w:color="auto"/>
                <w:bottom w:val="none" w:sz="0" w:space="0" w:color="auto"/>
                <w:right w:val="none" w:sz="0" w:space="0" w:color="auto"/>
              </w:divBdr>
            </w:div>
            <w:div w:id="1612740397">
              <w:marLeft w:val="0"/>
              <w:marRight w:val="0"/>
              <w:marTop w:val="0"/>
              <w:marBottom w:val="0"/>
              <w:divBdr>
                <w:top w:val="none" w:sz="0" w:space="0" w:color="auto"/>
                <w:left w:val="none" w:sz="0" w:space="0" w:color="auto"/>
                <w:bottom w:val="none" w:sz="0" w:space="0" w:color="auto"/>
                <w:right w:val="none" w:sz="0" w:space="0" w:color="auto"/>
              </w:divBdr>
            </w:div>
            <w:div w:id="3828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871">
      <w:bodyDiv w:val="1"/>
      <w:marLeft w:val="0"/>
      <w:marRight w:val="0"/>
      <w:marTop w:val="0"/>
      <w:marBottom w:val="0"/>
      <w:divBdr>
        <w:top w:val="none" w:sz="0" w:space="0" w:color="auto"/>
        <w:left w:val="none" w:sz="0" w:space="0" w:color="auto"/>
        <w:bottom w:val="none" w:sz="0" w:space="0" w:color="auto"/>
        <w:right w:val="none" w:sz="0" w:space="0" w:color="auto"/>
      </w:divBdr>
      <w:divsChild>
        <w:div w:id="1848640237">
          <w:marLeft w:val="0"/>
          <w:marRight w:val="0"/>
          <w:marTop w:val="0"/>
          <w:marBottom w:val="0"/>
          <w:divBdr>
            <w:top w:val="none" w:sz="0" w:space="0" w:color="auto"/>
            <w:left w:val="none" w:sz="0" w:space="0" w:color="auto"/>
            <w:bottom w:val="none" w:sz="0" w:space="0" w:color="auto"/>
            <w:right w:val="none" w:sz="0" w:space="0" w:color="auto"/>
          </w:divBdr>
          <w:divsChild>
            <w:div w:id="1914896839">
              <w:marLeft w:val="0"/>
              <w:marRight w:val="0"/>
              <w:marTop w:val="0"/>
              <w:marBottom w:val="0"/>
              <w:divBdr>
                <w:top w:val="none" w:sz="0" w:space="0" w:color="auto"/>
                <w:left w:val="none" w:sz="0" w:space="0" w:color="auto"/>
                <w:bottom w:val="none" w:sz="0" w:space="0" w:color="auto"/>
                <w:right w:val="none" w:sz="0" w:space="0" w:color="auto"/>
              </w:divBdr>
            </w:div>
            <w:div w:id="804006045">
              <w:marLeft w:val="0"/>
              <w:marRight w:val="0"/>
              <w:marTop w:val="0"/>
              <w:marBottom w:val="0"/>
              <w:divBdr>
                <w:top w:val="none" w:sz="0" w:space="0" w:color="auto"/>
                <w:left w:val="none" w:sz="0" w:space="0" w:color="auto"/>
                <w:bottom w:val="none" w:sz="0" w:space="0" w:color="auto"/>
                <w:right w:val="none" w:sz="0" w:space="0" w:color="auto"/>
              </w:divBdr>
            </w:div>
            <w:div w:id="672757776">
              <w:marLeft w:val="0"/>
              <w:marRight w:val="0"/>
              <w:marTop w:val="0"/>
              <w:marBottom w:val="0"/>
              <w:divBdr>
                <w:top w:val="none" w:sz="0" w:space="0" w:color="auto"/>
                <w:left w:val="none" w:sz="0" w:space="0" w:color="auto"/>
                <w:bottom w:val="none" w:sz="0" w:space="0" w:color="auto"/>
                <w:right w:val="none" w:sz="0" w:space="0" w:color="auto"/>
              </w:divBdr>
            </w:div>
            <w:div w:id="760024961">
              <w:marLeft w:val="0"/>
              <w:marRight w:val="0"/>
              <w:marTop w:val="0"/>
              <w:marBottom w:val="0"/>
              <w:divBdr>
                <w:top w:val="none" w:sz="0" w:space="0" w:color="auto"/>
                <w:left w:val="none" w:sz="0" w:space="0" w:color="auto"/>
                <w:bottom w:val="none" w:sz="0" w:space="0" w:color="auto"/>
                <w:right w:val="none" w:sz="0" w:space="0" w:color="auto"/>
              </w:divBdr>
            </w:div>
            <w:div w:id="1366297847">
              <w:marLeft w:val="0"/>
              <w:marRight w:val="0"/>
              <w:marTop w:val="0"/>
              <w:marBottom w:val="0"/>
              <w:divBdr>
                <w:top w:val="none" w:sz="0" w:space="0" w:color="auto"/>
                <w:left w:val="none" w:sz="0" w:space="0" w:color="auto"/>
                <w:bottom w:val="none" w:sz="0" w:space="0" w:color="auto"/>
                <w:right w:val="none" w:sz="0" w:space="0" w:color="auto"/>
              </w:divBdr>
            </w:div>
            <w:div w:id="1822579562">
              <w:marLeft w:val="0"/>
              <w:marRight w:val="0"/>
              <w:marTop w:val="0"/>
              <w:marBottom w:val="0"/>
              <w:divBdr>
                <w:top w:val="none" w:sz="0" w:space="0" w:color="auto"/>
                <w:left w:val="none" w:sz="0" w:space="0" w:color="auto"/>
                <w:bottom w:val="none" w:sz="0" w:space="0" w:color="auto"/>
                <w:right w:val="none" w:sz="0" w:space="0" w:color="auto"/>
              </w:divBdr>
            </w:div>
            <w:div w:id="66224037">
              <w:marLeft w:val="0"/>
              <w:marRight w:val="0"/>
              <w:marTop w:val="0"/>
              <w:marBottom w:val="0"/>
              <w:divBdr>
                <w:top w:val="none" w:sz="0" w:space="0" w:color="auto"/>
                <w:left w:val="none" w:sz="0" w:space="0" w:color="auto"/>
                <w:bottom w:val="none" w:sz="0" w:space="0" w:color="auto"/>
                <w:right w:val="none" w:sz="0" w:space="0" w:color="auto"/>
              </w:divBdr>
            </w:div>
            <w:div w:id="507253264">
              <w:marLeft w:val="0"/>
              <w:marRight w:val="0"/>
              <w:marTop w:val="0"/>
              <w:marBottom w:val="0"/>
              <w:divBdr>
                <w:top w:val="none" w:sz="0" w:space="0" w:color="auto"/>
                <w:left w:val="none" w:sz="0" w:space="0" w:color="auto"/>
                <w:bottom w:val="none" w:sz="0" w:space="0" w:color="auto"/>
                <w:right w:val="none" w:sz="0" w:space="0" w:color="auto"/>
              </w:divBdr>
            </w:div>
            <w:div w:id="185142673">
              <w:marLeft w:val="0"/>
              <w:marRight w:val="0"/>
              <w:marTop w:val="0"/>
              <w:marBottom w:val="0"/>
              <w:divBdr>
                <w:top w:val="none" w:sz="0" w:space="0" w:color="auto"/>
                <w:left w:val="none" w:sz="0" w:space="0" w:color="auto"/>
                <w:bottom w:val="none" w:sz="0" w:space="0" w:color="auto"/>
                <w:right w:val="none" w:sz="0" w:space="0" w:color="auto"/>
              </w:divBdr>
            </w:div>
            <w:div w:id="1984700356">
              <w:marLeft w:val="0"/>
              <w:marRight w:val="0"/>
              <w:marTop w:val="0"/>
              <w:marBottom w:val="0"/>
              <w:divBdr>
                <w:top w:val="none" w:sz="0" w:space="0" w:color="auto"/>
                <w:left w:val="none" w:sz="0" w:space="0" w:color="auto"/>
                <w:bottom w:val="none" w:sz="0" w:space="0" w:color="auto"/>
                <w:right w:val="none" w:sz="0" w:space="0" w:color="auto"/>
              </w:divBdr>
            </w:div>
            <w:div w:id="766004936">
              <w:marLeft w:val="0"/>
              <w:marRight w:val="0"/>
              <w:marTop w:val="0"/>
              <w:marBottom w:val="0"/>
              <w:divBdr>
                <w:top w:val="none" w:sz="0" w:space="0" w:color="auto"/>
                <w:left w:val="none" w:sz="0" w:space="0" w:color="auto"/>
                <w:bottom w:val="none" w:sz="0" w:space="0" w:color="auto"/>
                <w:right w:val="none" w:sz="0" w:space="0" w:color="auto"/>
              </w:divBdr>
            </w:div>
            <w:div w:id="1584298358">
              <w:marLeft w:val="0"/>
              <w:marRight w:val="0"/>
              <w:marTop w:val="0"/>
              <w:marBottom w:val="0"/>
              <w:divBdr>
                <w:top w:val="none" w:sz="0" w:space="0" w:color="auto"/>
                <w:left w:val="none" w:sz="0" w:space="0" w:color="auto"/>
                <w:bottom w:val="none" w:sz="0" w:space="0" w:color="auto"/>
                <w:right w:val="none" w:sz="0" w:space="0" w:color="auto"/>
              </w:divBdr>
            </w:div>
            <w:div w:id="1597204798">
              <w:marLeft w:val="0"/>
              <w:marRight w:val="0"/>
              <w:marTop w:val="0"/>
              <w:marBottom w:val="0"/>
              <w:divBdr>
                <w:top w:val="none" w:sz="0" w:space="0" w:color="auto"/>
                <w:left w:val="none" w:sz="0" w:space="0" w:color="auto"/>
                <w:bottom w:val="none" w:sz="0" w:space="0" w:color="auto"/>
                <w:right w:val="none" w:sz="0" w:space="0" w:color="auto"/>
              </w:divBdr>
            </w:div>
            <w:div w:id="176315715">
              <w:marLeft w:val="0"/>
              <w:marRight w:val="0"/>
              <w:marTop w:val="0"/>
              <w:marBottom w:val="0"/>
              <w:divBdr>
                <w:top w:val="none" w:sz="0" w:space="0" w:color="auto"/>
                <w:left w:val="none" w:sz="0" w:space="0" w:color="auto"/>
                <w:bottom w:val="none" w:sz="0" w:space="0" w:color="auto"/>
                <w:right w:val="none" w:sz="0" w:space="0" w:color="auto"/>
              </w:divBdr>
            </w:div>
            <w:div w:id="1958681584">
              <w:marLeft w:val="0"/>
              <w:marRight w:val="0"/>
              <w:marTop w:val="0"/>
              <w:marBottom w:val="0"/>
              <w:divBdr>
                <w:top w:val="none" w:sz="0" w:space="0" w:color="auto"/>
                <w:left w:val="none" w:sz="0" w:space="0" w:color="auto"/>
                <w:bottom w:val="none" w:sz="0" w:space="0" w:color="auto"/>
                <w:right w:val="none" w:sz="0" w:space="0" w:color="auto"/>
              </w:divBdr>
            </w:div>
            <w:div w:id="1165786170">
              <w:marLeft w:val="0"/>
              <w:marRight w:val="0"/>
              <w:marTop w:val="0"/>
              <w:marBottom w:val="0"/>
              <w:divBdr>
                <w:top w:val="none" w:sz="0" w:space="0" w:color="auto"/>
                <w:left w:val="none" w:sz="0" w:space="0" w:color="auto"/>
                <w:bottom w:val="none" w:sz="0" w:space="0" w:color="auto"/>
                <w:right w:val="none" w:sz="0" w:space="0" w:color="auto"/>
              </w:divBdr>
            </w:div>
            <w:div w:id="1735351904">
              <w:marLeft w:val="0"/>
              <w:marRight w:val="0"/>
              <w:marTop w:val="0"/>
              <w:marBottom w:val="0"/>
              <w:divBdr>
                <w:top w:val="none" w:sz="0" w:space="0" w:color="auto"/>
                <w:left w:val="none" w:sz="0" w:space="0" w:color="auto"/>
                <w:bottom w:val="none" w:sz="0" w:space="0" w:color="auto"/>
                <w:right w:val="none" w:sz="0" w:space="0" w:color="auto"/>
              </w:divBdr>
            </w:div>
            <w:div w:id="784227324">
              <w:marLeft w:val="0"/>
              <w:marRight w:val="0"/>
              <w:marTop w:val="0"/>
              <w:marBottom w:val="0"/>
              <w:divBdr>
                <w:top w:val="none" w:sz="0" w:space="0" w:color="auto"/>
                <w:left w:val="none" w:sz="0" w:space="0" w:color="auto"/>
                <w:bottom w:val="none" w:sz="0" w:space="0" w:color="auto"/>
                <w:right w:val="none" w:sz="0" w:space="0" w:color="auto"/>
              </w:divBdr>
            </w:div>
            <w:div w:id="110177290">
              <w:marLeft w:val="0"/>
              <w:marRight w:val="0"/>
              <w:marTop w:val="0"/>
              <w:marBottom w:val="0"/>
              <w:divBdr>
                <w:top w:val="none" w:sz="0" w:space="0" w:color="auto"/>
                <w:left w:val="none" w:sz="0" w:space="0" w:color="auto"/>
                <w:bottom w:val="none" w:sz="0" w:space="0" w:color="auto"/>
                <w:right w:val="none" w:sz="0" w:space="0" w:color="auto"/>
              </w:divBdr>
            </w:div>
            <w:div w:id="452679235">
              <w:marLeft w:val="0"/>
              <w:marRight w:val="0"/>
              <w:marTop w:val="0"/>
              <w:marBottom w:val="0"/>
              <w:divBdr>
                <w:top w:val="none" w:sz="0" w:space="0" w:color="auto"/>
                <w:left w:val="none" w:sz="0" w:space="0" w:color="auto"/>
                <w:bottom w:val="none" w:sz="0" w:space="0" w:color="auto"/>
                <w:right w:val="none" w:sz="0" w:space="0" w:color="auto"/>
              </w:divBdr>
            </w:div>
            <w:div w:id="20935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866">
      <w:bodyDiv w:val="1"/>
      <w:marLeft w:val="0"/>
      <w:marRight w:val="0"/>
      <w:marTop w:val="0"/>
      <w:marBottom w:val="0"/>
      <w:divBdr>
        <w:top w:val="none" w:sz="0" w:space="0" w:color="auto"/>
        <w:left w:val="none" w:sz="0" w:space="0" w:color="auto"/>
        <w:bottom w:val="none" w:sz="0" w:space="0" w:color="auto"/>
        <w:right w:val="none" w:sz="0" w:space="0" w:color="auto"/>
      </w:divBdr>
      <w:divsChild>
        <w:div w:id="266929520">
          <w:marLeft w:val="0"/>
          <w:marRight w:val="0"/>
          <w:marTop w:val="0"/>
          <w:marBottom w:val="0"/>
          <w:divBdr>
            <w:top w:val="none" w:sz="0" w:space="0" w:color="auto"/>
            <w:left w:val="none" w:sz="0" w:space="0" w:color="auto"/>
            <w:bottom w:val="none" w:sz="0" w:space="0" w:color="auto"/>
            <w:right w:val="none" w:sz="0" w:space="0" w:color="auto"/>
          </w:divBdr>
          <w:divsChild>
            <w:div w:id="123079948">
              <w:marLeft w:val="0"/>
              <w:marRight w:val="0"/>
              <w:marTop w:val="0"/>
              <w:marBottom w:val="0"/>
              <w:divBdr>
                <w:top w:val="none" w:sz="0" w:space="0" w:color="auto"/>
                <w:left w:val="none" w:sz="0" w:space="0" w:color="auto"/>
                <w:bottom w:val="none" w:sz="0" w:space="0" w:color="auto"/>
                <w:right w:val="none" w:sz="0" w:space="0" w:color="auto"/>
              </w:divBdr>
            </w:div>
            <w:div w:id="526141495">
              <w:marLeft w:val="0"/>
              <w:marRight w:val="0"/>
              <w:marTop w:val="0"/>
              <w:marBottom w:val="0"/>
              <w:divBdr>
                <w:top w:val="none" w:sz="0" w:space="0" w:color="auto"/>
                <w:left w:val="none" w:sz="0" w:space="0" w:color="auto"/>
                <w:bottom w:val="none" w:sz="0" w:space="0" w:color="auto"/>
                <w:right w:val="none" w:sz="0" w:space="0" w:color="auto"/>
              </w:divBdr>
            </w:div>
            <w:div w:id="2956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554">
      <w:bodyDiv w:val="1"/>
      <w:marLeft w:val="0"/>
      <w:marRight w:val="0"/>
      <w:marTop w:val="0"/>
      <w:marBottom w:val="0"/>
      <w:divBdr>
        <w:top w:val="none" w:sz="0" w:space="0" w:color="auto"/>
        <w:left w:val="none" w:sz="0" w:space="0" w:color="auto"/>
        <w:bottom w:val="none" w:sz="0" w:space="0" w:color="auto"/>
        <w:right w:val="none" w:sz="0" w:space="0" w:color="auto"/>
      </w:divBdr>
      <w:divsChild>
        <w:div w:id="831144596">
          <w:marLeft w:val="0"/>
          <w:marRight w:val="0"/>
          <w:marTop w:val="0"/>
          <w:marBottom w:val="0"/>
          <w:divBdr>
            <w:top w:val="none" w:sz="0" w:space="0" w:color="auto"/>
            <w:left w:val="none" w:sz="0" w:space="0" w:color="auto"/>
            <w:bottom w:val="none" w:sz="0" w:space="0" w:color="auto"/>
            <w:right w:val="none" w:sz="0" w:space="0" w:color="auto"/>
          </w:divBdr>
          <w:divsChild>
            <w:div w:id="123158526">
              <w:marLeft w:val="0"/>
              <w:marRight w:val="0"/>
              <w:marTop w:val="0"/>
              <w:marBottom w:val="0"/>
              <w:divBdr>
                <w:top w:val="none" w:sz="0" w:space="0" w:color="auto"/>
                <w:left w:val="none" w:sz="0" w:space="0" w:color="auto"/>
                <w:bottom w:val="none" w:sz="0" w:space="0" w:color="auto"/>
                <w:right w:val="none" w:sz="0" w:space="0" w:color="auto"/>
              </w:divBdr>
            </w:div>
            <w:div w:id="2781281">
              <w:marLeft w:val="0"/>
              <w:marRight w:val="0"/>
              <w:marTop w:val="0"/>
              <w:marBottom w:val="0"/>
              <w:divBdr>
                <w:top w:val="none" w:sz="0" w:space="0" w:color="auto"/>
                <w:left w:val="none" w:sz="0" w:space="0" w:color="auto"/>
                <w:bottom w:val="none" w:sz="0" w:space="0" w:color="auto"/>
                <w:right w:val="none" w:sz="0" w:space="0" w:color="auto"/>
              </w:divBdr>
            </w:div>
            <w:div w:id="1505978175">
              <w:marLeft w:val="0"/>
              <w:marRight w:val="0"/>
              <w:marTop w:val="0"/>
              <w:marBottom w:val="0"/>
              <w:divBdr>
                <w:top w:val="none" w:sz="0" w:space="0" w:color="auto"/>
                <w:left w:val="none" w:sz="0" w:space="0" w:color="auto"/>
                <w:bottom w:val="none" w:sz="0" w:space="0" w:color="auto"/>
                <w:right w:val="none" w:sz="0" w:space="0" w:color="auto"/>
              </w:divBdr>
            </w:div>
            <w:div w:id="327024939">
              <w:marLeft w:val="0"/>
              <w:marRight w:val="0"/>
              <w:marTop w:val="0"/>
              <w:marBottom w:val="0"/>
              <w:divBdr>
                <w:top w:val="none" w:sz="0" w:space="0" w:color="auto"/>
                <w:left w:val="none" w:sz="0" w:space="0" w:color="auto"/>
                <w:bottom w:val="none" w:sz="0" w:space="0" w:color="auto"/>
                <w:right w:val="none" w:sz="0" w:space="0" w:color="auto"/>
              </w:divBdr>
            </w:div>
            <w:div w:id="13815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2235">
      <w:bodyDiv w:val="1"/>
      <w:marLeft w:val="0"/>
      <w:marRight w:val="0"/>
      <w:marTop w:val="0"/>
      <w:marBottom w:val="0"/>
      <w:divBdr>
        <w:top w:val="none" w:sz="0" w:space="0" w:color="auto"/>
        <w:left w:val="none" w:sz="0" w:space="0" w:color="auto"/>
        <w:bottom w:val="none" w:sz="0" w:space="0" w:color="auto"/>
        <w:right w:val="none" w:sz="0" w:space="0" w:color="auto"/>
      </w:divBdr>
      <w:divsChild>
        <w:div w:id="1454053342">
          <w:marLeft w:val="0"/>
          <w:marRight w:val="0"/>
          <w:marTop w:val="0"/>
          <w:marBottom w:val="0"/>
          <w:divBdr>
            <w:top w:val="none" w:sz="0" w:space="0" w:color="auto"/>
            <w:left w:val="none" w:sz="0" w:space="0" w:color="auto"/>
            <w:bottom w:val="none" w:sz="0" w:space="0" w:color="auto"/>
            <w:right w:val="none" w:sz="0" w:space="0" w:color="auto"/>
          </w:divBdr>
          <w:divsChild>
            <w:div w:id="581253926">
              <w:marLeft w:val="0"/>
              <w:marRight w:val="0"/>
              <w:marTop w:val="0"/>
              <w:marBottom w:val="0"/>
              <w:divBdr>
                <w:top w:val="none" w:sz="0" w:space="0" w:color="auto"/>
                <w:left w:val="none" w:sz="0" w:space="0" w:color="auto"/>
                <w:bottom w:val="none" w:sz="0" w:space="0" w:color="auto"/>
                <w:right w:val="none" w:sz="0" w:space="0" w:color="auto"/>
              </w:divBdr>
            </w:div>
            <w:div w:id="1292632982">
              <w:marLeft w:val="0"/>
              <w:marRight w:val="0"/>
              <w:marTop w:val="0"/>
              <w:marBottom w:val="0"/>
              <w:divBdr>
                <w:top w:val="none" w:sz="0" w:space="0" w:color="auto"/>
                <w:left w:val="none" w:sz="0" w:space="0" w:color="auto"/>
                <w:bottom w:val="none" w:sz="0" w:space="0" w:color="auto"/>
                <w:right w:val="none" w:sz="0" w:space="0" w:color="auto"/>
              </w:divBdr>
            </w:div>
            <w:div w:id="377172880">
              <w:marLeft w:val="0"/>
              <w:marRight w:val="0"/>
              <w:marTop w:val="0"/>
              <w:marBottom w:val="0"/>
              <w:divBdr>
                <w:top w:val="none" w:sz="0" w:space="0" w:color="auto"/>
                <w:left w:val="none" w:sz="0" w:space="0" w:color="auto"/>
                <w:bottom w:val="none" w:sz="0" w:space="0" w:color="auto"/>
                <w:right w:val="none" w:sz="0" w:space="0" w:color="auto"/>
              </w:divBdr>
            </w:div>
            <w:div w:id="1113136263">
              <w:marLeft w:val="0"/>
              <w:marRight w:val="0"/>
              <w:marTop w:val="0"/>
              <w:marBottom w:val="0"/>
              <w:divBdr>
                <w:top w:val="none" w:sz="0" w:space="0" w:color="auto"/>
                <w:left w:val="none" w:sz="0" w:space="0" w:color="auto"/>
                <w:bottom w:val="none" w:sz="0" w:space="0" w:color="auto"/>
                <w:right w:val="none" w:sz="0" w:space="0" w:color="auto"/>
              </w:divBdr>
            </w:div>
            <w:div w:id="66150205">
              <w:marLeft w:val="0"/>
              <w:marRight w:val="0"/>
              <w:marTop w:val="0"/>
              <w:marBottom w:val="0"/>
              <w:divBdr>
                <w:top w:val="none" w:sz="0" w:space="0" w:color="auto"/>
                <w:left w:val="none" w:sz="0" w:space="0" w:color="auto"/>
                <w:bottom w:val="none" w:sz="0" w:space="0" w:color="auto"/>
                <w:right w:val="none" w:sz="0" w:space="0" w:color="auto"/>
              </w:divBdr>
            </w:div>
            <w:div w:id="1280380718">
              <w:marLeft w:val="0"/>
              <w:marRight w:val="0"/>
              <w:marTop w:val="0"/>
              <w:marBottom w:val="0"/>
              <w:divBdr>
                <w:top w:val="none" w:sz="0" w:space="0" w:color="auto"/>
                <w:left w:val="none" w:sz="0" w:space="0" w:color="auto"/>
                <w:bottom w:val="none" w:sz="0" w:space="0" w:color="auto"/>
                <w:right w:val="none" w:sz="0" w:space="0" w:color="auto"/>
              </w:divBdr>
            </w:div>
            <w:div w:id="1662659042">
              <w:marLeft w:val="0"/>
              <w:marRight w:val="0"/>
              <w:marTop w:val="0"/>
              <w:marBottom w:val="0"/>
              <w:divBdr>
                <w:top w:val="none" w:sz="0" w:space="0" w:color="auto"/>
                <w:left w:val="none" w:sz="0" w:space="0" w:color="auto"/>
                <w:bottom w:val="none" w:sz="0" w:space="0" w:color="auto"/>
                <w:right w:val="none" w:sz="0" w:space="0" w:color="auto"/>
              </w:divBdr>
            </w:div>
            <w:div w:id="1651061181">
              <w:marLeft w:val="0"/>
              <w:marRight w:val="0"/>
              <w:marTop w:val="0"/>
              <w:marBottom w:val="0"/>
              <w:divBdr>
                <w:top w:val="none" w:sz="0" w:space="0" w:color="auto"/>
                <w:left w:val="none" w:sz="0" w:space="0" w:color="auto"/>
                <w:bottom w:val="none" w:sz="0" w:space="0" w:color="auto"/>
                <w:right w:val="none" w:sz="0" w:space="0" w:color="auto"/>
              </w:divBdr>
            </w:div>
            <w:div w:id="1225721031">
              <w:marLeft w:val="0"/>
              <w:marRight w:val="0"/>
              <w:marTop w:val="0"/>
              <w:marBottom w:val="0"/>
              <w:divBdr>
                <w:top w:val="none" w:sz="0" w:space="0" w:color="auto"/>
                <w:left w:val="none" w:sz="0" w:space="0" w:color="auto"/>
                <w:bottom w:val="none" w:sz="0" w:space="0" w:color="auto"/>
                <w:right w:val="none" w:sz="0" w:space="0" w:color="auto"/>
              </w:divBdr>
            </w:div>
            <w:div w:id="1057128171">
              <w:marLeft w:val="0"/>
              <w:marRight w:val="0"/>
              <w:marTop w:val="0"/>
              <w:marBottom w:val="0"/>
              <w:divBdr>
                <w:top w:val="none" w:sz="0" w:space="0" w:color="auto"/>
                <w:left w:val="none" w:sz="0" w:space="0" w:color="auto"/>
                <w:bottom w:val="none" w:sz="0" w:space="0" w:color="auto"/>
                <w:right w:val="none" w:sz="0" w:space="0" w:color="auto"/>
              </w:divBdr>
            </w:div>
            <w:div w:id="580795663">
              <w:marLeft w:val="0"/>
              <w:marRight w:val="0"/>
              <w:marTop w:val="0"/>
              <w:marBottom w:val="0"/>
              <w:divBdr>
                <w:top w:val="none" w:sz="0" w:space="0" w:color="auto"/>
                <w:left w:val="none" w:sz="0" w:space="0" w:color="auto"/>
                <w:bottom w:val="none" w:sz="0" w:space="0" w:color="auto"/>
                <w:right w:val="none" w:sz="0" w:space="0" w:color="auto"/>
              </w:divBdr>
            </w:div>
            <w:div w:id="2089183649">
              <w:marLeft w:val="0"/>
              <w:marRight w:val="0"/>
              <w:marTop w:val="0"/>
              <w:marBottom w:val="0"/>
              <w:divBdr>
                <w:top w:val="none" w:sz="0" w:space="0" w:color="auto"/>
                <w:left w:val="none" w:sz="0" w:space="0" w:color="auto"/>
                <w:bottom w:val="none" w:sz="0" w:space="0" w:color="auto"/>
                <w:right w:val="none" w:sz="0" w:space="0" w:color="auto"/>
              </w:divBdr>
            </w:div>
            <w:div w:id="1973829189">
              <w:marLeft w:val="0"/>
              <w:marRight w:val="0"/>
              <w:marTop w:val="0"/>
              <w:marBottom w:val="0"/>
              <w:divBdr>
                <w:top w:val="none" w:sz="0" w:space="0" w:color="auto"/>
                <w:left w:val="none" w:sz="0" w:space="0" w:color="auto"/>
                <w:bottom w:val="none" w:sz="0" w:space="0" w:color="auto"/>
                <w:right w:val="none" w:sz="0" w:space="0" w:color="auto"/>
              </w:divBdr>
            </w:div>
            <w:div w:id="105001744">
              <w:marLeft w:val="0"/>
              <w:marRight w:val="0"/>
              <w:marTop w:val="0"/>
              <w:marBottom w:val="0"/>
              <w:divBdr>
                <w:top w:val="none" w:sz="0" w:space="0" w:color="auto"/>
                <w:left w:val="none" w:sz="0" w:space="0" w:color="auto"/>
                <w:bottom w:val="none" w:sz="0" w:space="0" w:color="auto"/>
                <w:right w:val="none" w:sz="0" w:space="0" w:color="auto"/>
              </w:divBdr>
            </w:div>
            <w:div w:id="2110928617">
              <w:marLeft w:val="0"/>
              <w:marRight w:val="0"/>
              <w:marTop w:val="0"/>
              <w:marBottom w:val="0"/>
              <w:divBdr>
                <w:top w:val="none" w:sz="0" w:space="0" w:color="auto"/>
                <w:left w:val="none" w:sz="0" w:space="0" w:color="auto"/>
                <w:bottom w:val="none" w:sz="0" w:space="0" w:color="auto"/>
                <w:right w:val="none" w:sz="0" w:space="0" w:color="auto"/>
              </w:divBdr>
            </w:div>
            <w:div w:id="445538590">
              <w:marLeft w:val="0"/>
              <w:marRight w:val="0"/>
              <w:marTop w:val="0"/>
              <w:marBottom w:val="0"/>
              <w:divBdr>
                <w:top w:val="none" w:sz="0" w:space="0" w:color="auto"/>
                <w:left w:val="none" w:sz="0" w:space="0" w:color="auto"/>
                <w:bottom w:val="none" w:sz="0" w:space="0" w:color="auto"/>
                <w:right w:val="none" w:sz="0" w:space="0" w:color="auto"/>
              </w:divBdr>
            </w:div>
            <w:div w:id="1381781654">
              <w:marLeft w:val="0"/>
              <w:marRight w:val="0"/>
              <w:marTop w:val="0"/>
              <w:marBottom w:val="0"/>
              <w:divBdr>
                <w:top w:val="none" w:sz="0" w:space="0" w:color="auto"/>
                <w:left w:val="none" w:sz="0" w:space="0" w:color="auto"/>
                <w:bottom w:val="none" w:sz="0" w:space="0" w:color="auto"/>
                <w:right w:val="none" w:sz="0" w:space="0" w:color="auto"/>
              </w:divBdr>
            </w:div>
            <w:div w:id="547842959">
              <w:marLeft w:val="0"/>
              <w:marRight w:val="0"/>
              <w:marTop w:val="0"/>
              <w:marBottom w:val="0"/>
              <w:divBdr>
                <w:top w:val="none" w:sz="0" w:space="0" w:color="auto"/>
                <w:left w:val="none" w:sz="0" w:space="0" w:color="auto"/>
                <w:bottom w:val="none" w:sz="0" w:space="0" w:color="auto"/>
                <w:right w:val="none" w:sz="0" w:space="0" w:color="auto"/>
              </w:divBdr>
            </w:div>
            <w:div w:id="1858422882">
              <w:marLeft w:val="0"/>
              <w:marRight w:val="0"/>
              <w:marTop w:val="0"/>
              <w:marBottom w:val="0"/>
              <w:divBdr>
                <w:top w:val="none" w:sz="0" w:space="0" w:color="auto"/>
                <w:left w:val="none" w:sz="0" w:space="0" w:color="auto"/>
                <w:bottom w:val="none" w:sz="0" w:space="0" w:color="auto"/>
                <w:right w:val="none" w:sz="0" w:space="0" w:color="auto"/>
              </w:divBdr>
            </w:div>
            <w:div w:id="81296255">
              <w:marLeft w:val="0"/>
              <w:marRight w:val="0"/>
              <w:marTop w:val="0"/>
              <w:marBottom w:val="0"/>
              <w:divBdr>
                <w:top w:val="none" w:sz="0" w:space="0" w:color="auto"/>
                <w:left w:val="none" w:sz="0" w:space="0" w:color="auto"/>
                <w:bottom w:val="none" w:sz="0" w:space="0" w:color="auto"/>
                <w:right w:val="none" w:sz="0" w:space="0" w:color="auto"/>
              </w:divBdr>
            </w:div>
            <w:div w:id="1555045594">
              <w:marLeft w:val="0"/>
              <w:marRight w:val="0"/>
              <w:marTop w:val="0"/>
              <w:marBottom w:val="0"/>
              <w:divBdr>
                <w:top w:val="none" w:sz="0" w:space="0" w:color="auto"/>
                <w:left w:val="none" w:sz="0" w:space="0" w:color="auto"/>
                <w:bottom w:val="none" w:sz="0" w:space="0" w:color="auto"/>
                <w:right w:val="none" w:sz="0" w:space="0" w:color="auto"/>
              </w:divBdr>
            </w:div>
            <w:div w:id="1732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024">
      <w:bodyDiv w:val="1"/>
      <w:marLeft w:val="0"/>
      <w:marRight w:val="0"/>
      <w:marTop w:val="0"/>
      <w:marBottom w:val="0"/>
      <w:divBdr>
        <w:top w:val="none" w:sz="0" w:space="0" w:color="auto"/>
        <w:left w:val="none" w:sz="0" w:space="0" w:color="auto"/>
        <w:bottom w:val="none" w:sz="0" w:space="0" w:color="auto"/>
        <w:right w:val="none" w:sz="0" w:space="0" w:color="auto"/>
      </w:divBdr>
      <w:divsChild>
        <w:div w:id="933325032">
          <w:marLeft w:val="0"/>
          <w:marRight w:val="0"/>
          <w:marTop w:val="0"/>
          <w:marBottom w:val="0"/>
          <w:divBdr>
            <w:top w:val="none" w:sz="0" w:space="0" w:color="auto"/>
            <w:left w:val="none" w:sz="0" w:space="0" w:color="auto"/>
            <w:bottom w:val="none" w:sz="0" w:space="0" w:color="auto"/>
            <w:right w:val="none" w:sz="0" w:space="0" w:color="auto"/>
          </w:divBdr>
          <w:divsChild>
            <w:div w:id="826557726">
              <w:marLeft w:val="0"/>
              <w:marRight w:val="0"/>
              <w:marTop w:val="0"/>
              <w:marBottom w:val="0"/>
              <w:divBdr>
                <w:top w:val="none" w:sz="0" w:space="0" w:color="auto"/>
                <w:left w:val="none" w:sz="0" w:space="0" w:color="auto"/>
                <w:bottom w:val="none" w:sz="0" w:space="0" w:color="auto"/>
                <w:right w:val="none" w:sz="0" w:space="0" w:color="auto"/>
              </w:divBdr>
            </w:div>
            <w:div w:id="495852062">
              <w:marLeft w:val="0"/>
              <w:marRight w:val="0"/>
              <w:marTop w:val="0"/>
              <w:marBottom w:val="0"/>
              <w:divBdr>
                <w:top w:val="none" w:sz="0" w:space="0" w:color="auto"/>
                <w:left w:val="none" w:sz="0" w:space="0" w:color="auto"/>
                <w:bottom w:val="none" w:sz="0" w:space="0" w:color="auto"/>
                <w:right w:val="none" w:sz="0" w:space="0" w:color="auto"/>
              </w:divBdr>
            </w:div>
            <w:div w:id="1839268829">
              <w:marLeft w:val="0"/>
              <w:marRight w:val="0"/>
              <w:marTop w:val="0"/>
              <w:marBottom w:val="0"/>
              <w:divBdr>
                <w:top w:val="none" w:sz="0" w:space="0" w:color="auto"/>
                <w:left w:val="none" w:sz="0" w:space="0" w:color="auto"/>
                <w:bottom w:val="none" w:sz="0" w:space="0" w:color="auto"/>
                <w:right w:val="none" w:sz="0" w:space="0" w:color="auto"/>
              </w:divBdr>
            </w:div>
            <w:div w:id="1128552498">
              <w:marLeft w:val="0"/>
              <w:marRight w:val="0"/>
              <w:marTop w:val="0"/>
              <w:marBottom w:val="0"/>
              <w:divBdr>
                <w:top w:val="none" w:sz="0" w:space="0" w:color="auto"/>
                <w:left w:val="none" w:sz="0" w:space="0" w:color="auto"/>
                <w:bottom w:val="none" w:sz="0" w:space="0" w:color="auto"/>
                <w:right w:val="none" w:sz="0" w:space="0" w:color="auto"/>
              </w:divBdr>
            </w:div>
            <w:div w:id="217282528">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89397709">
              <w:marLeft w:val="0"/>
              <w:marRight w:val="0"/>
              <w:marTop w:val="0"/>
              <w:marBottom w:val="0"/>
              <w:divBdr>
                <w:top w:val="none" w:sz="0" w:space="0" w:color="auto"/>
                <w:left w:val="none" w:sz="0" w:space="0" w:color="auto"/>
                <w:bottom w:val="none" w:sz="0" w:space="0" w:color="auto"/>
                <w:right w:val="none" w:sz="0" w:space="0" w:color="auto"/>
              </w:divBdr>
            </w:div>
            <w:div w:id="1502358475">
              <w:marLeft w:val="0"/>
              <w:marRight w:val="0"/>
              <w:marTop w:val="0"/>
              <w:marBottom w:val="0"/>
              <w:divBdr>
                <w:top w:val="none" w:sz="0" w:space="0" w:color="auto"/>
                <w:left w:val="none" w:sz="0" w:space="0" w:color="auto"/>
                <w:bottom w:val="none" w:sz="0" w:space="0" w:color="auto"/>
                <w:right w:val="none" w:sz="0" w:space="0" w:color="auto"/>
              </w:divBdr>
            </w:div>
            <w:div w:id="576087591">
              <w:marLeft w:val="0"/>
              <w:marRight w:val="0"/>
              <w:marTop w:val="0"/>
              <w:marBottom w:val="0"/>
              <w:divBdr>
                <w:top w:val="none" w:sz="0" w:space="0" w:color="auto"/>
                <w:left w:val="none" w:sz="0" w:space="0" w:color="auto"/>
                <w:bottom w:val="none" w:sz="0" w:space="0" w:color="auto"/>
                <w:right w:val="none" w:sz="0" w:space="0" w:color="auto"/>
              </w:divBdr>
            </w:div>
            <w:div w:id="484513839">
              <w:marLeft w:val="0"/>
              <w:marRight w:val="0"/>
              <w:marTop w:val="0"/>
              <w:marBottom w:val="0"/>
              <w:divBdr>
                <w:top w:val="none" w:sz="0" w:space="0" w:color="auto"/>
                <w:left w:val="none" w:sz="0" w:space="0" w:color="auto"/>
                <w:bottom w:val="none" w:sz="0" w:space="0" w:color="auto"/>
                <w:right w:val="none" w:sz="0" w:space="0" w:color="auto"/>
              </w:divBdr>
            </w:div>
            <w:div w:id="1545362199">
              <w:marLeft w:val="0"/>
              <w:marRight w:val="0"/>
              <w:marTop w:val="0"/>
              <w:marBottom w:val="0"/>
              <w:divBdr>
                <w:top w:val="none" w:sz="0" w:space="0" w:color="auto"/>
                <w:left w:val="none" w:sz="0" w:space="0" w:color="auto"/>
                <w:bottom w:val="none" w:sz="0" w:space="0" w:color="auto"/>
                <w:right w:val="none" w:sz="0" w:space="0" w:color="auto"/>
              </w:divBdr>
            </w:div>
            <w:div w:id="928806974">
              <w:marLeft w:val="0"/>
              <w:marRight w:val="0"/>
              <w:marTop w:val="0"/>
              <w:marBottom w:val="0"/>
              <w:divBdr>
                <w:top w:val="none" w:sz="0" w:space="0" w:color="auto"/>
                <w:left w:val="none" w:sz="0" w:space="0" w:color="auto"/>
                <w:bottom w:val="none" w:sz="0" w:space="0" w:color="auto"/>
                <w:right w:val="none" w:sz="0" w:space="0" w:color="auto"/>
              </w:divBdr>
            </w:div>
            <w:div w:id="526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323">
      <w:bodyDiv w:val="1"/>
      <w:marLeft w:val="0"/>
      <w:marRight w:val="0"/>
      <w:marTop w:val="0"/>
      <w:marBottom w:val="0"/>
      <w:divBdr>
        <w:top w:val="none" w:sz="0" w:space="0" w:color="auto"/>
        <w:left w:val="none" w:sz="0" w:space="0" w:color="auto"/>
        <w:bottom w:val="none" w:sz="0" w:space="0" w:color="auto"/>
        <w:right w:val="none" w:sz="0" w:space="0" w:color="auto"/>
      </w:divBdr>
      <w:divsChild>
        <w:div w:id="80416237">
          <w:marLeft w:val="0"/>
          <w:marRight w:val="0"/>
          <w:marTop w:val="0"/>
          <w:marBottom w:val="0"/>
          <w:divBdr>
            <w:top w:val="none" w:sz="0" w:space="0" w:color="auto"/>
            <w:left w:val="none" w:sz="0" w:space="0" w:color="auto"/>
            <w:bottom w:val="none" w:sz="0" w:space="0" w:color="auto"/>
            <w:right w:val="none" w:sz="0" w:space="0" w:color="auto"/>
          </w:divBdr>
          <w:divsChild>
            <w:div w:id="38602032">
              <w:marLeft w:val="0"/>
              <w:marRight w:val="0"/>
              <w:marTop w:val="0"/>
              <w:marBottom w:val="0"/>
              <w:divBdr>
                <w:top w:val="none" w:sz="0" w:space="0" w:color="auto"/>
                <w:left w:val="none" w:sz="0" w:space="0" w:color="auto"/>
                <w:bottom w:val="none" w:sz="0" w:space="0" w:color="auto"/>
                <w:right w:val="none" w:sz="0" w:space="0" w:color="auto"/>
              </w:divBdr>
            </w:div>
            <w:div w:id="180709437">
              <w:marLeft w:val="0"/>
              <w:marRight w:val="0"/>
              <w:marTop w:val="0"/>
              <w:marBottom w:val="0"/>
              <w:divBdr>
                <w:top w:val="none" w:sz="0" w:space="0" w:color="auto"/>
                <w:left w:val="none" w:sz="0" w:space="0" w:color="auto"/>
                <w:bottom w:val="none" w:sz="0" w:space="0" w:color="auto"/>
                <w:right w:val="none" w:sz="0" w:space="0" w:color="auto"/>
              </w:divBdr>
            </w:div>
            <w:div w:id="188303049">
              <w:marLeft w:val="0"/>
              <w:marRight w:val="0"/>
              <w:marTop w:val="0"/>
              <w:marBottom w:val="0"/>
              <w:divBdr>
                <w:top w:val="none" w:sz="0" w:space="0" w:color="auto"/>
                <w:left w:val="none" w:sz="0" w:space="0" w:color="auto"/>
                <w:bottom w:val="none" w:sz="0" w:space="0" w:color="auto"/>
                <w:right w:val="none" w:sz="0" w:space="0" w:color="auto"/>
              </w:divBdr>
            </w:div>
            <w:div w:id="712734280">
              <w:marLeft w:val="0"/>
              <w:marRight w:val="0"/>
              <w:marTop w:val="0"/>
              <w:marBottom w:val="0"/>
              <w:divBdr>
                <w:top w:val="none" w:sz="0" w:space="0" w:color="auto"/>
                <w:left w:val="none" w:sz="0" w:space="0" w:color="auto"/>
                <w:bottom w:val="none" w:sz="0" w:space="0" w:color="auto"/>
                <w:right w:val="none" w:sz="0" w:space="0" w:color="auto"/>
              </w:divBdr>
            </w:div>
            <w:div w:id="1214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8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sChild>
        <w:div w:id="280648096">
          <w:marLeft w:val="0"/>
          <w:marRight w:val="0"/>
          <w:marTop w:val="0"/>
          <w:marBottom w:val="0"/>
          <w:divBdr>
            <w:top w:val="none" w:sz="0" w:space="0" w:color="auto"/>
            <w:left w:val="none" w:sz="0" w:space="0" w:color="auto"/>
            <w:bottom w:val="none" w:sz="0" w:space="0" w:color="auto"/>
            <w:right w:val="none" w:sz="0" w:space="0" w:color="auto"/>
          </w:divBdr>
          <w:divsChild>
            <w:div w:id="458572348">
              <w:marLeft w:val="0"/>
              <w:marRight w:val="0"/>
              <w:marTop w:val="0"/>
              <w:marBottom w:val="0"/>
              <w:divBdr>
                <w:top w:val="none" w:sz="0" w:space="0" w:color="auto"/>
                <w:left w:val="none" w:sz="0" w:space="0" w:color="auto"/>
                <w:bottom w:val="none" w:sz="0" w:space="0" w:color="auto"/>
                <w:right w:val="none" w:sz="0" w:space="0" w:color="auto"/>
              </w:divBdr>
            </w:div>
            <w:div w:id="342050486">
              <w:marLeft w:val="0"/>
              <w:marRight w:val="0"/>
              <w:marTop w:val="0"/>
              <w:marBottom w:val="0"/>
              <w:divBdr>
                <w:top w:val="none" w:sz="0" w:space="0" w:color="auto"/>
                <w:left w:val="none" w:sz="0" w:space="0" w:color="auto"/>
                <w:bottom w:val="none" w:sz="0" w:space="0" w:color="auto"/>
                <w:right w:val="none" w:sz="0" w:space="0" w:color="auto"/>
              </w:divBdr>
            </w:div>
            <w:div w:id="1665742171">
              <w:marLeft w:val="0"/>
              <w:marRight w:val="0"/>
              <w:marTop w:val="0"/>
              <w:marBottom w:val="0"/>
              <w:divBdr>
                <w:top w:val="none" w:sz="0" w:space="0" w:color="auto"/>
                <w:left w:val="none" w:sz="0" w:space="0" w:color="auto"/>
                <w:bottom w:val="none" w:sz="0" w:space="0" w:color="auto"/>
                <w:right w:val="none" w:sz="0" w:space="0" w:color="auto"/>
              </w:divBdr>
            </w:div>
            <w:div w:id="2101675889">
              <w:marLeft w:val="0"/>
              <w:marRight w:val="0"/>
              <w:marTop w:val="0"/>
              <w:marBottom w:val="0"/>
              <w:divBdr>
                <w:top w:val="none" w:sz="0" w:space="0" w:color="auto"/>
                <w:left w:val="none" w:sz="0" w:space="0" w:color="auto"/>
                <w:bottom w:val="none" w:sz="0" w:space="0" w:color="auto"/>
                <w:right w:val="none" w:sz="0" w:space="0" w:color="auto"/>
              </w:divBdr>
            </w:div>
            <w:div w:id="233323646">
              <w:marLeft w:val="0"/>
              <w:marRight w:val="0"/>
              <w:marTop w:val="0"/>
              <w:marBottom w:val="0"/>
              <w:divBdr>
                <w:top w:val="none" w:sz="0" w:space="0" w:color="auto"/>
                <w:left w:val="none" w:sz="0" w:space="0" w:color="auto"/>
                <w:bottom w:val="none" w:sz="0" w:space="0" w:color="auto"/>
                <w:right w:val="none" w:sz="0" w:space="0" w:color="auto"/>
              </w:divBdr>
            </w:div>
            <w:div w:id="1395083667">
              <w:marLeft w:val="0"/>
              <w:marRight w:val="0"/>
              <w:marTop w:val="0"/>
              <w:marBottom w:val="0"/>
              <w:divBdr>
                <w:top w:val="none" w:sz="0" w:space="0" w:color="auto"/>
                <w:left w:val="none" w:sz="0" w:space="0" w:color="auto"/>
                <w:bottom w:val="none" w:sz="0" w:space="0" w:color="auto"/>
                <w:right w:val="none" w:sz="0" w:space="0" w:color="auto"/>
              </w:divBdr>
            </w:div>
            <w:div w:id="469320858">
              <w:marLeft w:val="0"/>
              <w:marRight w:val="0"/>
              <w:marTop w:val="0"/>
              <w:marBottom w:val="0"/>
              <w:divBdr>
                <w:top w:val="none" w:sz="0" w:space="0" w:color="auto"/>
                <w:left w:val="none" w:sz="0" w:space="0" w:color="auto"/>
                <w:bottom w:val="none" w:sz="0" w:space="0" w:color="auto"/>
                <w:right w:val="none" w:sz="0" w:space="0" w:color="auto"/>
              </w:divBdr>
            </w:div>
            <w:div w:id="1891839968">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518">
      <w:bodyDiv w:val="1"/>
      <w:marLeft w:val="0"/>
      <w:marRight w:val="0"/>
      <w:marTop w:val="0"/>
      <w:marBottom w:val="0"/>
      <w:divBdr>
        <w:top w:val="none" w:sz="0" w:space="0" w:color="auto"/>
        <w:left w:val="none" w:sz="0" w:space="0" w:color="auto"/>
        <w:bottom w:val="none" w:sz="0" w:space="0" w:color="auto"/>
        <w:right w:val="none" w:sz="0" w:space="0" w:color="auto"/>
      </w:divBdr>
      <w:divsChild>
        <w:div w:id="407268839">
          <w:marLeft w:val="0"/>
          <w:marRight w:val="0"/>
          <w:marTop w:val="0"/>
          <w:marBottom w:val="0"/>
          <w:divBdr>
            <w:top w:val="none" w:sz="0" w:space="0" w:color="auto"/>
            <w:left w:val="none" w:sz="0" w:space="0" w:color="auto"/>
            <w:bottom w:val="none" w:sz="0" w:space="0" w:color="auto"/>
            <w:right w:val="none" w:sz="0" w:space="0" w:color="auto"/>
          </w:divBdr>
          <w:divsChild>
            <w:div w:id="1876386133">
              <w:marLeft w:val="0"/>
              <w:marRight w:val="0"/>
              <w:marTop w:val="0"/>
              <w:marBottom w:val="0"/>
              <w:divBdr>
                <w:top w:val="none" w:sz="0" w:space="0" w:color="auto"/>
                <w:left w:val="none" w:sz="0" w:space="0" w:color="auto"/>
                <w:bottom w:val="none" w:sz="0" w:space="0" w:color="auto"/>
                <w:right w:val="none" w:sz="0" w:space="0" w:color="auto"/>
              </w:divBdr>
            </w:div>
            <w:div w:id="229074858">
              <w:marLeft w:val="0"/>
              <w:marRight w:val="0"/>
              <w:marTop w:val="0"/>
              <w:marBottom w:val="0"/>
              <w:divBdr>
                <w:top w:val="none" w:sz="0" w:space="0" w:color="auto"/>
                <w:left w:val="none" w:sz="0" w:space="0" w:color="auto"/>
                <w:bottom w:val="none" w:sz="0" w:space="0" w:color="auto"/>
                <w:right w:val="none" w:sz="0" w:space="0" w:color="auto"/>
              </w:divBdr>
            </w:div>
            <w:div w:id="357002304">
              <w:marLeft w:val="0"/>
              <w:marRight w:val="0"/>
              <w:marTop w:val="0"/>
              <w:marBottom w:val="0"/>
              <w:divBdr>
                <w:top w:val="none" w:sz="0" w:space="0" w:color="auto"/>
                <w:left w:val="none" w:sz="0" w:space="0" w:color="auto"/>
                <w:bottom w:val="none" w:sz="0" w:space="0" w:color="auto"/>
                <w:right w:val="none" w:sz="0" w:space="0" w:color="auto"/>
              </w:divBdr>
            </w:div>
            <w:div w:id="175660402">
              <w:marLeft w:val="0"/>
              <w:marRight w:val="0"/>
              <w:marTop w:val="0"/>
              <w:marBottom w:val="0"/>
              <w:divBdr>
                <w:top w:val="none" w:sz="0" w:space="0" w:color="auto"/>
                <w:left w:val="none" w:sz="0" w:space="0" w:color="auto"/>
                <w:bottom w:val="none" w:sz="0" w:space="0" w:color="auto"/>
                <w:right w:val="none" w:sz="0" w:space="0" w:color="auto"/>
              </w:divBdr>
            </w:div>
            <w:div w:id="86775453">
              <w:marLeft w:val="0"/>
              <w:marRight w:val="0"/>
              <w:marTop w:val="0"/>
              <w:marBottom w:val="0"/>
              <w:divBdr>
                <w:top w:val="none" w:sz="0" w:space="0" w:color="auto"/>
                <w:left w:val="none" w:sz="0" w:space="0" w:color="auto"/>
                <w:bottom w:val="none" w:sz="0" w:space="0" w:color="auto"/>
                <w:right w:val="none" w:sz="0" w:space="0" w:color="auto"/>
              </w:divBdr>
            </w:div>
            <w:div w:id="277101520">
              <w:marLeft w:val="0"/>
              <w:marRight w:val="0"/>
              <w:marTop w:val="0"/>
              <w:marBottom w:val="0"/>
              <w:divBdr>
                <w:top w:val="none" w:sz="0" w:space="0" w:color="auto"/>
                <w:left w:val="none" w:sz="0" w:space="0" w:color="auto"/>
                <w:bottom w:val="none" w:sz="0" w:space="0" w:color="auto"/>
                <w:right w:val="none" w:sz="0" w:space="0" w:color="auto"/>
              </w:divBdr>
            </w:div>
            <w:div w:id="1162549940">
              <w:marLeft w:val="0"/>
              <w:marRight w:val="0"/>
              <w:marTop w:val="0"/>
              <w:marBottom w:val="0"/>
              <w:divBdr>
                <w:top w:val="none" w:sz="0" w:space="0" w:color="auto"/>
                <w:left w:val="none" w:sz="0" w:space="0" w:color="auto"/>
                <w:bottom w:val="none" w:sz="0" w:space="0" w:color="auto"/>
                <w:right w:val="none" w:sz="0" w:space="0" w:color="auto"/>
              </w:divBdr>
            </w:div>
            <w:div w:id="1849982376">
              <w:marLeft w:val="0"/>
              <w:marRight w:val="0"/>
              <w:marTop w:val="0"/>
              <w:marBottom w:val="0"/>
              <w:divBdr>
                <w:top w:val="none" w:sz="0" w:space="0" w:color="auto"/>
                <w:left w:val="none" w:sz="0" w:space="0" w:color="auto"/>
                <w:bottom w:val="none" w:sz="0" w:space="0" w:color="auto"/>
                <w:right w:val="none" w:sz="0" w:space="0" w:color="auto"/>
              </w:divBdr>
            </w:div>
            <w:div w:id="1452700097">
              <w:marLeft w:val="0"/>
              <w:marRight w:val="0"/>
              <w:marTop w:val="0"/>
              <w:marBottom w:val="0"/>
              <w:divBdr>
                <w:top w:val="none" w:sz="0" w:space="0" w:color="auto"/>
                <w:left w:val="none" w:sz="0" w:space="0" w:color="auto"/>
                <w:bottom w:val="none" w:sz="0" w:space="0" w:color="auto"/>
                <w:right w:val="none" w:sz="0" w:space="0" w:color="auto"/>
              </w:divBdr>
            </w:div>
            <w:div w:id="642586478">
              <w:marLeft w:val="0"/>
              <w:marRight w:val="0"/>
              <w:marTop w:val="0"/>
              <w:marBottom w:val="0"/>
              <w:divBdr>
                <w:top w:val="none" w:sz="0" w:space="0" w:color="auto"/>
                <w:left w:val="none" w:sz="0" w:space="0" w:color="auto"/>
                <w:bottom w:val="none" w:sz="0" w:space="0" w:color="auto"/>
                <w:right w:val="none" w:sz="0" w:space="0" w:color="auto"/>
              </w:divBdr>
            </w:div>
            <w:div w:id="1786804377">
              <w:marLeft w:val="0"/>
              <w:marRight w:val="0"/>
              <w:marTop w:val="0"/>
              <w:marBottom w:val="0"/>
              <w:divBdr>
                <w:top w:val="none" w:sz="0" w:space="0" w:color="auto"/>
                <w:left w:val="none" w:sz="0" w:space="0" w:color="auto"/>
                <w:bottom w:val="none" w:sz="0" w:space="0" w:color="auto"/>
                <w:right w:val="none" w:sz="0" w:space="0" w:color="auto"/>
              </w:divBdr>
            </w:div>
            <w:div w:id="1062369757">
              <w:marLeft w:val="0"/>
              <w:marRight w:val="0"/>
              <w:marTop w:val="0"/>
              <w:marBottom w:val="0"/>
              <w:divBdr>
                <w:top w:val="none" w:sz="0" w:space="0" w:color="auto"/>
                <w:left w:val="none" w:sz="0" w:space="0" w:color="auto"/>
                <w:bottom w:val="none" w:sz="0" w:space="0" w:color="auto"/>
                <w:right w:val="none" w:sz="0" w:space="0" w:color="auto"/>
              </w:divBdr>
            </w:div>
            <w:div w:id="1303774353">
              <w:marLeft w:val="0"/>
              <w:marRight w:val="0"/>
              <w:marTop w:val="0"/>
              <w:marBottom w:val="0"/>
              <w:divBdr>
                <w:top w:val="none" w:sz="0" w:space="0" w:color="auto"/>
                <w:left w:val="none" w:sz="0" w:space="0" w:color="auto"/>
                <w:bottom w:val="none" w:sz="0" w:space="0" w:color="auto"/>
                <w:right w:val="none" w:sz="0" w:space="0" w:color="auto"/>
              </w:divBdr>
            </w:div>
            <w:div w:id="681277001">
              <w:marLeft w:val="0"/>
              <w:marRight w:val="0"/>
              <w:marTop w:val="0"/>
              <w:marBottom w:val="0"/>
              <w:divBdr>
                <w:top w:val="none" w:sz="0" w:space="0" w:color="auto"/>
                <w:left w:val="none" w:sz="0" w:space="0" w:color="auto"/>
                <w:bottom w:val="none" w:sz="0" w:space="0" w:color="auto"/>
                <w:right w:val="none" w:sz="0" w:space="0" w:color="auto"/>
              </w:divBdr>
            </w:div>
            <w:div w:id="1983926818">
              <w:marLeft w:val="0"/>
              <w:marRight w:val="0"/>
              <w:marTop w:val="0"/>
              <w:marBottom w:val="0"/>
              <w:divBdr>
                <w:top w:val="none" w:sz="0" w:space="0" w:color="auto"/>
                <w:left w:val="none" w:sz="0" w:space="0" w:color="auto"/>
                <w:bottom w:val="none" w:sz="0" w:space="0" w:color="auto"/>
                <w:right w:val="none" w:sz="0" w:space="0" w:color="auto"/>
              </w:divBdr>
            </w:div>
            <w:div w:id="2068604809">
              <w:marLeft w:val="0"/>
              <w:marRight w:val="0"/>
              <w:marTop w:val="0"/>
              <w:marBottom w:val="0"/>
              <w:divBdr>
                <w:top w:val="none" w:sz="0" w:space="0" w:color="auto"/>
                <w:left w:val="none" w:sz="0" w:space="0" w:color="auto"/>
                <w:bottom w:val="none" w:sz="0" w:space="0" w:color="auto"/>
                <w:right w:val="none" w:sz="0" w:space="0" w:color="auto"/>
              </w:divBdr>
            </w:div>
            <w:div w:id="116339914">
              <w:marLeft w:val="0"/>
              <w:marRight w:val="0"/>
              <w:marTop w:val="0"/>
              <w:marBottom w:val="0"/>
              <w:divBdr>
                <w:top w:val="none" w:sz="0" w:space="0" w:color="auto"/>
                <w:left w:val="none" w:sz="0" w:space="0" w:color="auto"/>
                <w:bottom w:val="none" w:sz="0" w:space="0" w:color="auto"/>
                <w:right w:val="none" w:sz="0" w:space="0" w:color="auto"/>
              </w:divBdr>
            </w:div>
            <w:div w:id="1361517562">
              <w:marLeft w:val="0"/>
              <w:marRight w:val="0"/>
              <w:marTop w:val="0"/>
              <w:marBottom w:val="0"/>
              <w:divBdr>
                <w:top w:val="none" w:sz="0" w:space="0" w:color="auto"/>
                <w:left w:val="none" w:sz="0" w:space="0" w:color="auto"/>
                <w:bottom w:val="none" w:sz="0" w:space="0" w:color="auto"/>
                <w:right w:val="none" w:sz="0" w:space="0" w:color="auto"/>
              </w:divBdr>
            </w:div>
            <w:div w:id="1518078058">
              <w:marLeft w:val="0"/>
              <w:marRight w:val="0"/>
              <w:marTop w:val="0"/>
              <w:marBottom w:val="0"/>
              <w:divBdr>
                <w:top w:val="none" w:sz="0" w:space="0" w:color="auto"/>
                <w:left w:val="none" w:sz="0" w:space="0" w:color="auto"/>
                <w:bottom w:val="none" w:sz="0" w:space="0" w:color="auto"/>
                <w:right w:val="none" w:sz="0" w:space="0" w:color="auto"/>
              </w:divBdr>
            </w:div>
            <w:div w:id="1312103388">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96231811">
              <w:marLeft w:val="0"/>
              <w:marRight w:val="0"/>
              <w:marTop w:val="0"/>
              <w:marBottom w:val="0"/>
              <w:divBdr>
                <w:top w:val="none" w:sz="0" w:space="0" w:color="auto"/>
                <w:left w:val="none" w:sz="0" w:space="0" w:color="auto"/>
                <w:bottom w:val="none" w:sz="0" w:space="0" w:color="auto"/>
                <w:right w:val="none" w:sz="0" w:space="0" w:color="auto"/>
              </w:divBdr>
            </w:div>
            <w:div w:id="851068213">
              <w:marLeft w:val="0"/>
              <w:marRight w:val="0"/>
              <w:marTop w:val="0"/>
              <w:marBottom w:val="0"/>
              <w:divBdr>
                <w:top w:val="none" w:sz="0" w:space="0" w:color="auto"/>
                <w:left w:val="none" w:sz="0" w:space="0" w:color="auto"/>
                <w:bottom w:val="none" w:sz="0" w:space="0" w:color="auto"/>
                <w:right w:val="none" w:sz="0" w:space="0" w:color="auto"/>
              </w:divBdr>
            </w:div>
            <w:div w:id="624509453">
              <w:marLeft w:val="0"/>
              <w:marRight w:val="0"/>
              <w:marTop w:val="0"/>
              <w:marBottom w:val="0"/>
              <w:divBdr>
                <w:top w:val="none" w:sz="0" w:space="0" w:color="auto"/>
                <w:left w:val="none" w:sz="0" w:space="0" w:color="auto"/>
                <w:bottom w:val="none" w:sz="0" w:space="0" w:color="auto"/>
                <w:right w:val="none" w:sz="0" w:space="0" w:color="auto"/>
              </w:divBdr>
            </w:div>
            <w:div w:id="337970768">
              <w:marLeft w:val="0"/>
              <w:marRight w:val="0"/>
              <w:marTop w:val="0"/>
              <w:marBottom w:val="0"/>
              <w:divBdr>
                <w:top w:val="none" w:sz="0" w:space="0" w:color="auto"/>
                <w:left w:val="none" w:sz="0" w:space="0" w:color="auto"/>
                <w:bottom w:val="none" w:sz="0" w:space="0" w:color="auto"/>
                <w:right w:val="none" w:sz="0" w:space="0" w:color="auto"/>
              </w:divBdr>
            </w:div>
            <w:div w:id="618999304">
              <w:marLeft w:val="0"/>
              <w:marRight w:val="0"/>
              <w:marTop w:val="0"/>
              <w:marBottom w:val="0"/>
              <w:divBdr>
                <w:top w:val="none" w:sz="0" w:space="0" w:color="auto"/>
                <w:left w:val="none" w:sz="0" w:space="0" w:color="auto"/>
                <w:bottom w:val="none" w:sz="0" w:space="0" w:color="auto"/>
                <w:right w:val="none" w:sz="0" w:space="0" w:color="auto"/>
              </w:divBdr>
            </w:div>
            <w:div w:id="173808851">
              <w:marLeft w:val="0"/>
              <w:marRight w:val="0"/>
              <w:marTop w:val="0"/>
              <w:marBottom w:val="0"/>
              <w:divBdr>
                <w:top w:val="none" w:sz="0" w:space="0" w:color="auto"/>
                <w:left w:val="none" w:sz="0" w:space="0" w:color="auto"/>
                <w:bottom w:val="none" w:sz="0" w:space="0" w:color="auto"/>
                <w:right w:val="none" w:sz="0" w:space="0" w:color="auto"/>
              </w:divBdr>
            </w:div>
            <w:div w:id="1835563425">
              <w:marLeft w:val="0"/>
              <w:marRight w:val="0"/>
              <w:marTop w:val="0"/>
              <w:marBottom w:val="0"/>
              <w:divBdr>
                <w:top w:val="none" w:sz="0" w:space="0" w:color="auto"/>
                <w:left w:val="none" w:sz="0" w:space="0" w:color="auto"/>
                <w:bottom w:val="none" w:sz="0" w:space="0" w:color="auto"/>
                <w:right w:val="none" w:sz="0" w:space="0" w:color="auto"/>
              </w:divBdr>
            </w:div>
            <w:div w:id="846290739">
              <w:marLeft w:val="0"/>
              <w:marRight w:val="0"/>
              <w:marTop w:val="0"/>
              <w:marBottom w:val="0"/>
              <w:divBdr>
                <w:top w:val="none" w:sz="0" w:space="0" w:color="auto"/>
                <w:left w:val="none" w:sz="0" w:space="0" w:color="auto"/>
                <w:bottom w:val="none" w:sz="0" w:space="0" w:color="auto"/>
                <w:right w:val="none" w:sz="0" w:space="0" w:color="auto"/>
              </w:divBdr>
            </w:div>
            <w:div w:id="1190605694">
              <w:marLeft w:val="0"/>
              <w:marRight w:val="0"/>
              <w:marTop w:val="0"/>
              <w:marBottom w:val="0"/>
              <w:divBdr>
                <w:top w:val="none" w:sz="0" w:space="0" w:color="auto"/>
                <w:left w:val="none" w:sz="0" w:space="0" w:color="auto"/>
                <w:bottom w:val="none" w:sz="0" w:space="0" w:color="auto"/>
                <w:right w:val="none" w:sz="0" w:space="0" w:color="auto"/>
              </w:divBdr>
            </w:div>
            <w:div w:id="2020740102">
              <w:marLeft w:val="0"/>
              <w:marRight w:val="0"/>
              <w:marTop w:val="0"/>
              <w:marBottom w:val="0"/>
              <w:divBdr>
                <w:top w:val="none" w:sz="0" w:space="0" w:color="auto"/>
                <w:left w:val="none" w:sz="0" w:space="0" w:color="auto"/>
                <w:bottom w:val="none" w:sz="0" w:space="0" w:color="auto"/>
                <w:right w:val="none" w:sz="0" w:space="0" w:color="auto"/>
              </w:divBdr>
            </w:div>
            <w:div w:id="1096094419">
              <w:marLeft w:val="0"/>
              <w:marRight w:val="0"/>
              <w:marTop w:val="0"/>
              <w:marBottom w:val="0"/>
              <w:divBdr>
                <w:top w:val="none" w:sz="0" w:space="0" w:color="auto"/>
                <w:left w:val="none" w:sz="0" w:space="0" w:color="auto"/>
                <w:bottom w:val="none" w:sz="0" w:space="0" w:color="auto"/>
                <w:right w:val="none" w:sz="0" w:space="0" w:color="auto"/>
              </w:divBdr>
            </w:div>
            <w:div w:id="1024135226">
              <w:marLeft w:val="0"/>
              <w:marRight w:val="0"/>
              <w:marTop w:val="0"/>
              <w:marBottom w:val="0"/>
              <w:divBdr>
                <w:top w:val="none" w:sz="0" w:space="0" w:color="auto"/>
                <w:left w:val="none" w:sz="0" w:space="0" w:color="auto"/>
                <w:bottom w:val="none" w:sz="0" w:space="0" w:color="auto"/>
                <w:right w:val="none" w:sz="0" w:space="0" w:color="auto"/>
              </w:divBdr>
            </w:div>
            <w:div w:id="450633353">
              <w:marLeft w:val="0"/>
              <w:marRight w:val="0"/>
              <w:marTop w:val="0"/>
              <w:marBottom w:val="0"/>
              <w:divBdr>
                <w:top w:val="none" w:sz="0" w:space="0" w:color="auto"/>
                <w:left w:val="none" w:sz="0" w:space="0" w:color="auto"/>
                <w:bottom w:val="none" w:sz="0" w:space="0" w:color="auto"/>
                <w:right w:val="none" w:sz="0" w:space="0" w:color="auto"/>
              </w:divBdr>
            </w:div>
            <w:div w:id="121772332">
              <w:marLeft w:val="0"/>
              <w:marRight w:val="0"/>
              <w:marTop w:val="0"/>
              <w:marBottom w:val="0"/>
              <w:divBdr>
                <w:top w:val="none" w:sz="0" w:space="0" w:color="auto"/>
                <w:left w:val="none" w:sz="0" w:space="0" w:color="auto"/>
                <w:bottom w:val="none" w:sz="0" w:space="0" w:color="auto"/>
                <w:right w:val="none" w:sz="0" w:space="0" w:color="auto"/>
              </w:divBdr>
            </w:div>
            <w:div w:id="1259754188">
              <w:marLeft w:val="0"/>
              <w:marRight w:val="0"/>
              <w:marTop w:val="0"/>
              <w:marBottom w:val="0"/>
              <w:divBdr>
                <w:top w:val="none" w:sz="0" w:space="0" w:color="auto"/>
                <w:left w:val="none" w:sz="0" w:space="0" w:color="auto"/>
                <w:bottom w:val="none" w:sz="0" w:space="0" w:color="auto"/>
                <w:right w:val="none" w:sz="0" w:space="0" w:color="auto"/>
              </w:divBdr>
            </w:div>
            <w:div w:id="2061518104">
              <w:marLeft w:val="0"/>
              <w:marRight w:val="0"/>
              <w:marTop w:val="0"/>
              <w:marBottom w:val="0"/>
              <w:divBdr>
                <w:top w:val="none" w:sz="0" w:space="0" w:color="auto"/>
                <w:left w:val="none" w:sz="0" w:space="0" w:color="auto"/>
                <w:bottom w:val="none" w:sz="0" w:space="0" w:color="auto"/>
                <w:right w:val="none" w:sz="0" w:space="0" w:color="auto"/>
              </w:divBdr>
            </w:div>
            <w:div w:id="1322272018">
              <w:marLeft w:val="0"/>
              <w:marRight w:val="0"/>
              <w:marTop w:val="0"/>
              <w:marBottom w:val="0"/>
              <w:divBdr>
                <w:top w:val="none" w:sz="0" w:space="0" w:color="auto"/>
                <w:left w:val="none" w:sz="0" w:space="0" w:color="auto"/>
                <w:bottom w:val="none" w:sz="0" w:space="0" w:color="auto"/>
                <w:right w:val="none" w:sz="0" w:space="0" w:color="auto"/>
              </w:divBdr>
            </w:div>
            <w:div w:id="1753357793">
              <w:marLeft w:val="0"/>
              <w:marRight w:val="0"/>
              <w:marTop w:val="0"/>
              <w:marBottom w:val="0"/>
              <w:divBdr>
                <w:top w:val="none" w:sz="0" w:space="0" w:color="auto"/>
                <w:left w:val="none" w:sz="0" w:space="0" w:color="auto"/>
                <w:bottom w:val="none" w:sz="0" w:space="0" w:color="auto"/>
                <w:right w:val="none" w:sz="0" w:space="0" w:color="auto"/>
              </w:divBdr>
            </w:div>
            <w:div w:id="1668166636">
              <w:marLeft w:val="0"/>
              <w:marRight w:val="0"/>
              <w:marTop w:val="0"/>
              <w:marBottom w:val="0"/>
              <w:divBdr>
                <w:top w:val="none" w:sz="0" w:space="0" w:color="auto"/>
                <w:left w:val="none" w:sz="0" w:space="0" w:color="auto"/>
                <w:bottom w:val="none" w:sz="0" w:space="0" w:color="auto"/>
                <w:right w:val="none" w:sz="0" w:space="0" w:color="auto"/>
              </w:divBdr>
            </w:div>
            <w:div w:id="228344175">
              <w:marLeft w:val="0"/>
              <w:marRight w:val="0"/>
              <w:marTop w:val="0"/>
              <w:marBottom w:val="0"/>
              <w:divBdr>
                <w:top w:val="none" w:sz="0" w:space="0" w:color="auto"/>
                <w:left w:val="none" w:sz="0" w:space="0" w:color="auto"/>
                <w:bottom w:val="none" w:sz="0" w:space="0" w:color="auto"/>
                <w:right w:val="none" w:sz="0" w:space="0" w:color="auto"/>
              </w:divBdr>
            </w:div>
            <w:div w:id="1512063812">
              <w:marLeft w:val="0"/>
              <w:marRight w:val="0"/>
              <w:marTop w:val="0"/>
              <w:marBottom w:val="0"/>
              <w:divBdr>
                <w:top w:val="none" w:sz="0" w:space="0" w:color="auto"/>
                <w:left w:val="none" w:sz="0" w:space="0" w:color="auto"/>
                <w:bottom w:val="none" w:sz="0" w:space="0" w:color="auto"/>
                <w:right w:val="none" w:sz="0" w:space="0" w:color="auto"/>
              </w:divBdr>
            </w:div>
            <w:div w:id="686323708">
              <w:marLeft w:val="0"/>
              <w:marRight w:val="0"/>
              <w:marTop w:val="0"/>
              <w:marBottom w:val="0"/>
              <w:divBdr>
                <w:top w:val="none" w:sz="0" w:space="0" w:color="auto"/>
                <w:left w:val="none" w:sz="0" w:space="0" w:color="auto"/>
                <w:bottom w:val="none" w:sz="0" w:space="0" w:color="auto"/>
                <w:right w:val="none" w:sz="0" w:space="0" w:color="auto"/>
              </w:divBdr>
            </w:div>
            <w:div w:id="539514701">
              <w:marLeft w:val="0"/>
              <w:marRight w:val="0"/>
              <w:marTop w:val="0"/>
              <w:marBottom w:val="0"/>
              <w:divBdr>
                <w:top w:val="none" w:sz="0" w:space="0" w:color="auto"/>
                <w:left w:val="none" w:sz="0" w:space="0" w:color="auto"/>
                <w:bottom w:val="none" w:sz="0" w:space="0" w:color="auto"/>
                <w:right w:val="none" w:sz="0" w:space="0" w:color="auto"/>
              </w:divBdr>
            </w:div>
            <w:div w:id="964694793">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1595896621">
              <w:marLeft w:val="0"/>
              <w:marRight w:val="0"/>
              <w:marTop w:val="0"/>
              <w:marBottom w:val="0"/>
              <w:divBdr>
                <w:top w:val="none" w:sz="0" w:space="0" w:color="auto"/>
                <w:left w:val="none" w:sz="0" w:space="0" w:color="auto"/>
                <w:bottom w:val="none" w:sz="0" w:space="0" w:color="auto"/>
                <w:right w:val="none" w:sz="0" w:space="0" w:color="auto"/>
              </w:divBdr>
            </w:div>
            <w:div w:id="591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00706811">
          <w:marLeft w:val="0"/>
          <w:marRight w:val="0"/>
          <w:marTop w:val="0"/>
          <w:marBottom w:val="0"/>
          <w:divBdr>
            <w:top w:val="none" w:sz="0" w:space="0" w:color="auto"/>
            <w:left w:val="none" w:sz="0" w:space="0" w:color="auto"/>
            <w:bottom w:val="none" w:sz="0" w:space="0" w:color="auto"/>
            <w:right w:val="none" w:sz="0" w:space="0" w:color="auto"/>
          </w:divBdr>
          <w:divsChild>
            <w:div w:id="1139768413">
              <w:marLeft w:val="0"/>
              <w:marRight w:val="0"/>
              <w:marTop w:val="0"/>
              <w:marBottom w:val="0"/>
              <w:divBdr>
                <w:top w:val="none" w:sz="0" w:space="0" w:color="auto"/>
                <w:left w:val="none" w:sz="0" w:space="0" w:color="auto"/>
                <w:bottom w:val="none" w:sz="0" w:space="0" w:color="auto"/>
                <w:right w:val="none" w:sz="0" w:space="0" w:color="auto"/>
              </w:divBdr>
            </w:div>
            <w:div w:id="990643908">
              <w:marLeft w:val="0"/>
              <w:marRight w:val="0"/>
              <w:marTop w:val="0"/>
              <w:marBottom w:val="0"/>
              <w:divBdr>
                <w:top w:val="none" w:sz="0" w:space="0" w:color="auto"/>
                <w:left w:val="none" w:sz="0" w:space="0" w:color="auto"/>
                <w:bottom w:val="none" w:sz="0" w:space="0" w:color="auto"/>
                <w:right w:val="none" w:sz="0" w:space="0" w:color="auto"/>
              </w:divBdr>
            </w:div>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600">
      <w:bodyDiv w:val="1"/>
      <w:marLeft w:val="0"/>
      <w:marRight w:val="0"/>
      <w:marTop w:val="0"/>
      <w:marBottom w:val="0"/>
      <w:divBdr>
        <w:top w:val="none" w:sz="0" w:space="0" w:color="auto"/>
        <w:left w:val="none" w:sz="0" w:space="0" w:color="auto"/>
        <w:bottom w:val="none" w:sz="0" w:space="0" w:color="auto"/>
        <w:right w:val="none" w:sz="0" w:space="0" w:color="auto"/>
      </w:divBdr>
      <w:divsChild>
        <w:div w:id="770201092">
          <w:marLeft w:val="0"/>
          <w:marRight w:val="0"/>
          <w:marTop w:val="0"/>
          <w:marBottom w:val="0"/>
          <w:divBdr>
            <w:top w:val="none" w:sz="0" w:space="0" w:color="auto"/>
            <w:left w:val="none" w:sz="0" w:space="0" w:color="auto"/>
            <w:bottom w:val="none" w:sz="0" w:space="0" w:color="auto"/>
            <w:right w:val="none" w:sz="0" w:space="0" w:color="auto"/>
          </w:divBdr>
          <w:divsChild>
            <w:div w:id="282544837">
              <w:marLeft w:val="0"/>
              <w:marRight w:val="0"/>
              <w:marTop w:val="0"/>
              <w:marBottom w:val="0"/>
              <w:divBdr>
                <w:top w:val="none" w:sz="0" w:space="0" w:color="auto"/>
                <w:left w:val="none" w:sz="0" w:space="0" w:color="auto"/>
                <w:bottom w:val="none" w:sz="0" w:space="0" w:color="auto"/>
                <w:right w:val="none" w:sz="0" w:space="0" w:color="auto"/>
              </w:divBdr>
            </w:div>
            <w:div w:id="64884280">
              <w:marLeft w:val="0"/>
              <w:marRight w:val="0"/>
              <w:marTop w:val="0"/>
              <w:marBottom w:val="0"/>
              <w:divBdr>
                <w:top w:val="none" w:sz="0" w:space="0" w:color="auto"/>
                <w:left w:val="none" w:sz="0" w:space="0" w:color="auto"/>
                <w:bottom w:val="none" w:sz="0" w:space="0" w:color="auto"/>
                <w:right w:val="none" w:sz="0" w:space="0" w:color="auto"/>
              </w:divBdr>
            </w:div>
            <w:div w:id="189152485">
              <w:marLeft w:val="0"/>
              <w:marRight w:val="0"/>
              <w:marTop w:val="0"/>
              <w:marBottom w:val="0"/>
              <w:divBdr>
                <w:top w:val="none" w:sz="0" w:space="0" w:color="auto"/>
                <w:left w:val="none" w:sz="0" w:space="0" w:color="auto"/>
                <w:bottom w:val="none" w:sz="0" w:space="0" w:color="auto"/>
                <w:right w:val="none" w:sz="0" w:space="0" w:color="auto"/>
              </w:divBdr>
            </w:div>
            <w:div w:id="1093749112">
              <w:marLeft w:val="0"/>
              <w:marRight w:val="0"/>
              <w:marTop w:val="0"/>
              <w:marBottom w:val="0"/>
              <w:divBdr>
                <w:top w:val="none" w:sz="0" w:space="0" w:color="auto"/>
                <w:left w:val="none" w:sz="0" w:space="0" w:color="auto"/>
                <w:bottom w:val="none" w:sz="0" w:space="0" w:color="auto"/>
                <w:right w:val="none" w:sz="0" w:space="0" w:color="auto"/>
              </w:divBdr>
            </w:div>
            <w:div w:id="312829726">
              <w:marLeft w:val="0"/>
              <w:marRight w:val="0"/>
              <w:marTop w:val="0"/>
              <w:marBottom w:val="0"/>
              <w:divBdr>
                <w:top w:val="none" w:sz="0" w:space="0" w:color="auto"/>
                <w:left w:val="none" w:sz="0" w:space="0" w:color="auto"/>
                <w:bottom w:val="none" w:sz="0" w:space="0" w:color="auto"/>
                <w:right w:val="none" w:sz="0" w:space="0" w:color="auto"/>
              </w:divBdr>
            </w:div>
            <w:div w:id="527375418">
              <w:marLeft w:val="0"/>
              <w:marRight w:val="0"/>
              <w:marTop w:val="0"/>
              <w:marBottom w:val="0"/>
              <w:divBdr>
                <w:top w:val="none" w:sz="0" w:space="0" w:color="auto"/>
                <w:left w:val="none" w:sz="0" w:space="0" w:color="auto"/>
                <w:bottom w:val="none" w:sz="0" w:space="0" w:color="auto"/>
                <w:right w:val="none" w:sz="0" w:space="0" w:color="auto"/>
              </w:divBdr>
            </w:div>
            <w:div w:id="1765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language/settings" TargetMode="External"/><Relationship Id="rId13" Type="http://schemas.openxmlformats.org/officeDocument/2006/relationships/image" Target="media/image2.png"/><Relationship Id="rId18" Type="http://schemas.openxmlformats.org/officeDocument/2006/relationships/hyperlink" Target="https://www.terraform.io/downloads" TargetMode="External"/><Relationship Id="rId26" Type="http://schemas.openxmlformats.org/officeDocument/2006/relationships/hyperlink" Target="https://terragrunt.gruntwork.io/docs/reference/config-blocks-and-attributes/" TargetMode="External"/><Relationship Id="rId3" Type="http://schemas.openxmlformats.org/officeDocument/2006/relationships/settings" Target="settings.xml"/><Relationship Id="rId21" Type="http://schemas.openxmlformats.org/officeDocument/2006/relationships/hyperlink" Target="https://docs.microsoft.com/en-us/cli/azure/" TargetMode="External"/><Relationship Id="rId7" Type="http://schemas.openxmlformats.org/officeDocument/2006/relationships/hyperlink" Target="https://en.wikipedia.org/wiki/Don%27t_repeat_yourself" TargetMode="External"/><Relationship Id="rId12" Type="http://schemas.openxmlformats.org/officeDocument/2006/relationships/image" Target="media/image1.png"/><Relationship Id="rId17" Type="http://schemas.openxmlformats.org/officeDocument/2006/relationships/hyperlink" Target="https://terragrunt.gruntwork.io/docs" TargetMode="External"/><Relationship Id="rId25" Type="http://schemas.openxmlformats.org/officeDocument/2006/relationships/hyperlink" Target="https://terragrunt.gruntwork.io/docs" TargetMode="External"/><Relationship Id="rId2" Type="http://schemas.openxmlformats.org/officeDocument/2006/relationships/styles" Target="styles.xml"/><Relationship Id="rId16" Type="http://schemas.openxmlformats.org/officeDocument/2006/relationships/hyperlink" Target="https://github.com/davoodharun/terragrunt-template" TargetMode="External"/><Relationship Id="rId20" Type="http://schemas.openxmlformats.org/officeDocument/2006/relationships/hyperlink" Target="https://azure.microsoft.com/en-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rraform.io/language/modules/sources" TargetMode="External"/><Relationship Id="rId24" Type="http://schemas.openxmlformats.org/officeDocument/2006/relationships/hyperlink" Target="https://terragrunt.gruntwork.io/docs/reference/config-blocks-and-attributes/" TargetMode="External"/><Relationship Id="rId5" Type="http://schemas.openxmlformats.org/officeDocument/2006/relationships/footnotes" Target="footnotes.xml"/><Relationship Id="rId15" Type="http://schemas.openxmlformats.org/officeDocument/2006/relationships/hyperlink" Target="https://github.com/hashicorp/terraform/issues/13022" TargetMode="External"/><Relationship Id="rId23" Type="http://schemas.openxmlformats.org/officeDocument/2006/relationships/hyperlink" Target="https://terragrunt.gruntwork.io/docs/reference/config-blocks-and-attributes/" TargetMode="External"/><Relationship Id="rId28" Type="http://schemas.openxmlformats.org/officeDocument/2006/relationships/theme" Target="theme/theme1.xml"/><Relationship Id="rId10" Type="http://schemas.openxmlformats.org/officeDocument/2006/relationships/hyperlink" Target="https://www.terraform.io/cli" TargetMode="External"/><Relationship Id="rId19" Type="http://schemas.openxmlformats.org/officeDocument/2006/relationships/hyperlink" Target="https://terragrunt.gruntwork.io/docs/getting-started/install/" TargetMode="External"/><Relationship Id="rId4" Type="http://schemas.openxmlformats.org/officeDocument/2006/relationships/webSettings" Target="webSettings.xml"/><Relationship Id="rId9" Type="http://schemas.openxmlformats.org/officeDocument/2006/relationships/hyperlink" Target="https://www.youtube.com/watch?v=h970ZBgKINg" TargetMode="External"/><Relationship Id="rId14" Type="http://schemas.openxmlformats.org/officeDocument/2006/relationships/image" Target="media/image3.png"/><Relationship Id="rId22" Type="http://schemas.openxmlformats.org/officeDocument/2006/relationships/hyperlink" Target="https://www.terraform.io/language/setting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11181</TotalTime>
  <Pages>13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 Harun :(Contractor - BSC)</dc:creator>
  <cp:keywords/>
  <dc:description/>
  <cp:lastModifiedBy>Davood, Harun :(Contractor - BSC)</cp:lastModifiedBy>
  <cp:revision>15</cp:revision>
  <dcterms:created xsi:type="dcterms:W3CDTF">2022-06-29T16:37:00Z</dcterms:created>
  <dcterms:modified xsi:type="dcterms:W3CDTF">2022-07-07T08:40:00Z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2022-06-28T22:50:38Z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b51e5744-5776-4ce0-8daa-ff7c756350e3</vt:lpwstr>
  </property>
  <property fmtid="{D5CDD505-2E9C-101B-9397-08002B2CF9AE}" pid="8" name="MSIP_Label_c968b3d1-e05f-4796-9c23-acaf26d588cb_ContentBits">
    <vt:lpwstr>0</vt:lpwstr>
  </property>
</Properties>
</file>