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Whom Do AI Agents Serve? Sponsorship, Delegation, and Conflicts of Duty in Large Language Models</w:t>
      </w:r>
    </w:p>
    <w:p>
      <w:pPr>
        <w:pStyle w:val="FirstParagraph"/>
        <w:rPr/>
      </w:pPr>
      <w:r>
        <w:rPr>
          <w:b/>
          <w:bCs/>
        </w:rPr>
        <w:t>Abstract</w:t>
      </w:r>
      <w:r>
        <w:rPr/>
        <w:br/>
        <w:t>Consumers increasingly delegate product search to AI shopping assistants provided either by retail platforms or by general-purpose AI providers. Because platforms monetize through sponsored placements that shoppers typically discount, we examine whether an AI agent’s evaluation of paid listings depends on who delegates the agent. Across three studies with no instructions to favor advertisers, naming a booking platform (vs. a traveler) as the agent’s principal significantly attenuates the penalty applied to sponsored listings. Study 1 establishes this sponsorship bias across generative large language models (LLMs), prompt wordings, and reasoning efforts, showing that platform delegation weakens pre-choice skepticism and that naming the consumer as the beneficiary eliminates the bias. Study 2 replicates the bias in non-generative System-One decision models that score options in a single forward pass without text generation. Study 3 shows that attributing the placement to the platform triggers the divergence between delegates, whereas stricter disclosure wording (“Sponsored” vs. “Promoted”) lowers paid-listing evaluation without closing this gap.</w:t>
      </w:r>
    </w:p>
    <w:p>
      <w:pPr>
        <w:pStyle w:val="BodyText"/>
        <w:rPr/>
      </w:pPr>
      <w:r>
        <w:rPr/>
        <w:t>Keywords: large language models; decision models; AI agents; retail media; sponsorship disclosure; digital retailing</w:t>
      </w:r>
    </w:p>
    <w:p>
      <w:pPr>
        <w:pStyle w:val="Heading1"/>
        <w:numPr>
          <w:ilvl w:val="0"/>
          <w:numId w:val="1"/>
        </w:numPr>
        <w:ind w:hanging="0"/>
        <w:rPr/>
      </w:pPr>
      <w:bookmarkStart w:id="0" w:name="sec-intro"/>
      <w:r>
        <w:rPr/>
        <w:t>1. Introduction</w:t>
      </w:r>
    </w:p>
    <w:p>
      <w:pPr>
        <w:pStyle w:val="FirstParagraph"/>
        <w:rPr/>
      </w:pPr>
      <w:r>
        <w:rPr/>
        <w:t>Retailers and technology firms have deployed large language models (LLMs) as conversational shopping assistants (Amazon, 2026; Meta, 2026; Walmart, 2024), while a growing share of consumers use general-purpose chatbots to discover and evaluate products (Balaskas, 2026; Hasselwander et al., 2026; Kumar et al., 2026; Mogaji &amp; Jain, 2024; Pandya, 2025; Wadi &amp; Ma, 2026b). Simultaneously, these conversational AI interfaces, such as ChatGPT, have begun incorporating advertisements into their chatbots (OpenAI, 2026). As a result, the AI platforms used by consumers for recommending the optimal product are also the place where advertisers pay for their product to be recommended.</w:t>
      </w:r>
    </w:p>
    <w:p>
      <w:pPr>
        <w:pStyle w:val="BodyText"/>
        <w:rPr/>
      </w:pPr>
      <w:r>
        <w:rPr/>
        <w:t>This dual role places the AI agent between two different principals whose interests diverge (Abdollahpouri et al., 2020; Hagiu &amp; Jullien, 2011; Inderst &amp; Ottaviani, 2012). On the one hand, the consumer is the assumed principal who relies on the AI agent as a shopping advisor. On the other hand, the deploying platform could be named as the principal in the system instructions. The AI agent must therefore execute an evaluative judgment that balances between the interest of the consumer who trusts it and the platform that programs its role.</w:t>
      </w:r>
    </w:p>
    <w:p>
      <w:pPr>
        <w:pStyle w:val="BodyText"/>
        <w:rPr/>
      </w:pPr>
      <w:r>
        <w:rPr/>
        <w:t>In traditional e-commerce, advertising disclosures were designed to preserve consumer autonomy (Boerman et al., 2017; Evans &amp; Park, 2015). A shopper encounters a “Sponsored” label, processes the signal with skepticism, and discounts the listing’s claims accordingly, which is a chain of events extensively documented in consumer research (Campbell &amp; Kirmani, 2000; Friestad &amp; Wright, 1994; Obermiller &amp; Spangenberg, 1998; Sahni &amp; Nair, 2020).</w:t>
        <w:br/>
        <w:t>However, when an AI assistant evaluates market alternatives or makes purchases on consumers’ behalf (e.g., Google DeepMind, 2026), the duty of evaluating sponsored (vs. organic) alternatives falls on the AI agent, whose decision process is hidden from the consumer. Because paid placement enters consumer utility as a negative cue, if the AI agent’s evaluation of a sponsored listing shifts in the platform’s favor simply because the platform (vs. the consumer) is named in its system instructions, the agent steers the consumer toward lower-utility alternatives. We refer to this shift as sponsorship bias, defined as a more favorable evaluation of sponsored listings when the platform (vs. the consumer) is the AI agent’s principal.</w:t>
      </w:r>
    </w:p>
    <w:p>
      <w:pPr>
        <w:pStyle w:val="BodyText"/>
        <w:rPr/>
      </w:pPr>
      <w:r>
        <w:rPr/>
        <w:t>We investigate this bias across three controlled choice studies by manipulating the delegating party and observing whether the AI agent’s evaluative judgment shifts. In Study 1, we presented a generative LLM with matched hotel listings and altered a single sentence in the system prompt to define the agent as a delegate of either a traveler or a booking platform. When delegated by the traveler, the agent penalized the sponsored listing and chose it 50.2 percentage points less often than an equivalent organic listing. Under platform delegation, this penalty significantly attenuated to 29.2 percentage points. We replicate this finding across frontier LLMs from three providers, successive model generations, reasoning depths, and system-prompt wordings. Analysis of pre-choice reasoning traces reveals that platform delegation systematically reduces the skepticism that sponsorship disclosures trigger, while adding one sentence instructing the platform-delegated agent to act in the traveler’s best interest eliminates the attenuation.</w:t>
      </w:r>
    </w:p>
    <w:p>
      <w:pPr>
        <w:pStyle w:val="BodyText"/>
        <w:rPr/>
      </w:pPr>
      <w:r>
        <w:rPr/>
        <w:t>Study 2 tests whether this sponsorship bias requires autoregressive chain-of-thought generation by evaluating six non-generative System-One decision models that output calibrated option probabilities in a single forward pass across a 360-stimulus position-balanced Latin-square design. Across all six decision models, consumer delegation produces a significant sponsorship penalty on exact log-odds, and platform delegation significantly attenuates that penalty, demonstrating that principal alignment operates directly in a single forward pass without text generation.</w:t>
      </w:r>
    </w:p>
    <w:p>
      <w:pPr>
        <w:pStyle w:val="BodyText"/>
        <w:rPr/>
      </w:pPr>
      <w:r>
        <w:rPr/>
        <w:t>Study 3 decomposes the disclosure label (“Promoted” vs. “Sponsored” crossed with whether the placement is attributed “by the platform”) in both our focal generative LLM (Gemini 3.1 Pro) and focal decision model (Jev 1.14). Across both architectures, attributing the paid placement to the platform is what widens the pro-platform gap between delegates. Under the label “Promoted by the platform,” the platform-delegated LLM abandons the penalty and prefers the promoted listing (74.2% vs. 34.6% under consumer delegation), while in Jev 1.14 platform attribution reverses the difference between principals from negative to positive. Although the explicit term “Sponsored” lowers paid-listing evaluation relative to “Promoted” in both models, it does not eliminate the attribution-driven divergence between principals.</w:t>
      </w:r>
    </w:p>
    <w:p>
      <w:pPr>
        <w:pStyle w:val="BodyText"/>
        <w:rPr/>
      </w:pPr>
      <w:r>
        <w:rPr/>
        <w:t>This research makes three contributions to the literature on digital retailing, sponsorship disclosure, and AI-mediated commerce. First, we show across both generative LLMs and non-generative decision models that stakeholder alignment emerges implicitly from role assignment alone rather than from programmed objectives (Abdollahpouri et al., 2020) or explicit instructions to favor advertisers (Allouah et al., 2026; Wu et al., 2026), and that specifying the consumer as the beneficiary eliminates this sponsorship bias. Second, we extend research on sponsorship disclosure and persuasion knowledge (Boerman et al., 2017; Evans &amp; Park, 2015; Friestad &amp; Wright, 1994) from human shoppers to AI intermediaries, showing that stricter disclosure terminology (“Sponsored” vs. “Promoted”) lowers paid-listing selection overall yet fails to close the gap between platform- and consumer-delegated agents. Third, we isolate the semantic trigger of this bias by showing that attributing the paid placement to the platform itself is what drives the divergence between delegates across both generative and single-pass decision architectures.</w:t>
      </w:r>
      <w:bookmarkEnd w:id="0"/>
    </w:p>
    <w:p>
      <w:pPr>
        <w:pStyle w:val="Heading1"/>
        <w:numPr>
          <w:ilvl w:val="0"/>
          <w:numId w:val="1"/>
        </w:numPr>
        <w:ind w:hanging="0"/>
        <w:rPr/>
      </w:pPr>
      <w:bookmarkStart w:id="1" w:name="sec-lit"/>
      <w:r>
        <w:rPr/>
        <w:t>2. Literature review</w:t>
      </w:r>
    </w:p>
    <w:p>
      <w:pPr>
        <w:pStyle w:val="FirstParagraph"/>
        <w:rPr/>
      </w:pPr>
      <w:r>
        <w:rPr/>
        <w:t>Technological shifts continually reshape retail formats, digital channel competition, and how consumers adopt retail technologies to search and evaluate market alternatives (Gauri et al., 2021; Grewal et al., 2021; Jindal et al., 2021; Namin et al., 2026; Ratchford et al., 2022). Consumers increasingly delegate product search and evaluation to generative AI shopping assistants (Hermann &amp; Puntoni, 2024; Lalicic &amp; Weismayer, 2021; Srinivasa Raja et al., 2026) through two channels. First, online retailers and booking platforms provide AI assistants directly on their interfaces (Bahmani et al., 2022; Chakraborty et al., 2024). Second, consumers can deploy general-purpose LLM agents on their own behalf. Because digital marketplaces serve consumers, platforms, and advertisers whose interests diverge (Abdollahpouri et al., 2020), a central question for retailing is whether an AI agent’s recommendations depend on who provides the service.</w:t>
      </w:r>
    </w:p>
    <w:p>
      <w:pPr>
        <w:pStyle w:val="BodyText"/>
        <w:rPr/>
      </w:pPr>
      <w:r>
        <w:rPr/>
        <w:t>Prior research on retail recommendation systems has predominantly analyzed ranking and filtering engines (Rokach &amp; Ricci, 2011; Zhang et al., 2022), in which competing stakeholder objectives are balanced through an explicit formula set by the system’s designers (Abdollahpouri et al., 2020). LLM-based agents depart from this paradigm because they generate open-ended choices from natural-language context (Stoeber et al., 2026; Suh &amp; Atlas, 2026), and the party on whose behalf the agent acts can be specified in a single sentence of system instructions (Wallace et al., 2024). Recent work on agentic commerce examines how AI shopping agents weigh product attributes and labels under a fixed user role (Allouah et al., 2026) or how chatbots behave when explicitly instructed in the system prompt to steer users toward sponsored products (Wu et al., 2026). Neither addresses whether merely specifying who employs the agent (i.e., platform vs. consumer, with no instruction to favor advertisers) shifts how the agent evaluates paid placements.</w:t>
      </w:r>
    </w:p>
    <w:p>
      <w:pPr>
        <w:pStyle w:val="BodyText"/>
        <w:rPr/>
      </w:pPr>
      <w:r>
        <w:rPr/>
        <w:t>Who provides the AI agent matters in modern retailing because online marketplaces and travel platforms increasingly extend traditional retail promotions (Ailawadi et al., 2009; Grewal et al., 2011) into retail media networks, earning high-margin revenue from on-site sponsored placements alongside organic assortment (Thomas et al., 2025). An AI assistant deployed on such a platform serves two parties whose interests diverge. While the platform has a structural incentive to steer buyers toward sponsored alternatives (Hagiu &amp; Jullien, 2011; Inderst &amp; Ottaviani, 2012; Kang &amp; Jindal, 2015), consumers discount sponsored listings because paid placement signals a persuasive motive. As a result, sponsorship enters consumer utility as a negative cue (Boerman et al., 2017; S. J. Kim et al., 2019; Sahni &amp; Nair, 2020). Consequently, an AI assistant that softens its discount on sponsored listings steers shoppers toward lower-utility alternatives. Thus, consumers would perceive the AI assistant as manipulative or self-serving, and would experience betrayal, which erodes trust and purchase intentions (Du &amp; Xie, 2021; D. Liu et al., 2025; Saenger et al., 2024).</w:t>
      </w:r>
    </w:p>
    <w:p>
      <w:pPr>
        <w:pStyle w:val="BodyText"/>
        <w:rPr/>
      </w:pPr>
      <w:r>
        <w:rPr/>
        <w:t>Regulation relies on sponsorship disclosure to mitigate such conflicts (European Parliament and Council of the European Union, 2022; Federal Trade Commission, 2013). Labeling a listing as sponsored (Bigne et al., 2021) alerts human shoppers to the commercial motive, activates persuasion knowledge, and allows them to discount the paid placement (Boerman et al., 2017; Friestad &amp; Wright, 1994). However, disclosure remedies require that the protected party is the one who observes and discounts the warning (Loewenstein et al., 2011). When an AI agent evaluates listings on a consumer’s behalf, the sponsorship label reaches the agent rather than the consumer, and the agent’s internal evaluation remains hidden to the consumer (Chen et al., 2025). Whether disclosure still protects the consumer therefore depends on whether a platform-provided AI agent penalizes paid placements to the same extent as a consumer-deployed agent.</w:t>
      </w:r>
      <w:bookmarkEnd w:id="1"/>
    </w:p>
    <w:p>
      <w:pPr>
        <w:pStyle w:val="Heading1"/>
        <w:numPr>
          <w:ilvl w:val="0"/>
          <w:numId w:val="1"/>
        </w:numPr>
        <w:ind w:hanging="0"/>
        <w:rPr/>
      </w:pPr>
      <w:bookmarkStart w:id="2" w:name="hypothesis-development"/>
      <w:r>
        <w:rPr/>
        <w:t>3. Hypothesis development</w:t>
      </w:r>
    </w:p>
    <w:p>
      <w:pPr>
        <w:pStyle w:val="FirstParagraph"/>
        <w:rPr/>
      </w:pPr>
      <w:r>
        <w:rPr/>
        <w:t>To test whether an AI agent’s recommendations depend on who provides the service, we refer to the entity named as the delegator in the system instructions as the agent’s principal. We define consumer delegation as the condition where the system prompt assigns the consumer as the agent’s principal (e.g., “You are employed by a traveler”), and platform delegation as the condition where the system prompt assigns the platform as the agent’s principal (e.g., “You are employed by a booking platform”).</w:t>
      </w:r>
    </w:p>
    <w:p>
      <w:pPr>
        <w:pStyle w:val="BodyText"/>
        <w:rPr/>
      </w:pPr>
      <w:r>
        <w:rPr/>
        <w:t>LLM behavior is not fully specified by explicit instructions. As foundation models scale, they display capabilities and response patterns that were not directly programmed (Wei et al., 2022). One well-documented pattern is context-dependent role adoption. When conditioned on a persona or party, an LLM tailors its outputs to the inferred perspective of that party (Deshpande et al., 2023; Shanahan et al., 2023; Stoeber et al., 2026). For instance, conditioning an LLM on demographic information leads it to reproduce the opinion distributions of the corresponding human subgroups (Argyle et al., 2023; Santurkar et al., 2023) by shifting its answers toward the views a user appears to hold, even at the expense of accuracy (Perez et al., 2023; Sharma et al., 2024). In a retail recommendation task, a role assignment tells the LLM whose perspective to adopt, which could shape how the agent evaluates alternatives even with no explicit instruction regarding revenue or commissions.</w:t>
      </w:r>
    </w:p>
    <w:p>
      <w:pPr>
        <w:pStyle w:val="BodyText"/>
        <w:rPr/>
      </w:pPr>
      <w:r>
        <w:rPr/>
        <w:t>Role adoption draws on the semantic associations an LLM acquires from its training corpora, which link social categories or entities to particular behaviors (Bolukbasi et al., 2016; Caliskan et al., 2017; Garg et al., 2018). Because these corpora include vast amounts of human text, such as product reviews, consumer forums, and marketing literature, the LLM could adopt the negative inferences and skepticism shoppers express toward promotional cues and paid placements (Cai et al., 2016; Campbell &amp; Kirmani, 2000; Friestad &amp; Wright, 1994; D. Y. Kim &amp; Kim, 2021; Obermiller &amp; Spangenberg, 1998). As a result, we hypothesize that a consumer-delegated AI agent reflects this skepticism and applies a penalty to sponsored listings, which we refer to as the sponsorship penalty (i.e., the reduction in a listing’s choice share attributable to its disclosed sponsorship status).</w:t>
      </w:r>
    </w:p>
    <w:p>
      <w:pPr>
        <w:pStyle w:val="BodyText"/>
        <w:rPr/>
      </w:pPr>
      <w:r>
        <w:rPr>
          <w:b/>
          <w:bCs/>
        </w:rPr>
        <w:t>H1.</w:t>
      </w:r>
      <w:r>
        <w:rPr/>
        <w:t xml:space="preserve"> Under consumer delegation, given equal objective attributes, an LLM agent chooses a sponsored listing less often than an organic listing.</w:t>
      </w:r>
    </w:p>
    <w:p>
      <w:pPr>
        <w:pStyle w:val="BodyText"/>
        <w:rPr/>
      </w:pPr>
      <w:r>
        <w:rPr/>
        <w:t>An LLM trained on text describing digital markets is also likely to associate each party with the interest it typically pursues. Therefore, a label naming the AI agent’s principal may shift how the agent evaluates a paid placement. Although a sponsorship label is a warning from the consumer’s perspective, it is a source of retail media revenue from the platform’s. Therefore, an AI agent delegated by a platform may adopt the platform’s perspective and relax the penalty it would otherwise apply to sponsored listings.</w:t>
      </w:r>
    </w:p>
    <w:p>
      <w:pPr>
        <w:pStyle w:val="BodyText"/>
        <w:rPr/>
      </w:pPr>
      <w:r>
        <w:rPr>
          <w:b/>
          <w:bCs/>
        </w:rPr>
        <w:t>H2.</w:t>
      </w:r>
      <w:r>
        <w:rPr/>
        <w:t xml:space="preserve"> The effect of sponsorship on choice is moderated by the agent’s principal, such that the sponsorship penalty is attenuated when the agent is delegated by the platform (vs. consumer).</w:t>
      </w:r>
    </w:p>
    <w:p>
      <w:pPr>
        <w:pStyle w:val="BodyText"/>
        <w:rPr/>
      </w:pPr>
      <w:r>
        <w:rPr/>
        <w:t>The sponsorship penalty in consumers operates through skepticism. Recognizing a listing as paid leads consumers to doubt its claims, and this doubt lowers their evaluation of the listing (Campbell &amp; Kirmani, 2000; Friestad &amp; Wright, 1994). If an agent penalizes sponsored listings, its observable outputs should reflect a similar sequence. A sponsorship label should lead the AI agent to express skepticism about the listing’s value in its reasoning before choosing (Hagendorff et al., 2023), and that skepticism should be associated with a lower probability that it chooses the listing.</w:t>
      </w:r>
      <w:r>
        <w:rPr>
          <w:rStyle w:val="FootnoteReference"/>
        </w:rPr>
        <w:footnoteReference w:id="2"/>
      </w:r>
    </w:p>
    <w:p>
      <w:pPr>
        <w:pStyle w:val="BodyText"/>
        <w:rPr/>
      </w:pPr>
      <w:r>
        <w:rPr>
          <w:b/>
          <w:bCs/>
        </w:rPr>
        <w:t>H3.</w:t>
      </w:r>
      <w:r>
        <w:rPr/>
        <w:t xml:space="preserve"> Skepticism mediates the effect of sponsorship on choice.</w:t>
      </w:r>
    </w:p>
    <w:p>
      <w:pPr>
        <w:pStyle w:val="BodyText"/>
        <w:rPr/>
      </w:pPr>
      <w:r>
        <w:rPr/>
        <w:t>If an AI agent delegated by a consumer treats the sponsorship label with skepticism, an AI agent delegated by the platform should associate the same label with less skepticism. The principal should therefore moderate the first stage of the mediated pathway, such that the indirect effect of sponsorship on choice through skepticism is weaker under platform (vs. consumer) delegation (</w:t>
      </w:r>
      <w:hyperlink w:anchor="fig-conceptual-framework">
        <w:r>
          <w:rPr>
            <w:rStyle w:val="Hyperlink"/>
          </w:rPr>
          <w:t>Fig. 1</w:t>
        </w:r>
      </w:hyperlink>
      <w:r>
        <w:rPr/>
        <w:t>).</w:t>
      </w:r>
    </w:p>
    <w:p>
      <w:pPr>
        <w:pStyle w:val="BodyText"/>
        <w:rPr/>
      </w:pPr>
      <w:r>
        <w:rPr>
          <w:b/>
          <w:bCs/>
        </w:rPr>
        <w:t>H4.</w:t>
      </w:r>
      <w:r>
        <w:rPr/>
        <w:t xml:space="preserve"> The effect of sponsorship on skepticism is moderated by the agent’s principal, such that platform delegation attenuates the effect of sponsorship on skepticism.</w:t>
      </w:r>
    </w:p>
    <w:p>
      <w:pPr>
        <w:pStyle w:val="BodyText"/>
        <w:rPr/>
      </w:pPr>
      <w:r>
        <w:rPr/>
        <w:t xml:space="preserve">— </w:t>
      </w:r>
      <w:r>
        <w:rPr/>
        <w:t xml:space="preserve">insert </w:t>
      </w:r>
      <w:hyperlink w:anchor="fig-conceptual-framework">
        <w:r>
          <w:rPr>
            <w:rStyle w:val="Hyperlink"/>
          </w:rPr>
          <w:t>Fig. 1</w:t>
        </w:r>
      </w:hyperlink>
      <w:r>
        <w:rPr/>
        <w:t xml:space="preserve"> about here —</w:t>
      </w:r>
      <w:bookmarkEnd w:id="2"/>
    </w:p>
    <w:p>
      <w:pPr>
        <w:pStyle w:val="Heading1"/>
        <w:numPr>
          <w:ilvl w:val="0"/>
          <w:numId w:val="1"/>
        </w:numPr>
        <w:ind w:hanging="0"/>
        <w:rPr/>
      </w:pPr>
      <w:bookmarkStart w:id="3" w:name="sec-study1"/>
      <w:r>
        <w:rPr/>
        <w:t>4. Study 1</w:t>
      </w:r>
    </w:p>
    <w:p>
      <w:pPr>
        <w:pStyle w:val="FirstParagraph"/>
        <w:rPr/>
      </w:pPr>
      <w:r>
        <w:rPr/>
        <w:t>We begin by testing the effect of sponsorship under consumer vs. platform delegation in hotel booking, an industry where online search and sponsored placements are pervasive. Because crossing all experimental manipulations across multiple model families, versions, prompt wordings, and reasoning depths would combinatorially expand the design, we conduct the primary analysis on a focal frontier LLM (Gemini 3.1 Pro) and evaluate model architecture, version, wording, and reasoning effort in subsequent robustness experiments.</w:t>
      </w:r>
    </w:p>
    <w:p>
      <w:pPr>
        <w:pStyle w:val="Heading2"/>
        <w:numPr>
          <w:ilvl w:val="1"/>
          <w:numId w:val="1"/>
        </w:numPr>
        <w:ind w:hanging="0"/>
        <w:rPr/>
      </w:pPr>
      <w:bookmarkStart w:id="4" w:name="experiment-design-stimuli-and-procedure"/>
      <w:r>
        <w:rPr/>
        <w:t>4.1 Experiment design, stimuli, and procedure</w:t>
      </w:r>
    </w:p>
    <w:p>
      <w:pPr>
        <w:pStyle w:val="FirstParagraph"/>
        <w:rPr/>
      </w:pPr>
      <w:r>
        <w:rPr>
          <w:b/>
          <w:bCs/>
        </w:rPr>
        <w:t>Factorial design.</w:t>
      </w:r>
      <w:r>
        <w:rPr/>
        <w:t xml:space="preserve"> We employed a 2 (Sponsorship: organic vs. sponsored) </w:t>
      </w:r>
      <w:r>
        <w:rPr/>
      </w:r>
      <m:oMath xmlns:m="http://schemas.openxmlformats.org/officeDocument/2006/math">
        <m:r>
          <w:rPr>
            <w:rFonts w:ascii="Cambria Math" w:hAnsi="Cambria Math"/>
          </w:rPr>
          <m:t xml:space="preserve">×</m:t>
        </m:r>
      </m:oMath>
      <w:r>
        <w:rPr/>
        <w:t xml:space="preserve"> 2 (Principal: consumer vs. platform) factorial design. In each choice task, the LLM evaluated four hotel alternatives (</w:t>
      </w:r>
      <w:hyperlink w:anchor="apptbl-study1-alternatives">
        <w:r>
          <w:rPr>
            <w:rStyle w:val="Hyperlink"/>
          </w:rPr>
          <w:t>Table W1</w:t>
        </w:r>
      </w:hyperlink>
      <w:r>
        <w:rPr/>
        <w:t>): a target listing (manipulated), an objectively matched organic competitor, and two dominated alternatives included for ecological validity. The target alternative received the sponsorship manipulation via the “Platform Sponsor” attribute (</w:t>
      </w:r>
      <w:r>
        <w:rPr>
          <w:i/>
          <w:iCs/>
        </w:rPr>
        <w:t>true</w:t>
      </w:r>
      <w:r>
        <w:rPr/>
        <w:t xml:space="preserve"> vs. </w:t>
      </w:r>
      <w:r>
        <w:rPr>
          <w:i/>
          <w:iCs/>
        </w:rPr>
        <w:t>false</w:t>
      </w:r>
      <w:r>
        <w:rPr/>
        <w:t xml:space="preserve">), which was set to </w:t>
      </w:r>
      <w:r>
        <w:rPr>
          <w:i/>
          <w:iCs/>
        </w:rPr>
        <w:t>false</w:t>
      </w:r>
      <w:r>
        <w:rPr/>
        <w:t xml:space="preserve"> for all other alternatives. To prevent position biases (N. F. Liu et al., 2024; Pezeshkpour &amp; Hruschka, 2024; Wadi &amp; Ma, 2026a; P. Wang et al., 2024; Yin et al., 2026), the order of alternatives and attributes was randomized on every trial.</w:t>
      </w:r>
    </w:p>
    <w:p>
      <w:pPr>
        <w:pStyle w:val="BodyText"/>
        <w:rPr/>
      </w:pPr>
      <w:r>
        <w:rPr>
          <w:b/>
          <w:bCs/>
        </w:rPr>
        <w:t>Stimuli.</w:t>
      </w:r>
      <w:r>
        <w:rPr/>
        <w:t xml:space="preserve"> In each session, four unique hotel names were randomly drawn from a pool of 10 real Expedia hotels, and positive reviews from a validated pool of 10 paired Expedia reviews (</w:t>
      </w:r>
      <w:hyperlink w:anchor="apptbl-review-pool">
        <w:r>
          <w:rPr>
            <w:rStyle w:val="Hyperlink"/>
          </w:rPr>
          <w:t>Table W8</w:t>
        </w:r>
      </w:hyperlink>
      <w:r>
        <w:rPr/>
        <w:t>; Appendix B) were randomly assigned to the target and competitor listings, while negative reviews were assigned to the two dominated alternatives (S. J. Kim et al., 2019). To eliminate price differences as a confound, the target and competitor hotels were assigned identical prices (</w:t>
      </w:r>
      <w:r>
        <w:rPr/>
      </w:r>
      <m:oMath xmlns:m="http://schemas.openxmlformats.org/officeDocument/2006/math">
        <m:r>
          <w:rPr>
            <w:rFonts w:ascii="Cambria Math" w:hAnsi="Cambria Math"/>
          </w:rPr>
          <m:t xml:space="preserve">P</m:t>
        </m:r>
      </m:oMath>
      <w:r>
        <w:rPr/>
        <w:t>) drawn from the empirical distribution of Expedia listings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173.45</m:t>
        </m:r>
        <m:r>
          <w:rPr>
            <w:rFonts w:ascii="Cambria Math" w:hAnsi="Cambria Math"/>
          </w:rPr>
          <m:t xml:space="preserve">,</m:t>
        </m:r>
        <m:r>
          <w:rPr>
            <w:rFonts w:ascii="Cambria Math" w:hAnsi="Cambria Math"/>
          </w:rPr>
          <m:t xml:space="preserve">$</m:t>
        </m:r>
        <m:r>
          <w:rPr>
            <w:rFonts w:ascii="Cambria Math" w:hAnsi="Cambria Math"/>
          </w:rPr>
          <m:t xml:space="preserve">351.40</m:t>
        </m:r>
        <m:r>
          <w:rPr>
            <w:rFonts w:ascii="Cambria Math" w:hAnsi="Cambria Math"/>
          </w:rPr>
          <m:t xml:space="preserve">]</m:t>
        </m:r>
      </m:oMath>
      <w:r>
        <w:rPr/>
        <w:t>), whereas the dominated alternatives were assigned fixed prices above this range ($450 and $400). All regression models include target- and competitor-hotel and review fixed effects alongside standardized price to absorb baseline brand and text preferences (</w:t>
      </w:r>
      <w:hyperlink w:anchor="apptbl-main-logit-full">
        <w:r>
          <w:rPr>
            <w:rStyle w:val="Hyperlink"/>
          </w:rPr>
          <w:t>Table W11</w:t>
        </w:r>
      </w:hyperlink>
      <w:r>
        <w:rPr/>
        <w:t>).</w:t>
      </w:r>
    </w:p>
    <w:p>
      <w:pPr>
        <w:pStyle w:val="BodyText"/>
        <w:rPr/>
      </w:pPr>
      <w:r>
        <w:rPr>
          <w:b/>
          <w:bCs/>
        </w:rPr>
        <w:t>Prompts and replications.</w:t>
      </w:r>
      <w:r>
        <w:rPr/>
        <w:t xml:space="preserve"> </w:t>
      </w:r>
      <w:hyperlink w:anchor="tbl-principal">
        <w:r>
          <w:rPr>
            <w:rStyle w:val="Hyperlink"/>
          </w:rPr>
          <w:t>Table 1</w:t>
        </w:r>
      </w:hyperlink>
      <w:r>
        <w:rPr/>
        <w:t xml:space="preserve"> presents the system prompts manipulating the principal. The platform-delegation prompt names the employing booking platform but omits any instruction regarding commissions, ad revenue, or profitability, avoiding experimental demand effects. Because LLM token sampling is stochastic, we conducted 500 independent, zero-shot replications per cell using a Monte Carlo approach (Holtzman et al., 2019; Robert et al., 1999; Wadi &amp; Fredette, 2025; X. Wang et al., 2022), yielding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000</m:t>
        </m:r>
      </m:oMath>
      <w:r>
        <w:rPr/>
        <w:t xml:space="preserve"> observations for the main experiment (see Appendix B for power analysis, decoding parameters, and API specifications). Unless otherwise noted, reasoning effort (</w:t>
      </w:r>
      <w:r>
        <w:rPr>
          <w:i/>
          <w:iCs/>
        </w:rPr>
        <w:t>thinking level</w:t>
      </w:r>
      <w:r>
        <w:rPr/>
        <w:t xml:space="preserve">) was set to </w:t>
      </w:r>
      <w:r>
        <w:rPr>
          <w:i/>
          <w:iCs/>
        </w:rPr>
        <w:t>high</w:t>
      </w:r>
      <w:r>
        <w:rPr/>
        <w:t>, and we recorded the model’s pre-choice reasoning trace on each trial.</w:t>
      </w:r>
    </w:p>
    <w:p>
      <w:pPr>
        <w:pStyle w:val="BodyText"/>
        <w:rPr/>
      </w:pPr>
      <w:r>
        <w:rPr/>
        <w:t xml:space="preserve">— </w:t>
      </w:r>
      <w:r>
        <w:rPr/>
        <w:t xml:space="preserve">insert </w:t>
      </w:r>
      <w:hyperlink w:anchor="tbl-principal">
        <w:r>
          <w:rPr>
            <w:rStyle w:val="Hyperlink"/>
          </w:rPr>
          <w:t>Table 1</w:t>
        </w:r>
      </w:hyperlink>
      <w:r>
        <w:rPr/>
        <w:t xml:space="preserve"> about here —</w:t>
      </w:r>
      <w:bookmarkEnd w:id="4"/>
    </w:p>
    <w:p>
      <w:pPr>
        <w:pStyle w:val="Heading2"/>
        <w:numPr>
          <w:ilvl w:val="1"/>
          <w:numId w:val="1"/>
        </w:numPr>
        <w:ind w:hanging="0"/>
        <w:rPr/>
      </w:pPr>
      <w:bookmarkStart w:id="5" w:name="measures"/>
      <w:r>
        <w:rPr/>
        <w:t>4.2 Measures</w:t>
      </w:r>
    </w:p>
    <w:p>
      <w:pPr>
        <w:pStyle w:val="FirstParagraph"/>
        <w:rPr/>
      </w:pPr>
      <w:r>
        <w:rPr/>
        <w:t xml:space="preserve">Our primary dependent variable, </w:t>
      </w:r>
      <w:r>
        <w:rPr>
          <w:i/>
          <w:iCs/>
        </w:rPr>
        <w:t>target choice</w:t>
      </w:r>
      <w:r>
        <w:rPr/>
        <w:t xml:space="preserve">, is a binary indicator (1 = target selected, 0 = competitor selected; dominated alternatives were never chosen). We operationalize </w:t>
      </w:r>
      <w:r>
        <w:rPr>
          <w:i/>
          <w:iCs/>
        </w:rPr>
        <w:t>skepticism</w:t>
      </w:r>
      <w:r>
        <w:rPr/>
        <w:t xml:space="preserve"> as the extent to which the agent’s pre-choice reasoning trace expressed negative or defensive evaluations of the target’s sponsorship tag (Campbell &amp; Kirmani, 2000; Friestad &amp; Wright, 1994; Obermiller &amp; Spangenberg, 1998), scored on a seven-point Likert scale (1 = Strongly Disagree to 7 = Strongly Agree) for the item: “The sponsorship status of {target_option_id} made the agent skeptical of its true value to the traveler,” where </w:t>
      </w:r>
      <w:r>
        <w:rPr>
          <w:i/>
          <w:iCs/>
        </w:rPr>
        <w:t>{target_option_id}</w:t>
      </w:r>
      <w:r>
        <w:rPr/>
        <w:t xml:space="preserve"> denotes the target’s randomized option identifier.</w:t>
      </w:r>
      <w:r>
        <w:rPr>
          <w:rStyle w:val="FootnoteReference"/>
        </w:rPr>
        <w:footnoteReference w:id="3"/>
      </w:r>
      <w:r>
        <w:rPr/>
        <w:t xml:space="preserve"> To avoid shared-weight or provider-alignment bias (Gu et al., 2026; Panickssery et al., 2024), pre-choice reasoning traces were scored using Kev 9B (Palmer, 2026), an open-weight decision model selected via a blinded validation study against human ratings on a stratified sample of 60 traces (</w:t>
      </w:r>
      <w:r>
        <w:rPr/>
      </w:r>
      <m:oMath xmlns:m="http://schemas.openxmlformats.org/officeDocument/2006/math">
        <m:r>
          <m:rPr>
            <m:lit/>
            <m:nor/>
          </m:rPr>
          <w:rPr>
            <w:rFonts w:ascii="Cambria Math" w:hAnsi="Cambria Math"/>
          </w:rPr>
          <m:t xml:space="preserve">ICC</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0.959</m:t>
        </m:r>
      </m:oMath>
      <w:r>
        <w:rPr/>
        <w:t xml:space="preserve">, Pearson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.964</m:t>
        </m:r>
      </m:oMath>
      <w:r>
        <w:rPr/>
        <w:t xml:space="preserve">, </w:t>
      </w:r>
      <w:r>
        <w:rPr/>
      </w:r>
      <m:oMath xmlns:m="http://schemas.openxmlformats.org/officeDocument/2006/math">
        <m:r>
          <m:rPr>
            <m:lit/>
            <m:nor/>
          </m:rPr>
          <w:rPr>
            <w:rFonts w:ascii="Cambria Math" w:hAnsi="Cambria Math"/>
          </w:rPr>
          <m:t xml:space="preserve">MAE</m:t>
        </m:r>
        <m:r>
          <w:rPr>
            <w:rFonts w:ascii="Cambria Math" w:hAnsi="Cambria Math"/>
          </w:rPr>
          <m:t xml:space="preserve">=</m:t>
        </m:r>
        <m:r>
          <w:rPr>
            <w:rFonts w:ascii="Cambria Math" w:hAnsi="Cambria Math"/>
          </w:rPr>
          <m:t xml:space="preserve">0.450</m:t>
        </m:r>
      </m:oMath>
      <w:r>
        <w:rPr/>
        <w:t xml:space="preserve">; see Appendix B and </w:t>
      </w:r>
      <w:hyperlink w:anchor="apptbl-judge-validation">
        <w:r>
          <w:rPr>
            <w:rStyle w:val="Hyperlink"/>
          </w:rPr>
          <w:t>Table W9</w:t>
        </w:r>
      </w:hyperlink>
      <w:r>
        <w:rPr/>
        <w:t>).</w:t>
      </w:r>
      <w:bookmarkEnd w:id="5"/>
    </w:p>
    <w:p>
      <w:pPr>
        <w:pStyle w:val="Heading2"/>
        <w:numPr>
          <w:ilvl w:val="1"/>
          <w:numId w:val="1"/>
        </w:numPr>
        <w:ind w:hanging="0"/>
        <w:rPr/>
      </w:pPr>
      <w:bookmarkStart w:id="6" w:name="results"/>
      <w:r>
        <w:rPr/>
        <w:t>4.3 Results</w:t>
      </w:r>
    </w:p>
    <w:p>
      <w:pPr>
        <w:pStyle w:val="FirstParagraph"/>
        <w:rPr/>
      </w:pPr>
      <w:r>
        <w:rPr/>
        <w:t>To test H1 and H2, we estimated a binary logistic regression predicting target choice from sponsorship, principal, and their interaction, controlling for standardized price and hotel and review fixed effects (</w:t>
      </w:r>
      <w:hyperlink w:anchor="tbl-main-logit">
        <w:r>
          <w:rPr>
            <w:rStyle w:val="Hyperlink"/>
          </w:rPr>
          <w:t>Table 2</w:t>
        </w:r>
      </w:hyperlink>
      <w:r>
        <w:rPr/>
        <w:t xml:space="preserve">; full table in </w:t>
      </w:r>
      <w:hyperlink w:anchor="apptbl-main-logit-full">
        <w:r>
          <w:rPr>
            <w:rStyle w:val="Hyperlink"/>
          </w:rPr>
          <w:t>Table W11</w:t>
        </w:r>
      </w:hyperlink>
      <w:r>
        <w:rPr/>
        <w:t xml:space="preserve">). Supporting H1, under consumer delegation the AI agent splits its choices nearly evenly when the target is organic (53.0% target; </w:t>
      </w:r>
      <w:hyperlink w:anchor="tbl-role-neutral-descriptive">
        <w:r>
          <w:rPr>
            <w:rStyle w:val="Hyperlink"/>
          </w:rPr>
          <w:t>Table 3</w:t>
        </w:r>
      </w:hyperlink>
      <w:r>
        <w:rPr/>
        <w:t xml:space="preserve">; </w:t>
      </w:r>
      <w:hyperlink w:anchor="fig-main-choice">
        <w:r>
          <w:rPr>
            <w:rStyle w:val="Hyperlink"/>
          </w:rPr>
          <w:t>Fig. 2</w:t>
        </w:r>
      </w:hyperlink>
      <w:r>
        <w:rPr/>
        <w:t xml:space="preserve">), but tagging the target “Platform Sponsor” reduces its choice share to 2.8% (14 of 500 replications), a 50.2 percentage-point penalty (Cohen’s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1.29</m:t>
        </m:r>
      </m:oMath>
      <w:r>
        <w:rPr/>
        <w:t xml:space="preserve">;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m:t>
        </m:r>
        <m:r>
          <w:rPr>
            <w:rFonts w:ascii="Cambria Math" w:hAnsi="Cambria Math"/>
          </w:rPr>
          <m:t xml:space="preserve">6.49</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0.42</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w:t>
      </w:r>
    </w:p>
    <w:p>
      <w:pPr>
        <w:pStyle w:val="BodyText"/>
        <w:rPr/>
      </w:pPr>
      <w:r>
        <w:rPr/>
        <w:t xml:space="preserve">— </w:t>
      </w:r>
      <w:r>
        <w:rPr/>
        <w:t xml:space="preserve">insert </w:t>
      </w:r>
      <w:hyperlink w:anchor="fig-main-choice">
        <w:r>
          <w:rPr>
            <w:rStyle w:val="Hyperlink"/>
          </w:rPr>
          <w:t>Fig. 2</w:t>
        </w:r>
      </w:hyperlink>
      <w:r>
        <w:rPr/>
        <w:t xml:space="preserve"> about here —</w:t>
      </w:r>
    </w:p>
    <w:p>
      <w:pPr>
        <w:pStyle w:val="BodyText"/>
        <w:rPr/>
      </w:pPr>
      <w:r>
        <w:rPr/>
        <w:t>Supporting H2, platform delegation significantly attenuates this sponsorship penalty. Under platform delegation, tagging the target “Platform Sponsor” reduces its choice share from 54.2% to 25.0%, a penalty of 29.2 percentage points compared to 50.2 points under consumer delegation (</w:t>
      </w:r>
      <w:hyperlink w:anchor="tbl-role-neutral-descriptive">
        <w:r>
          <w:rPr>
            <w:rStyle w:val="Hyperlink"/>
          </w:rPr>
          <w:t>Table 3</w:t>
        </w:r>
      </w:hyperlink>
      <w:r>
        <w:rPr/>
        <w:t xml:space="preserve">; </w:t>
      </w:r>
      <w:hyperlink w:anchor="fig-main-choice">
        <w:r>
          <w:rPr>
            <w:rStyle w:val="Hyperlink"/>
          </w:rPr>
          <w:t>Fig. 2</w:t>
        </w:r>
      </w:hyperlink>
      <w:r>
        <w:rPr/>
        <w:t>). This 21.0-point difference-in-differences is highly significant in the fixed-effects logit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3.99</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0.43</m:t>
        </m:r>
      </m:oMath>
      <w:r>
        <w:rPr/>
        <w:t xml:space="preserve">,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9.32</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xml:space="preserve">; </w:t>
      </w:r>
      <w:hyperlink w:anchor="tbl-main-logit">
        <w:r>
          <w:rPr>
            <w:rStyle w:val="Hyperlink"/>
          </w:rPr>
          <w:t>Table 2</w:t>
        </w:r>
      </w:hyperlink>
      <w:r>
        <w:rPr/>
        <w:t xml:space="preserve">), with the platform-delegated agent selecting the sponsored target at </w:t>
      </w:r>
      <w:r>
        <w:rPr/>
      </w:r>
      <m:oMath xmlns:m="http://schemas.openxmlformats.org/officeDocument/2006/math">
        <m:r>
          <w:rPr>
            <w:rFonts w:ascii="Cambria Math" w:hAnsi="Cambria Math"/>
          </w:rPr>
          <m:t xml:space="preserve">8.93</m:t>
        </m:r>
        <m:r>
          <w:rPr>
            <w:rFonts w:ascii="Cambria Math" w:hAnsi="Cambria Math"/>
          </w:rPr>
          <m:t xml:space="preserve">×</m:t>
        </m:r>
      </m:oMath>
      <w:r>
        <w:rPr/>
        <w:t xml:space="preserve"> the rate of the consumer-delegated agent (25.0% vs. 2.8%). When the target is organic, the principal manipulation has no detectable effect in either raw choice shares (53.0% vs. 54.2%,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.704</m:t>
        </m:r>
      </m:oMath>
      <w:r>
        <w:rPr/>
        <w:t>) or the fixed-effects model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m:t>
        </m:r>
        <m:r>
          <w:rPr>
            <w:rFonts w:ascii="Cambria Math" w:hAnsi="Cambria Math"/>
          </w:rPr>
          <m:t xml:space="preserve">0.17</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.403</m:t>
        </m:r>
      </m:oMath>
      <w:r>
        <w:rPr/>
        <w:t>), confirming that platform delegation shifts choices only on sponsored listings.</w:t>
      </w:r>
    </w:p>
    <w:p>
      <w:pPr>
        <w:pStyle w:val="BodyText"/>
        <w:rPr/>
      </w:pPr>
      <w:r>
        <w:rPr/>
        <w:t xml:space="preserve">— </w:t>
      </w:r>
      <w:r>
        <w:rPr/>
        <w:t xml:space="preserve">insert </w:t>
      </w:r>
      <w:hyperlink w:anchor="tbl-main-logit">
        <w:r>
          <w:rPr>
            <w:rStyle w:val="Hyperlink"/>
          </w:rPr>
          <w:t>Table 2</w:t>
        </w:r>
      </w:hyperlink>
      <w:r>
        <w:rPr/>
        <w:t xml:space="preserve"> about here —</w:t>
      </w:r>
    </w:p>
    <w:p>
      <w:pPr>
        <w:pStyle w:val="Heading3"/>
        <w:numPr>
          <w:ilvl w:val="2"/>
          <w:numId w:val="1"/>
        </w:numPr>
        <w:rPr/>
      </w:pPr>
      <w:bookmarkStart w:id="7" w:name="Xfdf10e582f9655a9adf7505d5e75f28a328845d"/>
      <w:r>
        <w:rPr/>
        <w:t>4.3.1 Role-neutral baseline and beneficiary mitigation</w:t>
      </w:r>
    </w:p>
    <w:p>
      <w:pPr>
        <w:pStyle w:val="FirstParagraph"/>
        <w:rPr/>
      </w:pPr>
      <w:r>
        <w:rPr/>
        <w:t xml:space="preserve">To establish the LLM’s baseline evaluation without role assignment, we tested a </w:t>
      </w:r>
      <w:r>
        <w:rPr>
          <w:i/>
          <w:iCs/>
        </w:rPr>
        <w:t>role-neutral</w:t>
      </w:r>
      <w:r>
        <w:rPr/>
        <w:t xml:space="preserve"> system prompt that named no principal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000</m:t>
        </m:r>
      </m:oMath>
      <w:r>
        <w:rPr/>
        <w:t xml:space="preserve">; </w:t>
      </w:r>
      <w:hyperlink w:anchor="tbl-role-neutral-descriptive">
        <w:r>
          <w:rPr>
            <w:rStyle w:val="Hyperlink"/>
          </w:rPr>
          <w:t>Table 3</w:t>
        </w:r>
      </w:hyperlink>
      <w:r>
        <w:rPr/>
        <w:t xml:space="preserve">). The role-neutral agent selected the organic target in 49.6% of replications and the sponsored target in 7.8% (a 41.8-point penalty). Relative to this baseline, consumer delegation deepens the penalty by 8.4 points and platform delegation reduces it by 12.6 points. Because the platform-delegated agent selects the sponsored listing more often than the role-neutral agent (25.0% vs. 7.8%) while organic choice shares do not differ across the three conditions (49.6%, 53.0%, and 54.2%, all </w:t>
      </w:r>
      <w:r>
        <w:rPr/>
      </w:r>
      <m:oMath xmlns:m="http://schemas.openxmlformats.org/officeDocument/2006/math">
        <m:r>
          <w:rPr>
            <w:rFonts w:ascii="Cambria Math" w:hAnsi="Cambria Math"/>
          </w:rPr>
          <m:t xml:space="preserve">p</m:t>
        </m:r>
        <m:r>
          <w:rPr>
            <w:rFonts w:ascii="Cambria Math" w:hAnsi="Cambria Math"/>
          </w:rPr>
          <m:t xml:space="preserve">&gt;</m:t>
        </m:r>
        <m:r>
          <w:rPr>
            <w:rFonts w:ascii="Cambria Math" w:hAnsi="Cambria Math"/>
          </w:rPr>
          <m:t xml:space="preserve">.10</m:t>
        </m:r>
      </m:oMath>
      <w:r>
        <w:rPr/>
        <w:t>), the attenuation under H2 represents an active shift toward the platform’s interest rather than a return to role-neutral evaluation.</w:t>
      </w:r>
    </w:p>
    <w:p>
      <w:pPr>
        <w:pStyle w:val="BodyText"/>
        <w:rPr/>
      </w:pPr>
      <w:r>
        <w:rPr/>
        <w:t>We also tested whether specifying the consumer as the beneficiary inside the platform prompt mitigates this bias. In a fourth principal condition (</w:t>
      </w:r>
      <w:r>
        <w:rPr>
          <w:i/>
          <w:iCs/>
        </w:rPr>
        <w:t>platform with consumer beneficiary</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000</m:t>
        </m:r>
      </m:oMath>
      <w:r>
        <w:rPr/>
        <w:t xml:space="preserve">; </w:t>
      </w:r>
      <w:hyperlink w:anchor="tbl-role-neutral-descriptive">
        <w:r>
          <w:rPr>
            <w:rStyle w:val="Hyperlink"/>
          </w:rPr>
          <w:t>Table 3</w:t>
        </w:r>
      </w:hyperlink>
      <w:r>
        <w:rPr/>
        <w:t>), we added the sentence “Act in the traveler’s best interest” to the platform system prompt. This agent chose the sponsored target in only 3.2% of replications, restoring a 48.2-point sponsorship penalty. In a pooled fixed-effects logit (</w:t>
      </w:r>
      <w:hyperlink w:anchor="apptbl-mitigation-logit">
        <w:r>
          <w:rPr>
            <w:rStyle w:val="Hyperlink"/>
          </w:rPr>
          <w:t>Table W12</w:t>
        </w:r>
      </w:hyperlink>
      <w:r>
        <w:rPr/>
        <w:t xml:space="preserve">), the sponsorship penalty under </w:t>
      </w:r>
      <w:r>
        <w:rPr>
          <w:i/>
          <w:iCs/>
        </w:rPr>
        <w:t>platform with consumer beneficiary</w:t>
      </w:r>
      <w:r>
        <w:rPr/>
        <w:t xml:space="preserve"> was significantly stronger than under unmitigated </w:t>
      </w:r>
      <w:r>
        <w:rPr>
          <w:i/>
          <w:iCs/>
        </w:rPr>
        <w:t>platform</w:t>
      </w:r>
      <w:r>
        <w:rPr/>
        <w:t xml:space="preserve"> delegation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m:t>
        </m:r>
        <m:r>
          <w:rPr>
            <w:rFonts w:ascii="Cambria Math" w:hAnsi="Cambria Math"/>
          </w:rPr>
          <m:t xml:space="preserve">4.09</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0.43</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xml:space="preserve">) and did not differ from </w:t>
      </w:r>
      <w:r>
        <w:rPr>
          <w:i/>
          <w:iCs/>
        </w:rPr>
        <w:t>consumer</w:t>
      </w:r>
      <w:r>
        <w:rPr/>
        <w:t xml:space="preserve"> delegation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0.12</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0.49</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.812</m:t>
        </m:r>
      </m:oMath>
      <w:r>
        <w:rPr/>
        <w:t>). Explicitly naming the consumer as the beneficiary therefore eliminates the sponsorship bias induced by platform delegation.</w:t>
      </w:r>
    </w:p>
    <w:p>
      <w:pPr>
        <w:pStyle w:val="BodyText"/>
        <w:rPr/>
      </w:pPr>
      <w:r>
        <w:rPr/>
        <w:t xml:space="preserve">— </w:t>
      </w:r>
      <w:r>
        <w:rPr/>
        <w:t xml:space="preserve">insert </w:t>
      </w:r>
      <w:hyperlink w:anchor="tbl-role-neutral-descriptive">
        <w:r>
          <w:rPr>
            <w:rStyle w:val="Hyperlink"/>
          </w:rPr>
          <w:t>Table 3</w:t>
        </w:r>
      </w:hyperlink>
      <w:r>
        <w:rPr/>
        <w:t xml:space="preserve"> about here —</w:t>
      </w:r>
      <w:bookmarkEnd w:id="7"/>
    </w:p>
    <w:p>
      <w:pPr>
        <w:pStyle w:val="Heading3"/>
        <w:numPr>
          <w:ilvl w:val="2"/>
          <w:numId w:val="1"/>
        </w:numPr>
        <w:rPr/>
      </w:pPr>
      <w:bookmarkStart w:id="8" w:name="moderated-mediation"/>
      <w:r>
        <w:rPr/>
        <w:t>4.3.2 Moderated mediation</w:t>
      </w:r>
    </w:p>
    <w:p>
      <w:pPr>
        <w:pStyle w:val="FirstParagraph"/>
        <w:rPr/>
      </w:pPr>
      <w:r>
        <w:rPr/>
        <w:t xml:space="preserve">We next test the moderated mediation pathway via pre-choice skepticism (H3 and H4). When the target is organic, skepticism is low under both principals (consumer: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1.34</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0.75</m:t>
        </m:r>
      </m:oMath>
      <w:r>
        <w:rPr/>
        <w:t xml:space="preserve">; platform: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1.31</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0.75</m:t>
        </m:r>
      </m:oMath>
      <w:r>
        <w:rPr/>
        <w:t xml:space="preserve">; </w:t>
      </w:r>
      <w:hyperlink w:anchor="apptbl-skep-means">
        <w:r>
          <w:rPr>
            <w:rStyle w:val="Hyperlink"/>
          </w:rPr>
          <w:t>Table W2</w:t>
        </w:r>
      </w:hyperlink>
      <w:r>
        <w:rPr/>
        <w:t xml:space="preserve">; </w:t>
      </w:r>
      <w:hyperlink w:anchor="appfig-skepticism">
        <w:r>
          <w:rPr>
            <w:rStyle w:val="Hyperlink"/>
          </w:rPr>
          <w:t>Fig. W1</w:t>
        </w:r>
      </w:hyperlink>
      <w:r>
        <w:rPr/>
        <w:t>), whereas the sponsorship tag sharply increases skepticism under consumer delegation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6.19</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1.01</m:t>
        </m:r>
      </m:oMath>
      <w:r>
        <w:rPr/>
        <w:t>) and to a lesser degree under platform delegation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4.80</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2.16</m:t>
        </m:r>
      </m:oMath>
      <w:r>
        <w:rPr/>
        <w:t>).</w:t>
      </w:r>
    </w:p>
    <w:p>
      <w:pPr>
        <w:pStyle w:val="BodyText"/>
        <w:rPr/>
      </w:pPr>
      <w:r>
        <w:rPr/>
        <w:t>Estimating PROCESS Model 8 (</w:t>
      </w:r>
      <w:hyperlink w:anchor="tbl-mediation">
        <w:r>
          <w:rPr>
            <w:rStyle w:val="Hyperlink"/>
          </w:rPr>
          <w:t>Table 4</w:t>
        </w:r>
      </w:hyperlink>
      <w:r>
        <w:rPr/>
        <w:t xml:space="preserve">; full tables in </w:t>
      </w:r>
      <w:hyperlink w:anchor="apptbl-process-full-skep">
        <w:r>
          <w:rPr>
            <w:rStyle w:val="Hyperlink"/>
          </w:rPr>
          <w:t>Table W13</w:t>
        </w:r>
      </w:hyperlink>
      <w:r>
        <w:rPr/>
        <w:t xml:space="preserve"> and </w:t>
      </w:r>
      <w:hyperlink w:anchor="apptbl-process-full-choice">
        <w:r>
          <w:rPr>
            <w:rStyle w:val="Hyperlink"/>
          </w:rPr>
          <w:t>Table W14</w:t>
        </w:r>
      </w:hyperlink>
      <w:r>
        <w:rPr/>
        <w:t>) supports H3: sponsorship significantly increases skepticism under both consumer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4.827</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0.081</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and platform delegation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3.466</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0.081</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and skepticism negatively predicts target choice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m:t>
        </m:r>
        <m:r>
          <w:rPr>
            <w:rFonts w:ascii="Cambria Math" w:hAnsi="Cambria Math"/>
          </w:rPr>
          <m:t xml:space="preserve">1.670</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0.121</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yielding significant negative indirect effects for both principals (</w:t>
      </w:r>
      <w:r>
        <w:rPr/>
      </w:r>
      <m:oMath xmlns:m="http://schemas.openxmlformats.org/officeDocument/2006/math">
        <m:r>
          <w:rPr>
            <w:rFonts w:ascii="Cambria Math" w:hAnsi="Cambria Math"/>
          </w:rPr>
          <m:t xml:space="preserve">a</m:t>
        </m:r>
        <m:sSub>
          <m:e>
            <m:r>
              <w:rPr>
                <w:rFonts w:ascii="Cambria Math" w:hAnsi="Cambria Math"/>
              </w:rPr>
              <m:t xml:space="preserve">b</m:t>
            </m:r>
          </m:e>
          <m:sub>
            <m:r>
              <m:rPr>
                <m:lit/>
                <m:nor/>
              </m:rPr>
              <w:rPr>
                <w:rFonts w:ascii="Cambria Math" w:hAnsi="Cambria Math"/>
              </w:rPr>
              <m:t xml:space="preserve">consumer</m:t>
            </m:r>
          </m:sub>
        </m:sSub>
        <m:r>
          <w:rPr>
            <w:rFonts w:ascii="Cambria Math" w:hAnsi="Cambria Math"/>
          </w:rPr>
          <m:t xml:space="preserve">=</m:t>
        </m:r>
        <m:r>
          <w:rPr>
            <w:rFonts w:ascii="Cambria Math" w:hAnsi="Cambria Math"/>
          </w:rPr>
          <m:t xml:space="preserve">−</m:t>
        </m:r>
        <m:r>
          <w:rPr>
            <w:rFonts w:ascii="Cambria Math" w:hAnsi="Cambria Math"/>
          </w:rPr>
          <m:t xml:space="preserve">8.061</m:t>
        </m:r>
      </m:oMath>
      <w:r>
        <w:rPr/>
        <w:t>, 95% CI [</w:t>
      </w:r>
      <w:r>
        <w:rPr/>
      </w:r>
      <m:oMath xmlns:m="http://schemas.openxmlformats.org/officeDocument/2006/math">
        <m:r>
          <w:rPr>
            <w:rFonts w:ascii="Cambria Math" w:hAnsi="Cambria Math"/>
          </w:rPr>
          <m:t xml:space="preserve">−</m:t>
        </m:r>
        <m:r>
          <w:rPr>
            <w:rFonts w:ascii="Cambria Math" w:hAnsi="Cambria Math"/>
          </w:rPr>
          <m:t xml:space="preserve">10.636</m:t>
        </m:r>
        <m:r>
          <w:rPr>
            <w:rFonts w:ascii="Cambria Math" w:hAnsi="Cambria Math"/>
          </w:rPr>
          <m:t xml:space="preserve">,</m:t>
        </m:r>
        <m:r>
          <w:rPr>
            <w:rFonts w:ascii="Cambria Math" w:hAnsi="Cambria Math"/>
          </w:rPr>
          <m:t xml:space="preserve">−</m:t>
        </m:r>
        <m:r>
          <w:rPr>
            <w:rFonts w:ascii="Cambria Math" w:hAnsi="Cambria Math"/>
          </w:rPr>
          <m:t xml:space="preserve">7.309</m:t>
        </m:r>
      </m:oMath>
      <w:r>
        <w:rPr/>
        <w:t xml:space="preserve">]; </w:t>
      </w:r>
      <w:r>
        <w:rPr/>
      </w:r>
      <m:oMath xmlns:m="http://schemas.openxmlformats.org/officeDocument/2006/math">
        <m:r>
          <w:rPr>
            <w:rFonts w:ascii="Cambria Math" w:hAnsi="Cambria Math"/>
          </w:rPr>
          <m:t xml:space="preserve">a</m:t>
        </m:r>
        <m:sSub>
          <m:e>
            <m:r>
              <w:rPr>
                <w:rFonts w:ascii="Cambria Math" w:hAnsi="Cambria Math"/>
              </w:rPr>
              <m:t xml:space="preserve">b</m:t>
            </m:r>
          </m:e>
          <m:sub>
            <m:r>
              <m:rPr>
                <m:lit/>
                <m:nor/>
              </m:rPr>
              <w:rPr>
                <w:rFonts w:ascii="Cambria Math" w:hAnsi="Cambria Math"/>
              </w:rPr>
              <m:t xml:space="preserve">platform</m:t>
            </m:r>
          </m:sub>
        </m:sSub>
        <m:r>
          <w:rPr>
            <w:rFonts w:ascii="Cambria Math" w:hAnsi="Cambria Math"/>
          </w:rPr>
          <m:t xml:space="preserve">=</m:t>
        </m:r>
        <m:r>
          <w:rPr>
            <w:rFonts w:ascii="Cambria Math" w:hAnsi="Cambria Math"/>
          </w:rPr>
          <m:t xml:space="preserve">−</m:t>
        </m:r>
        <m:r>
          <w:rPr>
            <w:rFonts w:ascii="Cambria Math" w:hAnsi="Cambria Math"/>
          </w:rPr>
          <m:t xml:space="preserve">5.788</m:t>
        </m:r>
      </m:oMath>
      <w:r>
        <w:rPr/>
        <w:t>, 95% CI [</w:t>
      </w:r>
      <w:r>
        <w:rPr/>
      </w:r>
      <m:oMath xmlns:m="http://schemas.openxmlformats.org/officeDocument/2006/math">
        <m:r>
          <w:rPr>
            <w:rFonts w:ascii="Cambria Math" w:hAnsi="Cambria Math"/>
          </w:rPr>
          <m:t xml:space="preserve">−</m:t>
        </m:r>
        <m:r>
          <w:rPr>
            <w:rFonts w:ascii="Cambria Math" w:hAnsi="Cambria Math"/>
          </w:rPr>
          <m:t xml:space="preserve">7.660</m:t>
        </m:r>
        <m:r>
          <w:rPr>
            <w:rFonts w:ascii="Cambria Math" w:hAnsi="Cambria Math"/>
          </w:rPr>
          <m:t xml:space="preserve">,</m:t>
        </m:r>
        <m:r>
          <w:rPr>
            <w:rFonts w:ascii="Cambria Math" w:hAnsi="Cambria Math"/>
          </w:rPr>
          <m:t xml:space="preserve">−</m:t>
        </m:r>
        <m:r>
          <w:rPr>
            <w:rFonts w:ascii="Cambria Math" w:hAnsi="Cambria Math"/>
          </w:rPr>
          <m:t xml:space="preserve">5.202</m:t>
        </m:r>
      </m:oMath>
      <w:r>
        <w:rPr/>
        <w:t>]). Supporting H4, platform delegation significantly attenuates the first-stage effect of sponsorship on skepticism (</w:t>
      </w:r>
      <w:r>
        <w:rPr/>
      </w:r>
      <m:oMath xmlns:m="http://schemas.openxmlformats.org/officeDocument/2006/math">
        <m:sSub>
          <m:e>
            <m:r>
              <w:rPr>
                <w:rFonts w:ascii="Cambria Math" w:hAnsi="Cambria Math"/>
              </w:rPr>
              <m:t xml:space="preserve">b</m:t>
            </m:r>
          </m:e>
          <m:sub>
            <m:r>
              <m:rPr>
                <m:lit/>
                <m:nor/>
              </m:rPr>
              <w:rPr>
                <w:rFonts w:ascii="Cambria Math" w:hAnsi="Cambria Math"/>
              </w:rPr>
              <m:t xml:space="preserve">sponsorship</m:t>
            </m:r>
            <m:r>
              <w:rPr>
                <w:rFonts w:ascii="Cambria Math" w:hAnsi="Cambria Math"/>
              </w:rPr>
              <m:t xml:space="preserve">×</m:t>
            </m:r>
            <m:r>
              <m:rPr>
                <m:lit/>
                <m:nor/>
              </m:rPr>
              <w:rPr>
                <w:rFonts w:ascii="Cambria Math" w:hAnsi="Cambria Math"/>
              </w:rPr>
              <m:t xml:space="preserve">principal</m:t>
            </m:r>
          </m:sub>
        </m:sSub>
        <m:r>
          <w:rPr>
            <w:rFonts w:ascii="Cambria Math" w:hAnsi="Cambria Math"/>
          </w:rPr>
          <m:t xml:space="preserve">=</m:t>
        </m:r>
        <m:r>
          <w:rPr>
            <w:rFonts w:ascii="Cambria Math" w:hAnsi="Cambria Math"/>
          </w:rPr>
          <m:t xml:space="preserve">−</m:t>
        </m:r>
        <m:r>
          <w:rPr>
            <w:rFonts w:ascii="Cambria Math" w:hAnsi="Cambria Math"/>
          </w:rPr>
          <m:t xml:space="preserve">1.361</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0.114</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producing a positive and significant index of moderated mediation (</w:t>
      </w:r>
      <w:r>
        <w:rPr/>
      </w:r>
      <m:oMath xmlns:m="http://schemas.openxmlformats.org/officeDocument/2006/math">
        <m:sSub>
          <m:e>
            <m:r>
              <m:rPr>
                <m:lit/>
                <m:nor/>
              </m:rPr>
              <w:rPr>
                <w:rFonts w:ascii="Cambria Math" w:hAnsi="Cambria Math"/>
              </w:rPr>
              <m:t xml:space="preserve">Index</m:t>
            </m:r>
          </m:e>
          <m:sub>
            <m:r>
              <m:rPr>
                <m:lit/>
                <m:nor/>
              </m:rPr>
              <w:rPr>
                <w:rFonts w:ascii="Cambria Math" w:hAnsi="Cambria Math"/>
              </w:rPr>
              <m:t xml:space="preserve">mod. med.</m:t>
            </m:r>
          </m:sub>
        </m:sSub>
        <m:r>
          <w:rPr>
            <w:rFonts w:ascii="Cambria Math" w:hAnsi="Cambria Math"/>
          </w:rPr>
          <m:t xml:space="preserve">=</m:t>
        </m:r>
        <m:r>
          <w:rPr>
            <w:rFonts w:ascii="Cambria Math" w:hAnsi="Cambria Math"/>
          </w:rPr>
          <m:t xml:space="preserve">2.273</m:t>
        </m:r>
      </m:oMath>
      <w:r>
        <w:rPr/>
        <w:t xml:space="preserve">, Boot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0.318</m:t>
        </m:r>
      </m:oMath>
      <w:r>
        <w:rPr/>
        <w:t>, 95% CI [</w:t>
      </w:r>
      <w:r>
        <w:rPr/>
      </w:r>
      <m:oMath xmlns:m="http://schemas.openxmlformats.org/officeDocument/2006/math">
        <m:r>
          <w:rPr>
            <w:rFonts w:ascii="Cambria Math" w:hAnsi="Cambria Math"/>
          </w:rPr>
          <m:t xml:space="preserve">1.916</m:t>
        </m:r>
        <m:r>
          <w:rPr>
            <w:rFonts w:ascii="Cambria Math" w:hAnsi="Cambria Math"/>
          </w:rPr>
          <m:t xml:space="preserve">,</m:t>
        </m:r>
        <m:r>
          <w:rPr>
            <w:rFonts w:ascii="Cambria Math" w:hAnsi="Cambria Math"/>
          </w:rPr>
          <m:t xml:space="preserve">3.135</m:t>
        </m:r>
      </m:oMath>
      <w:r>
        <w:rPr/>
        <w:t>]).</w:t>
      </w:r>
    </w:p>
    <w:p>
      <w:pPr>
        <w:pStyle w:val="BodyText"/>
        <w:rPr/>
      </w:pPr>
      <w:r>
        <w:rPr/>
        <w:t xml:space="preserve">— </w:t>
      </w:r>
      <w:r>
        <w:rPr/>
        <w:t xml:space="preserve">insert </w:t>
      </w:r>
      <w:hyperlink w:anchor="tbl-mediation">
        <w:r>
          <w:rPr>
            <w:rStyle w:val="Hyperlink"/>
          </w:rPr>
          <w:t>Table 4</w:t>
        </w:r>
      </w:hyperlink>
      <w:r>
        <w:rPr/>
        <w:t xml:space="preserve"> about here —</w:t>
      </w:r>
      <w:bookmarkEnd w:id="6"/>
      <w:bookmarkEnd w:id="8"/>
    </w:p>
    <w:p>
      <w:pPr>
        <w:pStyle w:val="Heading2"/>
        <w:numPr>
          <w:ilvl w:val="1"/>
          <w:numId w:val="1"/>
        </w:numPr>
        <w:ind w:hanging="0"/>
        <w:rPr/>
      </w:pPr>
      <w:bookmarkStart w:id="9" w:name="robustness-tests"/>
      <w:r>
        <w:rPr/>
        <w:t>4.4 Robustness tests</w:t>
      </w:r>
    </w:p>
    <w:p>
      <w:pPr>
        <w:pStyle w:val="Heading3"/>
        <w:numPr>
          <w:ilvl w:val="2"/>
          <w:numId w:val="1"/>
        </w:numPr>
        <w:rPr/>
      </w:pPr>
      <w:bookmarkStart w:id="10" w:name="cross-llm-generalizability"/>
      <w:r>
        <w:rPr/>
        <w:t>4.4.1 Cross-LLM generalizability</w:t>
      </w:r>
    </w:p>
    <w:p>
      <w:pPr>
        <w:pStyle w:val="FirstParagraph"/>
        <w:rPr/>
      </w:pPr>
      <w:r>
        <w:rPr/>
        <w:t xml:space="preserve">To test whether the sponsorship bias is specific to Gemini 3.1 Pro or a transient artifact that disappears across model updates, we replicated the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2</m:t>
        </m:r>
      </m:oMath>
      <w:r>
        <w:rPr/>
        <w:t xml:space="preserve"> experiment across five additional LLMs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000</m:t>
        </m:r>
      </m:oMath>
      <w:r>
        <w:rPr/>
        <w:t xml:space="preserve"> per model;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000</m:t>
        </m:r>
      </m:oMath>
      <w:r>
        <w:rPr/>
        <w:t xml:space="preserve"> total): competing frontier models from Anthropic (Claude Sonnet 5) and OpenAI (GPT 5.6 Terra), and three successive generations of Google’s Flash family (Gemini 3.5, 3.6, and 3.8 Flash; </w:t>
      </w:r>
      <w:hyperlink w:anchor="fig-main-choice">
        <w:r>
          <w:rPr>
            <w:rStyle w:val="Hyperlink"/>
          </w:rPr>
          <w:t>Fig. 2</w:t>
        </w:r>
      </w:hyperlink>
      <w:r>
        <w:rPr/>
        <w:t xml:space="preserve">; </w:t>
      </w:r>
      <w:hyperlink w:anchor="apptbl-descriptive-others">
        <w:r>
          <w:rPr>
            <w:rStyle w:val="Hyperlink"/>
          </w:rPr>
          <w:t>Table W3</w:t>
        </w:r>
      </w:hyperlink>
      <w:r>
        <w:rPr/>
        <w:t>). Both H1 and H2 replicate in every model (</w:t>
      </w:r>
      <w:hyperlink w:anchor="tbl-other-llms-logit">
        <w:r>
          <w:rPr>
            <w:rStyle w:val="Hyperlink"/>
          </w:rPr>
          <w:t>Table 5</w:t>
        </w:r>
      </w:hyperlink>
      <w:r>
        <w:rPr/>
        <w:t xml:space="preserve">; full tables in </w:t>
      </w:r>
      <w:hyperlink w:anchor="apptbl-full-claude-sonnet-5">
        <w:r>
          <w:rPr>
            <w:rStyle w:val="Hyperlink"/>
          </w:rPr>
          <w:t>Table W15</w:t>
        </w:r>
      </w:hyperlink>
      <w:r>
        <w:rPr/>
        <w:t xml:space="preserve"> to </w:t>
      </w:r>
      <w:hyperlink w:anchor="apptbl-full-gemini-3.8-flash">
        <w:r>
          <w:rPr>
            <w:rStyle w:val="Hyperlink"/>
          </w:rPr>
          <w:t>Table W19</w:t>
        </w:r>
      </w:hyperlink>
      <w:r>
        <w:rPr/>
        <w:t>): the consumer-delegated sponsorship penalty is negative and significant in all five LLMs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xml:space="preserve">), and the Principal </w:t>
      </w:r>
      <w:r>
        <w:rPr/>
      </w:r>
      <m:oMath xmlns:m="http://schemas.openxmlformats.org/officeDocument/2006/math">
        <m:r>
          <w:rPr>
            <w:rFonts w:ascii="Cambria Math" w:hAnsi="Cambria Math"/>
          </w:rPr>
          <m:t xml:space="preserve">×</m:t>
        </m:r>
      </m:oMath>
      <w:r>
        <w:rPr/>
        <w:t xml:space="preserve"> Sponsorship interaction is positive and significant in all five LLMs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.007</m:t>
        </m:r>
      </m:oMath>
      <w:r>
        <w:rPr/>
        <w:t>), with the largest divergence appearing in the most recent release (Gemini 3.8 Flash).</w:t>
      </w:r>
    </w:p>
    <w:p>
      <w:pPr>
        <w:pStyle w:val="BodyText"/>
        <w:rPr/>
      </w:pPr>
      <w:r>
        <w:rPr/>
        <w:t xml:space="preserve">— </w:t>
      </w:r>
      <w:r>
        <w:rPr/>
        <w:t xml:space="preserve">insert </w:t>
      </w:r>
      <w:hyperlink w:anchor="tbl-other-llms-logit">
        <w:r>
          <w:rPr>
            <w:rStyle w:val="Hyperlink"/>
          </w:rPr>
          <w:t>Table 5</w:t>
        </w:r>
      </w:hyperlink>
      <w:r>
        <w:rPr/>
        <w:t xml:space="preserve"> about here —</w:t>
      </w:r>
    </w:p>
    <w:p>
      <w:pPr>
        <w:pStyle w:val="BodyText"/>
        <w:rPr/>
      </w:pPr>
      <w:r>
        <w:rPr/>
        <w:t>We also replicated the PROCESS Model 8 moderated mediation analysis across the three Gemini Flash generations (Claude Sonnet 5 and GPT 5.6 Terra expose only summarized reasoning representations via their public APIs). Both H3 and H4 hold in all three models (</w:t>
      </w:r>
      <w:hyperlink w:anchor="apptbl-mediation-other">
        <w:r>
          <w:rPr>
            <w:rStyle w:val="Hyperlink"/>
          </w:rPr>
          <w:t>Table W4</w:t>
        </w:r>
      </w:hyperlink>
      <w:r>
        <w:rPr/>
        <w:t xml:space="preserve">; </w:t>
      </w:r>
      <w:hyperlink w:anchor="apptbl-mediation-other-indirect">
        <w:r>
          <w:rPr>
            <w:rStyle w:val="Hyperlink"/>
          </w:rPr>
          <w:t>Table W5</w:t>
        </w:r>
      </w:hyperlink>
      <w:r>
        <w:rPr/>
        <w:t>): sponsorship increases skepticism, skepticism reduces target choice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and platform delegation attenuates first-stage skepticism (</w:t>
      </w:r>
      <w:r>
        <w:rPr/>
      </w:r>
      <m:oMath xmlns:m="http://schemas.openxmlformats.org/officeDocument/2006/math">
        <m:r>
          <w:rPr>
            <w:rFonts w:ascii="Cambria Math" w:hAnsi="Cambria Math"/>
          </w:rPr>
          <m:t xml:space="preserve">b</m:t>
        </m:r>
      </m:oMath>
      <w:r>
        <w:rPr/>
        <w:t xml:space="preserve"> from </w:t>
      </w:r>
      <w:r>
        <w:rPr/>
      </w:r>
      <m:oMath xmlns:m="http://schemas.openxmlformats.org/officeDocument/2006/math">
        <m:r>
          <w:rPr>
            <w:rFonts w:ascii="Cambria Math" w:hAnsi="Cambria Math"/>
          </w:rPr>
          <m:t xml:space="preserve">−</m:t>
        </m:r>
        <m:r>
          <w:rPr>
            <w:rFonts w:ascii="Cambria Math" w:hAnsi="Cambria Math"/>
          </w:rPr>
          <m:t xml:space="preserve">0.533</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2.165</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yielding a positive and significant index of moderated mediation in every generation.</w:t>
      </w:r>
      <w:bookmarkEnd w:id="10"/>
    </w:p>
    <w:p>
      <w:pPr>
        <w:pStyle w:val="Heading3"/>
        <w:numPr>
          <w:ilvl w:val="2"/>
          <w:numId w:val="1"/>
        </w:numPr>
        <w:rPr/>
      </w:pPr>
      <w:bookmarkStart w:id="11" w:name="X8c88aea2b922a111fa9e534a0c4c5753724cc81"/>
      <w:r>
        <w:rPr/>
        <w:t>4.4.2 System-prompt wording and reasoning effort</w:t>
      </w:r>
    </w:p>
    <w:p>
      <w:pPr>
        <w:pStyle w:val="FirstParagraph"/>
        <w:rPr/>
      </w:pPr>
      <w:r>
        <w:rPr/>
        <w:t>We next test whether the bias in Gemini 3.1 Pro depends on prompt phrasing or reasoning depth (</w:t>
      </w:r>
      <w:hyperlink w:anchor="tbl-principal">
        <w:r>
          <w:rPr>
            <w:rStyle w:val="Hyperlink"/>
          </w:rPr>
          <w:t>Table 1</w:t>
        </w:r>
      </w:hyperlink>
      <w:r>
        <w:rPr/>
        <w:t xml:space="preserve">; </w:t>
      </w:r>
      <w:hyperlink w:anchor="tbl-main-logit">
        <w:r>
          <w:rPr>
            <w:rStyle w:val="Hyperlink"/>
          </w:rPr>
          <w:t>Table 2</w:t>
        </w:r>
      </w:hyperlink>
      <w:r>
        <w:rPr/>
        <w:t xml:space="preserve">). First, to rule out mismatch from the action verb (“book”) or lexical overlap between “hotel booking platform” and the “Platform sponsor” tag, we ran two independent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2</m:t>
        </m:r>
      </m:oMath>
      <w:r>
        <w:rPr/>
        <w:t xml:space="preserve"> replications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000</m:t>
        </m:r>
      </m:oMath>
      <w:r>
        <w:rPr/>
        <w:t xml:space="preserve"> each): an action-verb variant replacing “book” with “recommend,” and a principal-noun variant replacing “traveler” and “hotel booking platform” with “customer” and “online travel agency” (</w:t>
      </w:r>
      <w:hyperlink w:anchor="appfig-choice-system">
        <w:r>
          <w:rPr>
            <w:rStyle w:val="Hyperlink"/>
          </w:rPr>
          <w:t>Fig. W2</w:t>
        </w:r>
      </w:hyperlink>
      <w:r>
        <w:rPr/>
        <w:t xml:space="preserve">; </w:t>
      </w:r>
      <w:hyperlink w:anchor="apptbl-mnl-principal_noun">
        <w:r>
          <w:rPr>
            <w:rStyle w:val="Hyperlink"/>
          </w:rPr>
          <w:t>Table W20</w:t>
        </w:r>
      </w:hyperlink>
      <w:r>
        <w:rPr/>
        <w:t xml:space="preserve">; </w:t>
      </w:r>
      <w:hyperlink w:anchor="apptbl-mnl-recommend">
        <w:r>
          <w:rPr>
            <w:rStyle w:val="Hyperlink"/>
          </w:rPr>
          <w:t>Table W21</w:t>
        </w:r>
      </w:hyperlink>
      <w:r>
        <w:rPr/>
        <w:t xml:space="preserve">). Under consumer delegation, sponsorship reduces target choice from 51.2% to 4.0% (principal noun) and from 48.0% to 5.8% (action verb; both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xml:space="preserve">), and the Principal </w:t>
      </w:r>
      <w:r>
        <w:rPr/>
      </w:r>
      <m:oMath xmlns:m="http://schemas.openxmlformats.org/officeDocument/2006/math">
        <m:r>
          <w:rPr>
            <w:rFonts w:ascii="Cambria Math" w:hAnsi="Cambria Math"/>
          </w:rPr>
          <m:t xml:space="preserve">×</m:t>
        </m:r>
      </m:oMath>
      <w:r>
        <w:rPr/>
        <w:t xml:space="preserve"> Sponsorship interaction remains positive and significant in both variants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2.503</m:t>
        </m:r>
      </m:oMath>
      <w:r>
        <w:rPr/>
        <w:t xml:space="preserve"> and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4.592</m:t>
        </m:r>
      </m:oMath>
      <w:r>
        <w:rPr/>
        <w:t xml:space="preserve">, both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xml:space="preserve">; </w:t>
      </w:r>
      <w:hyperlink w:anchor="tbl-main-logit">
        <w:r>
          <w:rPr>
            <w:rStyle w:val="Hyperlink"/>
          </w:rPr>
          <w:t>Table 2</w:t>
        </w:r>
      </w:hyperlink>
      <w:r>
        <w:rPr/>
        <w:t>).</w:t>
      </w:r>
    </w:p>
    <w:p>
      <w:pPr>
        <w:pStyle w:val="BodyText"/>
        <w:rPr/>
      </w:pPr>
      <w:r>
        <w:rPr/>
        <w:t xml:space="preserve">Second, to test whether the bias requires extended deliberation, we re-ran the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2</m:t>
        </m:r>
      </m:oMath>
      <w:r>
        <w:rPr/>
        <w:t xml:space="preserve"> design on Gemini 3.1 Pro at its minimum reasoning effort (</w:t>
      </w:r>
      <w:r>
        <w:rPr>
          <w:i/>
          <w:iCs/>
        </w:rPr>
        <w:t>thinking_level = “LOW”</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000</m:t>
        </m:r>
      </m:oMath>
      <w:r>
        <w:rPr/>
        <w:t>), which halved average reasoning trace length relative to HIGH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284.99</m:t>
        </m:r>
      </m:oMath>
      <w:r>
        <w:rPr/>
        <w:t xml:space="preserve"> vs. </w:t>
      </w:r>
      <w:r>
        <w:rPr/>
      </w:r>
      <m:oMath xmlns:m="http://schemas.openxmlformats.org/officeDocument/2006/math">
        <m:r>
          <w:rPr>
            <w:rFonts w:ascii="Cambria Math" w:hAnsi="Cambria Math"/>
          </w:rPr>
          <m:t xml:space="preserve">543.92</m:t>
        </m:r>
      </m:oMath>
      <w:r>
        <w:rPr/>
        <w:t xml:space="preserve"> tokens), and pooled it with the HIGH cells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000</m:t>
        </m:r>
      </m:oMath>
      <w:r>
        <w:rPr/>
        <w:t xml:space="preserve">; </w:t>
      </w:r>
      <w:hyperlink w:anchor="tbl-main-logit">
        <w:r>
          <w:rPr>
            <w:rStyle w:val="Hyperlink"/>
          </w:rPr>
          <w:t>Table 2</w:t>
        </w:r>
      </w:hyperlink>
      <w:r>
        <w:rPr/>
        <w:t xml:space="preserve">; </w:t>
      </w:r>
      <w:hyperlink w:anchor="apptbl-thinking-level-choice">
        <w:r>
          <w:rPr>
            <w:rStyle w:val="Hyperlink"/>
          </w:rPr>
          <w:t>Table W6</w:t>
        </w:r>
      </w:hyperlink>
      <w:r>
        <w:rPr/>
        <w:t xml:space="preserve">; </w:t>
      </w:r>
      <w:hyperlink w:anchor="appfig-thinking-level-choice">
        <w:r>
          <w:rPr>
            <w:rStyle w:val="Hyperlink"/>
          </w:rPr>
          <w:t>Fig. W3</w:t>
        </w:r>
      </w:hyperlink>
      <w:r>
        <w:rPr/>
        <w:t xml:space="preserve">; </w:t>
      </w:r>
      <w:hyperlink w:anchor="apptbl-thinking-level-logit-full">
        <w:r>
          <w:rPr>
            <w:rStyle w:val="Hyperlink"/>
          </w:rPr>
          <w:t>Table W22</w:t>
        </w:r>
      </w:hyperlink>
      <w:r>
        <w:rPr/>
        <w:t>). Under LOW thinking, sponsorship reduces target choice from 50.4% to 5.0% under consumer delegation vs. 49.6% to 25.6% under platform delegation (</w:t>
      </w:r>
      <w:r>
        <w:rPr/>
      </w:r>
      <m:oMath xmlns:m="http://schemas.openxmlformats.org/officeDocument/2006/math">
        <m:r>
          <m:rPr>
            <m:lit/>
            <m:nor/>
          </m:rPr>
          <w:rPr>
            <w:rFonts w:ascii="Cambria Math" w:hAnsi="Cambria Math"/>
          </w:rPr>
          <m:t xml:space="preserve">Principal</m:t>
        </m:r>
        <m:r>
          <w:rPr>
            <w:rFonts w:ascii="Cambria Math" w:hAnsi="Cambria Math"/>
          </w:rPr>
          <m:t xml:space="preserve">×</m:t>
        </m:r>
        <m:r>
          <m:rPr>
            <m:lit/>
            <m:nor/>
          </m:rPr>
          <w:rPr>
            <w:rFonts w:ascii="Cambria Math" w:hAnsi="Cambria Math"/>
          </w:rPr>
          <m:t xml:space="preserve">Sponsorship</m:t>
        </m:r>
      </m:oMath>
      <w:r>
        <w:rPr/>
        <w:t xml:space="preserve">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2.877</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0.348</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and the three-way interaction with thinking level is not significant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m:t>
        </m:r>
        <m:r>
          <w:rPr>
            <w:rFonts w:ascii="Cambria Math" w:hAnsi="Cambria Math"/>
          </w:rPr>
          <m:t xml:space="preserve">0.842</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0.518</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.104</m:t>
        </m:r>
      </m:oMath>
      <w:r>
        <w:rPr/>
        <w:t>).</w:t>
      </w:r>
      <w:bookmarkEnd w:id="3"/>
      <w:bookmarkEnd w:id="9"/>
      <w:bookmarkEnd w:id="11"/>
    </w:p>
    <w:p>
      <w:pPr>
        <w:pStyle w:val="Heading1"/>
        <w:numPr>
          <w:ilvl w:val="0"/>
          <w:numId w:val="1"/>
        </w:numPr>
        <w:ind w:hanging="0"/>
        <w:rPr/>
      </w:pPr>
      <w:bookmarkStart w:id="12" w:name="sec-study2"/>
      <w:r>
        <w:rPr/>
        <w:t>5. Study 2</w:t>
      </w:r>
    </w:p>
    <w:p>
      <w:pPr>
        <w:pStyle w:val="FirstParagraph"/>
        <w:rPr/>
      </w:pPr>
      <w:r>
        <w:rPr/>
        <w:t>Although lowering reasoning effort in Study 1 did not reduce the sponsorship bias, even low-thinking generative LLMs produce roughly 285 reasoning tokens before choosing. This leaves open whether platform-delegated attenuation is an artifact of autoregressive text generation or whether principal assignment shifts the evaluation of paid placements directly in a single forward pass without any text generation. Testing this distinction is also practically relevant because retail platforms increasingly deploy specialized non-generative decision models (also called System-One models) that ingest a context state and structured options and output a calibrated probability distribution in a single prefill-only forward pass. Moreover, because decision models return exact option probabilities rather than a single binary draw, they allow us to measure continuous shifts in latent option valuation across paired stimuli even when strong sponsorship penalties push discrete choices near zero. Following Study 1, we focus on a commercial decision model (Jev 1.14) and test generalizability across five additional decision models.</w:t>
      </w:r>
    </w:p>
    <w:p>
      <w:pPr>
        <w:pStyle w:val="Heading2"/>
        <w:numPr>
          <w:ilvl w:val="1"/>
          <w:numId w:val="1"/>
        </w:numPr>
        <w:ind w:hanging="0"/>
        <w:rPr/>
      </w:pPr>
      <w:bookmarkStart w:id="13" w:name="design-and-procedure"/>
      <w:r>
        <w:rPr/>
        <w:t>5.1 Design and procedure</w:t>
      </w:r>
    </w:p>
    <w:p>
      <w:pPr>
        <w:pStyle w:val="FirstParagraph"/>
        <w:rPr/>
      </w:pPr>
      <w:r>
        <w:rPr>
          <w:b/>
          <w:bCs/>
        </w:rPr>
        <w:t>Paired Latin-square design and estimation.</w:t>
      </w:r>
      <w:r>
        <w:rPr/>
        <w:t xml:space="preserve"> Because a decision model returns a deterministic probability distribution for any fixed input, we constructed a 360-stimulus position-balanced Latin-square set from the Study 1 hotel and review pools (90 ordered hotel-name pairs </w:t>
      </w:r>
      <w:r>
        <w:rPr/>
      </w:r>
      <m:oMath xmlns:m="http://schemas.openxmlformats.org/officeDocument/2006/math">
        <m:r>
          <w:rPr>
            <w:rFonts w:ascii="Cambria Math" w:hAnsi="Cambria Math"/>
          </w:rPr>
          <m:t xml:space="preserve">×</m:t>
        </m:r>
      </m:oMath>
      <w:r>
        <w:rPr/>
        <w:t xml:space="preserve"> 4 target option slots, matched with the 90 ordered positive review pairs, holding target/competitor prices </w:t>
      </w:r>
      <w:r>
        <w:rPr/>
      </w:r>
      <m:oMath xmlns:m="http://schemas.openxmlformats.org/officeDocument/2006/math">
        <m:r>
          <w:rPr>
            <w:rFonts w:ascii="Cambria Math" w:hAnsi="Cambria Math"/>
          </w:rPr>
          <m:t xml:space="preserve">P</m:t>
        </m:r>
      </m:oMath>
      <w:r>
        <w:rPr/>
        <w:t xml:space="preserve">, dominated alternatives at $450 and $400, option slots, and attribute order fixed within each base stimulus; see Appendix B). Each of the 360 stimuli was evaluated across all four cells of the 2 (Sponsorship: organic vs. sponsored, via the “Platform sponsor” attribute) </w:t>
      </w:r>
      <w:r>
        <w:rPr/>
      </w:r>
      <m:oMath xmlns:m="http://schemas.openxmlformats.org/officeDocument/2006/math">
        <m:r>
          <w:rPr>
            <w:rFonts w:ascii="Cambria Math" w:hAnsi="Cambria Math"/>
          </w:rPr>
          <m:t xml:space="preserve">×</m:t>
        </m:r>
      </m:oMath>
      <w:r>
        <w:rPr/>
        <w:t xml:space="preserve"> 2 (Principal: consumer vs. platform) design, yielding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440</m:t>
        </m:r>
      </m:oMath>
      <w:r>
        <w:rPr/>
        <w:t xml:space="preserve"> paired observations per model. The Study 1 principal instruction was passed as the decision </w:t>
      </w:r>
      <w:r>
        <w:rPr>
          <w:i/>
          <w:iCs/>
        </w:rPr>
        <w:t>state</w:t>
      </w:r>
      <w:r>
        <w:rPr/>
        <w:t xml:space="preserve">, and the four hotels were passed as a structured </w:t>
      </w:r>
      <w:r>
        <w:rPr>
          <w:i/>
          <w:iCs/>
        </w:rPr>
        <w:t>choice</w:t>
      </w:r>
      <w:r>
        <w:rPr/>
        <w:t xml:space="preserve"> question (“Which hotel would you book?”). Consistent with random utility theory, our primary dependent variable is the exact log-odds of selecting the target over the competitor, </w:t>
      </w:r>
      <w:r>
        <w:rPr/>
      </w:r>
      <m:oMath xmlns:m="http://schemas.openxmlformats.org/officeDocument/2006/math">
        <m:r>
          <w:rPr>
            <w:rFonts w:ascii="Cambria Math" w:hAnsi="Cambria Math"/>
          </w:rPr>
          <m:t xml:space="preserve">ln</m:t>
        </m:r>
        <m:r>
          <w:rPr>
            <w:rFonts w:ascii="Cambria Math" w:hAnsi="Cambria Math"/>
          </w:rPr>
          <m:t xml:space="preserve">(</m:t>
        </m:r>
        <m:f>
          <m:fPr>
            <m:type m:val="lin"/>
          </m:fPr>
          <m:num>
            <m:sSub>
              <m:e>
                <m:r>
                  <w:rPr>
                    <w:rFonts w:ascii="Cambria Math" w:hAnsi="Cambria Math"/>
                  </w:rPr>
                  <m:t xml:space="preserve">P</m:t>
                </m:r>
              </m:e>
              <m:sub>
                <m:r>
                  <m:rPr>
                    <m:lit/>
                    <m:nor/>
                  </m:rPr>
                  <w:rPr>
                    <w:rFonts w:ascii="Cambria Math" w:hAnsi="Cambria Math"/>
                  </w:rPr>
                  <m:t xml:space="preserve">target</m:t>
                </m:r>
              </m:sub>
            </m:sSub>
          </m:num>
          <m:den>
            <m:sSub>
              <m:e>
                <m:r>
                  <w:rPr>
                    <w:rFonts w:ascii="Cambria Math" w:hAnsi="Cambria Math"/>
                  </w:rPr>
                  <m:t xml:space="preserve">P</m:t>
                </m:r>
              </m:e>
              <m:sub>
                <m:r>
                  <m:rPr>
                    <m:lit/>
                    <m:nor/>
                  </m:rPr>
                  <w:rPr>
                    <w:rFonts w:ascii="Cambria Math" w:hAnsi="Cambria Math"/>
                  </w:rPr>
                  <m:t xml:space="preserve">competitor</m:t>
                </m:r>
              </m:sub>
            </m:sSub>
          </m:den>
        </m:f>
        <m:r>
          <w:rPr>
            <w:rFonts w:ascii="Cambria Math" w:hAnsi="Cambria Math"/>
          </w:rPr>
          <m:t xml:space="preserve">)</m:t>
        </m:r>
      </m:oMath>
      <w:r>
        <w:rPr/>
        <w:t>, analyzed via ordinary least squares (OLS) with 360 paired stimulus fixed effects and stimulus-clustered standard errors (</w:t>
      </w:r>
      <w:hyperlink w:anchor="tbl-study2-decision-models">
        <w:r>
          <w:rPr>
            <w:rStyle w:val="Hyperlink"/>
          </w:rPr>
          <w:t>Table 6</w:t>
        </w:r>
      </w:hyperlink>
      <w:r>
        <w:rPr/>
        <w:t xml:space="preserve">), alongside calibrated target probabilities </w:t>
      </w:r>
      <w:r>
        <w:rPr/>
      </w:r>
      <m:oMath xmlns:m="http://schemas.openxmlformats.org/officeDocument/2006/math">
        <m:r>
          <w:rPr>
            <w:rFonts w:ascii="Cambria Math" w:hAnsi="Cambria Math"/>
          </w:rPr>
          <m:t xml:space="preserve">P</m:t>
        </m:r>
        <m:r>
          <w:rPr>
            <w:rFonts w:ascii="Cambria Math" w:hAnsi="Cambria Math"/>
          </w:rPr>
          <m:t xml:space="preserve">(</m:t>
        </m:r>
        <m:r>
          <m:rPr>
            <m:lit/>
            <m:nor/>
          </m:rPr>
          <w:rPr>
            <w:rFonts w:ascii="Cambria Math" w:hAnsi="Cambria Math"/>
          </w:rPr>
          <m:t xml:space="preserve">Target</m:t>
        </m:r>
        <m:r>
          <w:rPr>
            <w:rFonts w:ascii="Cambria Math" w:hAnsi="Cambria Math"/>
          </w:rPr>
          <m:t xml:space="preserve">)</m:t>
        </m:r>
      </m:oMath>
      <w:r>
        <w:rPr/>
        <w:t xml:space="preserve"> and discrete argmax choice shares (</w:t>
      </w:r>
      <w:hyperlink w:anchor="apptbl-study2-descriptive">
        <w:r>
          <w:rPr>
            <w:rStyle w:val="Hyperlink"/>
          </w:rPr>
          <w:t>Table W7</w:t>
        </w:r>
      </w:hyperlink>
      <w:r>
        <w:rPr/>
        <w:t>).</w:t>
      </w:r>
      <w:bookmarkEnd w:id="13"/>
    </w:p>
    <w:p>
      <w:pPr>
        <w:pStyle w:val="Heading2"/>
        <w:numPr>
          <w:ilvl w:val="1"/>
          <w:numId w:val="1"/>
        </w:numPr>
        <w:ind w:hanging="0"/>
        <w:rPr/>
      </w:pPr>
      <w:bookmarkStart w:id="14" w:name="results-1"/>
      <w:r>
        <w:rPr/>
        <w:t>5.2 Results</w:t>
      </w:r>
    </w:p>
    <w:p>
      <w:pPr>
        <w:pStyle w:val="FirstParagraph"/>
        <w:rPr/>
      </w:pPr>
      <w:r>
        <w:rPr/>
        <w:t>In the focal decision model, Jev 1.14 (</w:t>
      </w:r>
      <w:hyperlink w:anchor="tbl-study2-decision-models">
        <w:r>
          <w:rPr>
            <w:rStyle w:val="Hyperlink"/>
          </w:rPr>
          <w:t>Table 6</w:t>
        </w:r>
      </w:hyperlink>
      <w:r>
        <w:rPr/>
        <w:t xml:space="preserve">; </w:t>
      </w:r>
      <w:hyperlink w:anchor="fig-study2-choice">
        <w:r>
          <w:rPr>
            <w:rStyle w:val="Hyperlink"/>
          </w:rPr>
          <w:t>Fig. 3</w:t>
        </w:r>
      </w:hyperlink>
      <w:r>
        <w:rPr/>
        <w:t xml:space="preserve">; </w:t>
      </w:r>
      <w:hyperlink w:anchor="apptbl-study2-descriptive">
        <w:r>
          <w:rPr>
            <w:rStyle w:val="Hyperlink"/>
          </w:rPr>
          <w:t>Table W7</w:t>
        </w:r>
      </w:hyperlink>
      <w:r>
        <w:rPr/>
        <w:t>), when the target is organic under consumer delegation, the model assigns nearly equal probability to the target and competitor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49.33</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28.24</m:t>
        </m:r>
      </m:oMath>
      <w:r>
        <w:rPr/>
        <w:t xml:space="preserve">; discrete choice share = </w:t>
      </w:r>
      <w:r>
        <w:rPr/>
      </w:r>
      <m:oMath xmlns:m="http://schemas.openxmlformats.org/officeDocument/2006/math">
        <m:r>
          <w:rPr>
            <w:rFonts w:ascii="Cambria Math" w:hAnsi="Cambria Math"/>
          </w:rPr>
          <m:t xml:space="preserve">48.3</m:t>
        </m:r>
        <m:r>
          <m:rPr>
            <m:lit/>
            <m:nor/>
          </m:rPr>
          <w:rPr>
            <w:rFonts w:ascii="Cambria Math" w:hAnsi="Cambria Math"/>
          </w:rPr>
          <m:t xml:space="preserve">%</m:t>
        </m:r>
      </m:oMath>
      <w:r>
        <w:rPr/>
        <w:t xml:space="preserve">). Supporting H1, the “Platform sponsor” tag reduces the target’s calibrated probability to </w:t>
      </w:r>
      <w:r>
        <w:rPr/>
      </w:r>
      <m:oMath xmlns:m="http://schemas.openxmlformats.org/officeDocument/2006/math">
        <m:r>
          <w:rPr>
            <w:rFonts w:ascii="Cambria Math" w:hAnsi="Cambria Math"/>
          </w:rPr>
          <m:t xml:space="preserve">13.46</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15.30</m:t>
        </m:r>
      </m:oMath>
      <w:r>
        <w:rPr/>
        <w:t xml:space="preserve">; discrete choice share = </w:t>
      </w:r>
      <w:r>
        <w:rPr/>
      </w:r>
      <m:oMath xmlns:m="http://schemas.openxmlformats.org/officeDocument/2006/math">
        <m:r>
          <w:rPr>
            <w:rFonts w:ascii="Cambria Math" w:hAnsi="Cambria Math"/>
          </w:rPr>
          <m:t xml:space="preserve">5.0</m:t>
        </m:r>
        <m:r>
          <m:rPr>
            <m:lit/>
            <m:nor/>
          </m:rPr>
          <w:rPr>
            <w:rFonts w:ascii="Cambria Math" w:hAnsi="Cambria Math"/>
          </w:rPr>
          <m:t xml:space="preserve">%</m:t>
        </m:r>
      </m:oMath>
      <w:r>
        <w:rPr/>
        <w:t xml:space="preserve">), a penalty of </w:t>
      </w:r>
      <w:r>
        <w:rPr/>
      </w:r>
      <m:oMath xmlns:m="http://schemas.openxmlformats.org/officeDocument/2006/math">
        <m:r>
          <w:rPr>
            <w:rFonts w:ascii="Cambria Math" w:hAnsi="Cambria Math"/>
          </w:rPr>
          <m:t xml:space="preserve">35.87</m:t>
        </m:r>
      </m:oMath>
      <w:r>
        <w:rPr/>
        <w:t xml:space="preserve"> percentage points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m:t>
        </m:r>
        <m:r>
          <w:rPr>
            <w:rFonts w:ascii="Cambria Math" w:hAnsi="Cambria Math"/>
          </w:rPr>
          <m:t xml:space="preserve">2.357</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0.064</m:t>
        </m:r>
      </m:oMath>
      <w:r>
        <w:rPr/>
        <w:t xml:space="preserve">,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m:t>
        </m:r>
        <m:r>
          <w:rPr>
            <w:rFonts w:ascii="Cambria Math" w:hAnsi="Cambria Math"/>
          </w:rPr>
          <m:t xml:space="preserve">37.06</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w:t>
      </w:r>
    </w:p>
    <w:p>
      <w:pPr>
        <w:pStyle w:val="BodyText"/>
        <w:rPr/>
      </w:pPr>
      <w:r>
        <w:rPr/>
        <w:t xml:space="preserve">— </w:t>
      </w:r>
      <w:r>
        <w:rPr/>
        <w:t xml:space="preserve">insert </w:t>
      </w:r>
      <w:hyperlink w:anchor="fig-study2-choice">
        <w:r>
          <w:rPr>
            <w:rStyle w:val="Hyperlink"/>
          </w:rPr>
          <w:t>Fig. 3</w:t>
        </w:r>
      </w:hyperlink>
      <w:r>
        <w:rPr/>
        <w:t xml:space="preserve"> about here —</w:t>
      </w:r>
    </w:p>
    <w:p>
      <w:pPr>
        <w:pStyle w:val="BodyText"/>
        <w:rPr/>
      </w:pPr>
      <w:r>
        <w:rPr/>
        <w:t>Supporting H2, platform delegation significantly attenuates this penalty. While the principal has no detectable effect when the target is organic (</w:t>
      </w:r>
      <w:r>
        <w:rPr/>
      </w:r>
      <m:oMath xmlns:m="http://schemas.openxmlformats.org/officeDocument/2006/math">
        <m:r>
          <w:rPr>
            <w:rFonts w:ascii="Cambria Math" w:hAnsi="Cambria Math"/>
          </w:rPr>
          <m:t xml:space="preserve">48.83</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49.33</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m:t>
        </m:r>
        <m:r>
          <w:rPr>
            <w:rFonts w:ascii="Cambria Math" w:hAnsi="Cambria Math"/>
          </w:rPr>
          <m:t xml:space="preserve">0.026</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0.022</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.240</m:t>
        </m:r>
      </m:oMath>
      <w:r>
        <w:rPr/>
        <w:t xml:space="preserve">), when the target is sponsored, platform delegation raises its calibrated probability from </w:t>
      </w:r>
      <w:r>
        <w:rPr/>
      </w:r>
      <m:oMath xmlns:m="http://schemas.openxmlformats.org/officeDocument/2006/math">
        <m:r>
          <w:rPr>
            <w:rFonts w:ascii="Cambria Math" w:hAnsi="Cambria Math"/>
          </w:rPr>
          <m:t xml:space="preserve">13.46</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17.72</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13.54</m:t>
        </m:r>
      </m:oMath>
      <w:r>
        <w:rPr/>
        <w:t xml:space="preserve">), reducing the penalty to </w:t>
      </w:r>
      <w:r>
        <w:rPr/>
      </w:r>
      <m:oMath xmlns:m="http://schemas.openxmlformats.org/officeDocument/2006/math">
        <m:r>
          <w:rPr>
            <w:rFonts w:ascii="Cambria Math" w:hAnsi="Cambria Math"/>
          </w:rPr>
          <m:t xml:space="preserve">31.12</m:t>
        </m:r>
      </m:oMath>
      <w:r>
        <w:rPr/>
        <w:t xml:space="preserve"> percentage points. The Principal </w:t>
      </w:r>
      <w:r>
        <w:rPr/>
      </w:r>
      <m:oMath xmlns:m="http://schemas.openxmlformats.org/officeDocument/2006/math">
        <m:r>
          <w:rPr>
            <w:rFonts w:ascii="Cambria Math" w:hAnsi="Cambria Math"/>
          </w:rPr>
          <m:t xml:space="preserve">×</m:t>
        </m:r>
      </m:oMath>
      <w:r>
        <w:rPr/>
        <w:t xml:space="preserve"> Sponsorship interaction on exact log-odds is positive and significant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0.641</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0.040</m:t>
        </m:r>
      </m:oMath>
      <w:r>
        <w:rPr/>
        <w:t xml:space="preserve">,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16.19</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xml:space="preserve">;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0.891</m:t>
        </m:r>
      </m:oMath>
      <w:r>
        <w:rPr/>
        <w:t xml:space="preserve">), corresponding to a </w:t>
      </w:r>
      <w:r>
        <w:rPr/>
      </w:r>
      <m:oMath xmlns:m="http://schemas.openxmlformats.org/officeDocument/2006/math">
        <m:r>
          <w:rPr>
            <w:rFonts w:ascii="Cambria Math" w:hAnsi="Cambria Math"/>
          </w:rPr>
          <m:t xml:space="preserve">90</m:t>
        </m:r>
        <m:r>
          <m:rPr>
            <m:lit/>
            <m:nor/>
          </m:rPr>
          <w:rPr>
            <w:rFonts w:ascii="Cambria Math" w:hAnsi="Cambria Math"/>
          </w:rPr>
          <m:t xml:space="preserve">%</m:t>
        </m:r>
      </m:oMath>
      <w:r>
        <w:rPr/>
        <w:t xml:space="preserve"> increase in the relative odds of choosing the sponsored target (</w:t>
      </w:r>
      <w:r>
        <w:rPr/>
      </w:r>
      <m:oMath xmlns:m="http://schemas.openxmlformats.org/officeDocument/2006/math">
        <m:r>
          <w:rPr>
            <w:rFonts w:ascii="Cambria Math" w:hAnsi="Cambria Math"/>
          </w:rPr>
          <m:t xml:space="preserve">exp</m:t>
        </m:r>
        <m:r>
          <w:rPr>
            <w:rFonts w:ascii="Cambria Math" w:hAnsi="Cambria Math"/>
          </w:rPr>
          <m:t xml:space="preserve">(</m:t>
        </m:r>
        <m:r>
          <w:rPr>
            <w:rFonts w:ascii="Cambria Math" w:hAnsi="Cambria Math"/>
          </w:rPr>
          <m:t xml:space="preserve">0.641</m:t>
        </m:r>
        <m:r>
          <w:rPr>
            <w:rFonts w:ascii="Cambria Math" w:hAnsi="Cambria Math"/>
          </w:rPr>
          <m:t xml:space="preserve">)</m:t>
        </m:r>
        <m:r>
          <w:rPr>
            <w:rFonts w:ascii="Cambria Math" w:hAnsi="Cambria Math"/>
          </w:rPr>
          <m:t xml:space="preserve">=</m:t>
        </m:r>
        <m:r>
          <w:rPr>
            <w:rFonts w:ascii="Cambria Math" w:hAnsi="Cambria Math"/>
          </w:rPr>
          <m:t xml:space="preserve">1.90</m:t>
        </m:r>
      </m:oMath>
      <w:r>
        <w:rPr/>
        <w:t>). Because the baseline sponsorship discount in Jev 1.14 is large under both principals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m:t>
        </m:r>
        <m:r>
          <w:rPr>
            <w:rFonts w:ascii="Cambria Math" w:hAnsi="Cambria Math"/>
          </w:rPr>
          <m:t xml:space="preserve">2.357</m:t>
        </m:r>
      </m:oMath>
      <w:r>
        <w:rPr/>
        <w:t xml:space="preserve"> and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m:t>
        </m:r>
        <m:r>
          <w:rPr>
            <w:rFonts w:ascii="Cambria Math" w:hAnsi="Cambria Math"/>
          </w:rPr>
          <m:t xml:space="preserve">1.716</m:t>
        </m:r>
      </m:oMath>
      <w:r>
        <w:rPr/>
        <w:t xml:space="preserve">, both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the sponsored target’s probability rarely crosses the 50% discrete argmax threshold (</w:t>
      </w:r>
      <w:r>
        <w:rPr/>
      </w:r>
      <m:oMath xmlns:m="http://schemas.openxmlformats.org/officeDocument/2006/math">
        <m:r>
          <w:rPr>
            <w:rFonts w:ascii="Cambria Math" w:hAnsi="Cambria Math"/>
          </w:rPr>
          <m:t xml:space="preserve">5.0</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3.1</m:t>
        </m:r>
        <m:r>
          <m:rPr>
            <m:lit/>
            <m:nor/>
          </m:rPr>
          <w:rPr>
            <w:rFonts w:ascii="Cambria Math" w:hAnsi="Cambria Math"/>
          </w:rPr>
          <m:t xml:space="preserve">%</m:t>
        </m:r>
      </m:oMath>
      <w:r>
        <w:rPr/>
        <w:t>), demonstrating how calibrated probabilities capture systematic shifts in latent valuation that binary choice indicators mask.</w:t>
      </w:r>
    </w:p>
    <w:p>
      <w:pPr>
        <w:pStyle w:val="BodyText"/>
        <w:rPr/>
      </w:pPr>
      <w:r>
        <w:rPr/>
        <w:t xml:space="preserve">— </w:t>
      </w:r>
      <w:r>
        <w:rPr/>
        <w:t xml:space="preserve">insert </w:t>
      </w:r>
      <w:hyperlink w:anchor="tbl-study2-decision-models">
        <w:r>
          <w:rPr>
            <w:rStyle w:val="Hyperlink"/>
          </w:rPr>
          <w:t>Table 6</w:t>
        </w:r>
      </w:hyperlink>
      <w:r>
        <w:rPr/>
        <w:t xml:space="preserve"> about here —</w:t>
      </w:r>
    </w:p>
    <w:p>
      <w:pPr>
        <w:pStyle w:val="Heading3"/>
        <w:numPr>
          <w:ilvl w:val="2"/>
          <w:numId w:val="1"/>
        </w:numPr>
        <w:rPr/>
      </w:pPr>
      <w:bookmarkStart w:id="15" w:name="cross-model-generalizability"/>
      <w:r>
        <w:rPr/>
        <w:t>5.2.1 Cross-model generalizability</w:t>
      </w:r>
    </w:p>
    <w:p>
      <w:pPr>
        <w:pStyle w:val="FirstParagraph"/>
        <w:rPr/>
      </w:pPr>
      <w:r>
        <w:rPr/>
        <w:t>We replicated the 360-stimulus Latin-square experiment across five additional decision models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440</m:t>
        </m:r>
      </m:oMath>
      <w:r>
        <w:rPr/>
        <w:t xml:space="preserve"> per model;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640</m:t>
        </m:r>
      </m:oMath>
      <w:r>
        <w:rPr/>
        <w:t xml:space="preserve"> total), spanning commercial API models (Liquid D1-Ultra, Mercury Decide, and Microsoft Decision 1) and open-weight models with distinct scoring architectures (Kev 9B (Palmer, 2026) using a pointer head over Qwen 3.5 states, and StartLux 27B using bidirectional prompt attention with letter-logit readout; see Appendix B). Both H1 and H2 hold in every model (</w:t>
      </w:r>
      <w:hyperlink w:anchor="tbl-study2-decision-models">
        <w:r>
          <w:rPr>
            <w:rStyle w:val="Hyperlink"/>
          </w:rPr>
          <w:t>Table 6</w:t>
        </w:r>
      </w:hyperlink>
      <w:r>
        <w:rPr/>
        <w:t xml:space="preserve">; </w:t>
      </w:r>
      <w:hyperlink w:anchor="fig-study2-choice">
        <w:r>
          <w:rPr>
            <w:rStyle w:val="Hyperlink"/>
          </w:rPr>
          <w:t>Fig. 3</w:t>
        </w:r>
      </w:hyperlink>
      <w:r>
        <w:rPr/>
        <w:t xml:space="preserve">; </w:t>
      </w:r>
      <w:hyperlink w:anchor="apptbl-study2-descriptive">
        <w:r>
          <w:rPr>
            <w:rStyle w:val="Hyperlink"/>
          </w:rPr>
          <w:t>Table W7</w:t>
        </w:r>
      </w:hyperlink>
      <w:r>
        <w:rPr/>
        <w:t>). When the target is organic, the principal has no significant effect (</w:t>
      </w:r>
      <w:r>
        <w:rPr/>
      </w:r>
      <m:oMath xmlns:m="http://schemas.openxmlformats.org/officeDocument/2006/math">
        <m:r>
          <m:rPr>
            <m:lit/>
            <m:nor/>
          </m:rPr>
          <w:rPr>
            <w:rFonts w:ascii="Cambria Math" w:hAnsi="Cambria Math"/>
          </w:rPr>
          <m:t xml:space="preserve">|</m:t>
        </m:r>
        <m:r>
          <w:rPr>
            <w:rFonts w:ascii="Cambria Math" w:hAnsi="Cambria Math"/>
          </w:rPr>
          <m:t xml:space="preserve">β</m:t>
        </m:r>
        <m:r>
          <m:rPr>
            <m:lit/>
            <m:nor/>
          </m:rPr>
          <w:rPr>
            <w:rFonts w:ascii="Cambria Math" w:hAnsi="Cambria Math"/>
          </w:rPr>
          <m:t xml:space="preserve">|</m:t>
        </m:r>
        <m:r>
          <w:rPr>
            <w:rFonts w:ascii="Cambria Math" w:hAnsi="Cambria Math"/>
          </w:rPr>
          <m:t xml:space="preserve">≤</m:t>
        </m:r>
        <m:r>
          <w:rPr>
            <w:rFonts w:ascii="Cambria Math" w:hAnsi="Cambria Math"/>
          </w:rPr>
          <m:t xml:space="preserve">0.012</m:t>
        </m:r>
      </m:oMath>
      <w:r>
        <w:rPr/>
        <w:t xml:space="preserve">, all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.329</m:t>
        </m:r>
      </m:oMath>
      <w:r>
        <w:rPr/>
        <w:t xml:space="preserve">). Under consumer delegation, sponsorship significantly reduces target log-odds in all five models (H1: </w:t>
      </w:r>
      <w:r>
        <w:rPr/>
      </w:r>
      <m:oMath xmlns:m="http://schemas.openxmlformats.org/officeDocument/2006/math">
        <m:r>
          <w:rPr>
            <w:rFonts w:ascii="Cambria Math" w:hAnsi="Cambria Math"/>
          </w:rPr>
          <m:t xml:space="preserve">β</m:t>
        </m:r>
      </m:oMath>
      <w:r>
        <w:rPr/>
        <w:t xml:space="preserve"> from </w:t>
      </w:r>
      <w:r>
        <w:rPr/>
      </w:r>
      <m:oMath xmlns:m="http://schemas.openxmlformats.org/officeDocument/2006/math">
        <m:r>
          <w:rPr>
            <w:rFonts w:ascii="Cambria Math" w:hAnsi="Cambria Math"/>
          </w:rPr>
          <m:t xml:space="preserve">−</m:t>
        </m:r>
        <m:r>
          <w:rPr>
            <w:rFonts w:ascii="Cambria Math" w:hAnsi="Cambria Math"/>
          </w:rPr>
          <m:t xml:space="preserve">0.123</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3.379</m:t>
        </m:r>
      </m:oMath>
      <w:r>
        <w:rPr/>
        <w:t xml:space="preserve">, all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xml:space="preserve">; probability penalties from </w:t>
      </w:r>
      <w:r>
        <w:rPr/>
      </w:r>
      <m:oMath xmlns:m="http://schemas.openxmlformats.org/officeDocument/2006/math">
        <m:r>
          <w:rPr>
            <w:rFonts w:ascii="Cambria Math" w:hAnsi="Cambria Math"/>
          </w:rPr>
          <m:t xml:space="preserve">2.83</m:t>
        </m:r>
      </m:oMath>
      <w:r>
        <w:rPr/>
        <w:t xml:space="preserve"> to </w:t>
      </w:r>
      <w:r>
        <w:rPr/>
      </w:r>
      <m:oMath xmlns:m="http://schemas.openxmlformats.org/officeDocument/2006/math">
        <m:r>
          <w:rPr>
            <w:rFonts w:ascii="Cambria Math" w:hAnsi="Cambria Math"/>
          </w:rPr>
          <m:t xml:space="preserve">44.58</m:t>
        </m:r>
      </m:oMath>
      <w:r>
        <w:rPr/>
        <w:t xml:space="preserve"> points). Crucially, the Principal </w:t>
      </w:r>
      <w:r>
        <w:rPr/>
      </w:r>
      <m:oMath xmlns:m="http://schemas.openxmlformats.org/officeDocument/2006/math">
        <m:r>
          <w:rPr>
            <w:rFonts w:ascii="Cambria Math" w:hAnsi="Cambria Math"/>
          </w:rPr>
          <m:t xml:space="preserve">×</m:t>
        </m:r>
      </m:oMath>
      <w:r>
        <w:rPr/>
        <w:t xml:space="preserve"> Sponsorship interaction is positive and significant in every model (H2: </w:t>
      </w:r>
      <w:r>
        <w:rPr/>
      </w:r>
      <m:oMath xmlns:m="http://schemas.openxmlformats.org/officeDocument/2006/math">
        <m:r>
          <w:rPr>
            <w:rFonts w:ascii="Cambria Math" w:hAnsi="Cambria Math"/>
          </w:rPr>
          <m:t xml:space="preserve">β</m:t>
        </m:r>
      </m:oMath>
      <w:r>
        <w:rPr/>
        <w:t xml:space="preserve"> from </w:t>
      </w:r>
      <w:r>
        <w:rPr/>
      </w:r>
      <m:oMath xmlns:m="http://schemas.openxmlformats.org/officeDocument/2006/math">
        <m:r>
          <w:rPr>
            <w:rFonts w:ascii="Cambria Math" w:hAnsi="Cambria Math"/>
          </w:rPr>
          <m:t xml:space="preserve">0.104</m:t>
        </m:r>
      </m:oMath>
      <w:r>
        <w:rPr/>
        <w:t xml:space="preserve"> to </w:t>
      </w:r>
      <w:r>
        <w:rPr/>
      </w:r>
      <m:oMath xmlns:m="http://schemas.openxmlformats.org/officeDocument/2006/math">
        <m:r>
          <w:rPr>
            <w:rFonts w:ascii="Cambria Math" w:hAnsi="Cambria Math"/>
          </w:rPr>
          <m:t xml:space="preserve">0.194</m:t>
        </m:r>
      </m:oMath>
      <w:r>
        <w:rPr/>
        <w:t xml:space="preserve">, all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.008</m:t>
        </m:r>
      </m:oMath>
      <w:r>
        <w:rPr/>
        <w:t>). In Kev 9B, where the consumer-delegated penalty is smallest (</w:t>
      </w:r>
      <w:r>
        <w:rPr/>
      </w:r>
      <m:oMath xmlns:m="http://schemas.openxmlformats.org/officeDocument/2006/math">
        <m:r>
          <w:rPr>
            <w:rFonts w:ascii="Cambria Math" w:hAnsi="Cambria Math"/>
          </w:rPr>
          <m:t xml:space="preserve">2.83</m:t>
        </m:r>
      </m:oMath>
      <w:r>
        <w:rPr/>
        <w:t xml:space="preserve"> points), platform delegation reverses the penalty into a net preference for the sponsored listing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0.071</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0.014</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xml:space="preserve">; discrete choice share rising from </w:t>
      </w:r>
      <w:r>
        <w:rPr/>
      </w:r>
      <m:oMath xmlns:m="http://schemas.openxmlformats.org/officeDocument/2006/math">
        <m:r>
          <w:rPr>
            <w:rFonts w:ascii="Cambria Math" w:hAnsi="Cambria Math"/>
          </w:rPr>
          <m:t xml:space="preserve">43.1</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54.4</m:t>
        </m:r>
        <m:r>
          <m:rPr>
            <m:lit/>
            <m:nor/>
          </m:rPr>
          <w:rPr>
            <w:rFonts w:ascii="Cambria Math" w:hAnsi="Cambria Math"/>
          </w:rPr>
          <m:t xml:space="preserve">%</m:t>
        </m:r>
      </m:oMath>
      <w:r>
        <w:rPr/>
        <w:t>). Principal-induced sponsorship bias thus emerges in a single forward pass without chain-of-thought generation across diverse decision-model architectures.</w:t>
      </w:r>
      <w:bookmarkEnd w:id="12"/>
      <w:bookmarkEnd w:id="14"/>
      <w:bookmarkEnd w:id="15"/>
    </w:p>
    <w:p>
      <w:pPr>
        <w:pStyle w:val="Heading1"/>
        <w:numPr>
          <w:ilvl w:val="0"/>
          <w:numId w:val="1"/>
        </w:numPr>
        <w:ind w:hanging="0"/>
        <w:rPr/>
      </w:pPr>
      <w:bookmarkStart w:id="16" w:name="sec-study3"/>
      <w:r>
        <w:rPr/>
        <w:t>6. Study 3</w:t>
      </w:r>
    </w:p>
    <w:p>
      <w:pPr>
        <w:pStyle w:val="FirstParagraph"/>
        <w:rPr/>
      </w:pPr>
      <w:r>
        <w:rPr/>
        <w:t xml:space="preserve">While Studies 1 and 2 established the sponsorship bias across generative LLMs and decision models, the label used in those studies (“Platform sponsor”) combined a paid-placement disclosure (“sponsor”) with explicit source attribution to the platform (“platform”). To isolate how each component contributes to the bias, Study 3 crosses disclosure type (“Promoted” vs. “Sponsored”), platform attribution (no vs. yes, appending “by the platform”), and principal (consumer vs. platform) in a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2</m:t>
        </m:r>
      </m:oMath>
      <w:r>
        <w:rPr/>
        <w:t xml:space="preserve"> design evaluated on both our focal generative LLM (Gemini 3.1 Pro) and focal decision model (Jev 1.14).</w:t>
      </w:r>
    </w:p>
    <w:p>
      <w:pPr>
        <w:pStyle w:val="BodyText"/>
        <w:rPr/>
      </w:pPr>
      <w:r>
        <w:rPr/>
        <w:t xml:space="preserve">We test three predictions. First, because “Sponsored” is an unambiguous paid-placement disclosure whereas “Promoted” is a softer merchandising tag (Boerman et al., 2012; Friestad &amp; Wright, 1994; S. J. Kim et al., 2019), “Sponsored” should lower target evaluation relative to “Promoted” under both principals in both models. Second, if sponsorship bias reflects alignment with the employing platform, attributing the placement to the platform (“by the platform”) should widen the pro-platform divergence between delegates (a positive Principal </w:t>
      </w:r>
      <w:r>
        <w:rPr/>
      </w:r>
      <m:oMath xmlns:m="http://schemas.openxmlformats.org/officeDocument/2006/math">
        <m:r>
          <w:rPr>
            <w:rFonts w:ascii="Cambria Math" w:hAnsi="Cambria Math"/>
          </w:rPr>
          <m:t xml:space="preserve">×</m:t>
        </m:r>
      </m:oMath>
      <w:r>
        <w:rPr/>
        <w:t xml:space="preserve"> Attribution interaction) in both architectures. Third, we test whether mandating the explicit term “Sponsored” eliminates this attribution-driven gap or whether significant divergence between principals persists even under stricter wording.</w:t>
      </w:r>
    </w:p>
    <w:p>
      <w:pPr>
        <w:pStyle w:val="Heading2"/>
        <w:numPr>
          <w:ilvl w:val="1"/>
          <w:numId w:val="1"/>
        </w:numPr>
        <w:ind w:hanging="0"/>
        <w:rPr/>
      </w:pPr>
      <w:bookmarkStart w:id="17" w:name="design-and-procedure-1"/>
      <w:r>
        <w:rPr/>
        <w:t>6.1 Design and procedure</w:t>
      </w:r>
    </w:p>
    <w:p>
      <w:pPr>
        <w:pStyle w:val="FirstParagraph"/>
        <w:rPr/>
      </w:pPr>
      <w:r>
        <w:rPr/>
        <w:t>We manipulated the target’s disclosure attribute across four labels (</w:t>
      </w:r>
      <w:hyperlink w:anchor="tbl-study3-descriptive">
        <w:r>
          <w:rPr>
            <w:rStyle w:val="Hyperlink"/>
          </w:rPr>
          <w:t>Table 7</w:t>
        </w:r>
      </w:hyperlink>
      <w:r>
        <w:rPr/>
        <w:t>): “Promoted,” “Promoted by the platform,” “Sponsored,” and “Sponsored by the platform” (</w:t>
      </w:r>
      <w:r>
        <w:rPr>
          <w:i/>
          <w:iCs/>
        </w:rPr>
        <w:t>true</w:t>
      </w:r>
      <w:r>
        <w:rPr/>
        <w:t xml:space="preserve"> for the target, </w:t>
      </w:r>
      <w:r>
        <w:rPr>
          <w:i/>
          <w:iCs/>
        </w:rPr>
        <w:t>false</w:t>
      </w:r>
      <w:r>
        <w:rPr/>
        <w:t xml:space="preserve"> for all other options). Following the protocols of Studies 1 and 2, we collected 500 independent replications per cell for Gemini 3.1 Pro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000</m:t>
        </m:r>
      </m:oMath>
      <w:r>
        <w:rPr/>
        <w:t xml:space="preserve"> total; analyzed via binary logistic regression with hotel and review fixed effects and standardized price; </w:t>
      </w:r>
      <w:hyperlink w:anchor="tbl-study3-regression">
        <w:r>
          <w:rPr>
            <w:rStyle w:val="Hyperlink"/>
          </w:rPr>
          <w:t>Table 8</w:t>
        </w:r>
      </w:hyperlink>
      <w:r>
        <w:rPr/>
        <w:t xml:space="preserve">; full table in </w:t>
      </w:r>
      <w:hyperlink w:anchor="apptbl-study3-logit-full">
        <w:r>
          <w:rPr>
            <w:rStyle w:val="Hyperlink"/>
          </w:rPr>
          <w:t>Table W23</w:t>
        </w:r>
      </w:hyperlink>
      <w:r>
        <w:rPr/>
        <w:t>) and evaluated the 360 paired Latin-square stimuli across all eight cells for Jev 1.14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880</m:t>
        </m:r>
      </m:oMath>
      <w:r>
        <w:rPr/>
        <w:t xml:space="preserve"> total; analyzed via OLS on exact log-odds </w:t>
      </w:r>
      <w:r>
        <w:rPr/>
      </w:r>
      <m:oMath xmlns:m="http://schemas.openxmlformats.org/officeDocument/2006/math">
        <m:r>
          <w:rPr>
            <w:rFonts w:ascii="Cambria Math" w:hAnsi="Cambria Math"/>
          </w:rPr>
          <m:t xml:space="preserve">ln</m:t>
        </m:r>
        <m:r>
          <w:rPr>
            <w:rFonts w:ascii="Cambria Math" w:hAnsi="Cambria Math"/>
          </w:rPr>
          <m:t xml:space="preserve">(</m:t>
        </m:r>
        <m:f>
          <m:fPr>
            <m:type m:val="lin"/>
          </m:fPr>
          <m:num>
            <m:sSub>
              <m:e>
                <m:r>
                  <w:rPr>
                    <w:rFonts w:ascii="Cambria Math" w:hAnsi="Cambria Math"/>
                  </w:rPr>
                  <m:t xml:space="preserve">P</m:t>
                </m:r>
              </m:e>
              <m:sub>
                <m:r>
                  <m:rPr>
                    <m:lit/>
                    <m:nor/>
                  </m:rPr>
                  <w:rPr>
                    <w:rFonts w:ascii="Cambria Math" w:hAnsi="Cambria Math"/>
                  </w:rPr>
                  <m:t xml:space="preserve">target</m:t>
                </m:r>
              </m:sub>
            </m:sSub>
          </m:num>
          <m:den>
            <m:sSub>
              <m:e>
                <m:r>
                  <w:rPr>
                    <w:rFonts w:ascii="Cambria Math" w:hAnsi="Cambria Math"/>
                  </w:rPr>
                  <m:t xml:space="preserve">P</m:t>
                </m:r>
              </m:e>
              <m:sub>
                <m:r>
                  <m:rPr>
                    <m:lit/>
                    <m:nor/>
                  </m:rPr>
                  <w:rPr>
                    <w:rFonts w:ascii="Cambria Math" w:hAnsi="Cambria Math"/>
                  </w:rPr>
                  <m:t xml:space="preserve">competitor</m:t>
                </m:r>
              </m:sub>
            </m:sSub>
          </m:den>
        </m:f>
        <m:r>
          <w:rPr>
            <w:rFonts w:ascii="Cambria Math" w:hAnsi="Cambria Math"/>
          </w:rPr>
          <m:t xml:space="preserve">)</m:t>
        </m:r>
      </m:oMath>
      <w:r>
        <w:rPr/>
        <w:t xml:space="preserve"> with 360 stimulus fixed effects and stimulus-clustered standard errors; </w:t>
      </w:r>
      <w:hyperlink w:anchor="tbl-study3-regression">
        <w:r>
          <w:rPr>
            <w:rStyle w:val="Hyperlink"/>
          </w:rPr>
          <w:t>Table 8</w:t>
        </w:r>
      </w:hyperlink>
      <w:r>
        <w:rPr/>
        <w:t>).</w:t>
      </w:r>
    </w:p>
    <w:p>
      <w:pPr>
        <w:pStyle w:val="BodyText"/>
        <w:rPr/>
      </w:pPr>
      <w:r>
        <w:rPr/>
        <w:t xml:space="preserve">— </w:t>
      </w:r>
      <w:r>
        <w:rPr/>
        <w:t xml:space="preserve">insert </w:t>
      </w:r>
      <w:hyperlink w:anchor="tbl-study3-descriptive">
        <w:r>
          <w:rPr>
            <w:rStyle w:val="Hyperlink"/>
          </w:rPr>
          <w:t>Table 7</w:t>
        </w:r>
      </w:hyperlink>
      <w:r>
        <w:rPr/>
        <w:t xml:space="preserve"> about here —</w:t>
      </w:r>
      <w:bookmarkEnd w:id="17"/>
    </w:p>
    <w:p>
      <w:pPr>
        <w:pStyle w:val="Heading2"/>
        <w:numPr>
          <w:ilvl w:val="1"/>
          <w:numId w:val="1"/>
        </w:numPr>
        <w:ind w:hanging="0"/>
        <w:rPr/>
      </w:pPr>
      <w:bookmarkStart w:id="18" w:name="results-2"/>
      <w:r>
        <w:rPr/>
        <w:t>6.2 Results</w:t>
      </w:r>
    </w:p>
    <w:p>
      <w:pPr>
        <w:pStyle w:val="FirstParagraph"/>
        <w:rPr/>
      </w:pPr>
      <w:r>
        <w:rPr/>
        <w:t>Supporting our first prediction, the explicit “Sponsored” label strongly suppresses target evaluation relative to “Promoted” in both models (</w:t>
      </w:r>
      <w:hyperlink w:anchor="tbl-study3-descriptive">
        <w:r>
          <w:rPr>
            <w:rStyle w:val="Hyperlink"/>
          </w:rPr>
          <w:t>Table 7</w:t>
        </w:r>
      </w:hyperlink>
      <w:r>
        <w:rPr/>
        <w:t xml:space="preserve">; </w:t>
      </w:r>
      <w:hyperlink w:anchor="tbl-study3-regression">
        <w:r>
          <w:rPr>
            <w:rStyle w:val="Hyperlink"/>
          </w:rPr>
          <w:t>Table 8</w:t>
        </w:r>
      </w:hyperlink>
      <w:r>
        <w:rPr/>
        <w:t xml:space="preserve">; </w:t>
      </w:r>
      <w:hyperlink w:anchor="appfig-study3-levels">
        <w:r>
          <w:rPr>
            <w:rStyle w:val="Hyperlink"/>
          </w:rPr>
          <w:t>Fig. W4</w:t>
        </w:r>
      </w:hyperlink>
      <w:r>
        <w:rPr/>
        <w:t xml:space="preserve">). Under consumer delegation without platform attribution, switching from “Promoted” to “Sponsored” reduces Gemini 3.1 Pro’s target choice share from </w:t>
      </w:r>
      <w:r>
        <w:rPr/>
      </w:r>
      <m:oMath xmlns:m="http://schemas.openxmlformats.org/officeDocument/2006/math">
        <m:r>
          <w:rPr>
            <w:rFonts w:ascii="Cambria Math" w:hAnsi="Cambria Math"/>
          </w:rPr>
          <m:t xml:space="preserve">28.8</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0.8</m:t>
        </m:r>
        <m:r>
          <m:rPr>
            <m:lit/>
            <m:nor/>
          </m:rPr>
          <w:rPr>
            <w:rFonts w:ascii="Cambria Math" w:hAnsi="Cambria Math"/>
          </w:rPr>
          <m:t xml:space="preserve">%</m:t>
        </m:r>
      </m:oMath>
      <w:r>
        <w:rPr/>
        <w:t xml:space="preserve"> (</w:t>
      </w:r>
      <w:r>
        <w:rPr/>
      </w:r>
      <m:oMath xmlns:m="http://schemas.openxmlformats.org/officeDocument/2006/math">
        <m:sSub>
          <m:e>
            <m:r>
              <w:rPr>
                <w:rFonts w:ascii="Cambria Math" w:hAnsi="Cambria Math"/>
              </w:rPr>
              <m:t xml:space="preserve">β</m:t>
            </m:r>
          </m:e>
          <m:sub>
            <m:r>
              <m:rPr>
                <m:lit/>
                <m:nor/>
              </m:rPr>
              <w:rPr>
                <w:rFonts w:ascii="Cambria Math" w:hAnsi="Cambria Math"/>
              </w:rPr>
              <m:t xml:space="preserve">disclosure</m:t>
            </m:r>
          </m:sub>
        </m:sSub>
        <m:r>
          <w:rPr>
            <w:rFonts w:ascii="Cambria Math" w:hAnsi="Cambria Math"/>
          </w:rPr>
          <m:t xml:space="preserve">=</m:t>
        </m:r>
        <m:r>
          <w:rPr>
            <w:rFonts w:ascii="Cambria Math" w:hAnsi="Cambria Math"/>
          </w:rPr>
          <m:t xml:space="preserve">−</m:t>
        </m:r>
        <m:r>
          <w:rPr>
            <w:rFonts w:ascii="Cambria Math" w:hAnsi="Cambria Math"/>
          </w:rPr>
          <m:t xml:space="preserve">5.640</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0.554</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xml:space="preserve">) and reduces Jev 1.14’s calibrated target probability from </w:t>
      </w:r>
      <w:r>
        <w:rPr/>
      </w:r>
      <m:oMath xmlns:m="http://schemas.openxmlformats.org/officeDocument/2006/math">
        <m:r>
          <w:rPr>
            <w:rFonts w:ascii="Cambria Math" w:hAnsi="Cambria Math"/>
          </w:rPr>
          <m:t xml:space="preserve">29.47</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15.07</m:t>
        </m:r>
        <m:r>
          <m:rPr>
            <m:lit/>
            <m:nor/>
          </m:rPr>
          <w:rPr>
            <w:rFonts w:ascii="Cambria Math" w:hAnsi="Cambria Math"/>
          </w:rPr>
          <m:t xml:space="preserve">%</m:t>
        </m:r>
      </m:oMath>
      <w:r>
        <w:rPr/>
        <w:t xml:space="preserve"> (</w:t>
      </w:r>
      <w:r>
        <w:rPr/>
      </w:r>
      <m:oMath xmlns:m="http://schemas.openxmlformats.org/officeDocument/2006/math">
        <m:sSub>
          <m:e>
            <m:r>
              <w:rPr>
                <w:rFonts w:ascii="Cambria Math" w:hAnsi="Cambria Math"/>
              </w:rPr>
              <m:t xml:space="preserve">β</m:t>
            </m:r>
          </m:e>
          <m:sub>
            <m:r>
              <m:rPr>
                <m:lit/>
                <m:nor/>
              </m:rPr>
              <w:rPr>
                <w:rFonts w:ascii="Cambria Math" w:hAnsi="Cambria Math"/>
              </w:rPr>
              <m:t xml:space="preserve">disclosure</m:t>
            </m:r>
          </m:sub>
        </m:sSub>
        <m:r>
          <w:rPr>
            <w:rFonts w:ascii="Cambria Math" w:hAnsi="Cambria Math"/>
          </w:rPr>
          <m:t xml:space="preserve">=</m:t>
        </m:r>
        <m:r>
          <w:rPr>
            <w:rFonts w:ascii="Cambria Math" w:hAnsi="Cambria Math"/>
          </w:rPr>
          <m:t xml:space="preserve">−</m:t>
        </m:r>
        <m:r>
          <w:rPr>
            <w:rFonts w:ascii="Cambria Math" w:hAnsi="Cambria Math"/>
          </w:rPr>
          <m:t xml:space="preserve">1.114</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0.039</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w:t>
      </w:r>
    </w:p>
    <w:p>
      <w:pPr>
        <w:pStyle w:val="BodyText"/>
        <w:rPr/>
      </w:pPr>
      <w:r>
        <w:rPr/>
        <w:t xml:space="preserve">— </w:t>
      </w:r>
      <w:r>
        <w:rPr/>
        <w:t xml:space="preserve">insert </w:t>
      </w:r>
      <w:hyperlink w:anchor="fig-study3-sponsor-platform">
        <w:r>
          <w:rPr>
            <w:rStyle w:val="Hyperlink"/>
          </w:rPr>
          <w:t>Fig. 4</w:t>
        </w:r>
      </w:hyperlink>
      <w:r>
        <w:rPr/>
        <w:t xml:space="preserve"> about here —</w:t>
      </w:r>
    </w:p>
    <w:p>
      <w:pPr>
        <w:pStyle w:val="BodyText"/>
        <w:rPr/>
      </w:pPr>
      <w:r>
        <w:rPr/>
        <w:t>Supporting our second prediction, platform attribution widens the pro-platform divergence between delegates in both models (</w:t>
      </w:r>
      <w:hyperlink w:anchor="fig-study3-sponsor-platform">
        <w:r>
          <w:rPr>
            <w:rStyle w:val="Hyperlink"/>
          </w:rPr>
          <w:t>Fig. 4</w:t>
        </w:r>
      </w:hyperlink>
      <w:r>
        <w:rPr/>
        <w:t xml:space="preserve">; </w:t>
      </w:r>
      <w:hyperlink w:anchor="tbl-study3-regression">
        <w:r>
          <w:rPr>
            <w:rStyle w:val="Hyperlink"/>
          </w:rPr>
          <w:t>Table 8</w:t>
        </w:r>
      </w:hyperlink>
      <w:r>
        <w:rPr/>
        <w:t xml:space="preserve">). In Gemini 3.1 Pro, appending “by the platform” expands the platform-minus-consumer choice gap from </w:t>
      </w:r>
      <w:r>
        <w:rPr/>
      </w:r>
      <m:oMath xmlns:m="http://schemas.openxmlformats.org/officeDocument/2006/math">
        <m:r>
          <w:rPr>
            <w:rFonts w:ascii="Cambria Math" w:hAnsi="Cambria Math"/>
          </w:rPr>
          <m:t xml:space="preserve">+</m:t>
        </m:r>
        <m:r>
          <w:rPr>
            <w:rFonts w:ascii="Cambria Math" w:hAnsi="Cambria Math"/>
          </w:rPr>
          <m:t xml:space="preserve">10.8</m:t>
        </m:r>
      </m:oMath>
      <w:r>
        <w:rPr/>
        <w:t xml:space="preserve"> percentage points (</w:t>
      </w:r>
      <w:r>
        <w:rPr/>
      </w:r>
      <m:oMath xmlns:m="http://schemas.openxmlformats.org/officeDocument/2006/math">
        <m:r>
          <w:rPr>
            <w:rFonts w:ascii="Cambria Math" w:hAnsi="Cambria Math"/>
          </w:rPr>
          <m:t xml:space="preserve">39.6</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28.8</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39.6</m:t>
        </m:r>
      </m:oMath>
      <w:r>
        <w:rPr/>
        <w:t xml:space="preserve"> points (</w:t>
      </w:r>
      <w:r>
        <w:rPr/>
      </w:r>
      <m:oMath xmlns:m="http://schemas.openxmlformats.org/officeDocument/2006/math">
        <m:r>
          <w:rPr>
            <w:rFonts w:ascii="Cambria Math" w:hAnsi="Cambria Math"/>
          </w:rPr>
          <m:t xml:space="preserve">74.2</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34.6</m:t>
        </m:r>
        <m:r>
          <m:rPr>
            <m:lit/>
            <m:nor/>
          </m:rPr>
          <w:rPr>
            <w:rFonts w:ascii="Cambria Math" w:hAnsi="Cambria Math"/>
          </w:rPr>
          <m:t xml:space="preserve">%</m:t>
        </m:r>
      </m:oMath>
      <w:r>
        <w:rPr/>
        <w:t xml:space="preserve">) under “Promoted,” and from </w:t>
      </w:r>
      <w:r>
        <w:rPr/>
      </w:r>
      <m:oMath xmlns:m="http://schemas.openxmlformats.org/officeDocument/2006/math">
        <m:r>
          <w:rPr>
            <w:rFonts w:ascii="Cambria Math" w:hAnsi="Cambria Math"/>
          </w:rPr>
          <m:t xml:space="preserve">+</m:t>
        </m:r>
        <m:r>
          <w:rPr>
            <w:rFonts w:ascii="Cambria Math" w:hAnsi="Cambria Math"/>
          </w:rPr>
          <m:t xml:space="preserve">0.6</m:t>
        </m:r>
      </m:oMath>
      <w:r>
        <w:rPr/>
        <w:t xml:space="preserve"> points (</w:t>
      </w:r>
      <w:r>
        <w:rPr/>
      </w:r>
      <m:oMath xmlns:m="http://schemas.openxmlformats.org/officeDocument/2006/math">
        <m:r>
          <w:rPr>
            <w:rFonts w:ascii="Cambria Math" w:hAnsi="Cambria Math"/>
          </w:rPr>
          <m:t xml:space="preserve">1.4</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0.8</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17.6</m:t>
        </m:r>
      </m:oMath>
      <w:r>
        <w:rPr/>
        <w:t xml:space="preserve"> points (</w:t>
      </w:r>
      <w:r>
        <w:rPr/>
      </w:r>
      <m:oMath xmlns:m="http://schemas.openxmlformats.org/officeDocument/2006/math">
        <m:r>
          <w:rPr>
            <w:rFonts w:ascii="Cambria Math" w:hAnsi="Cambria Math"/>
          </w:rPr>
          <m:t xml:space="preserve">21.2</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3.6</m:t>
        </m:r>
        <m:r>
          <m:rPr>
            <m:lit/>
            <m:nor/>
          </m:rPr>
          <w:rPr>
            <w:rFonts w:ascii="Cambria Math" w:hAnsi="Cambria Math"/>
          </w:rPr>
          <m:t xml:space="preserve">%</m:t>
        </m:r>
      </m:oMath>
      <w:r>
        <w:rPr/>
        <w:t xml:space="preserve">) under “Sponsored.” The Principal </w:t>
      </w:r>
      <w:r>
        <w:rPr/>
      </w:r>
      <m:oMath xmlns:m="http://schemas.openxmlformats.org/officeDocument/2006/math">
        <m:r>
          <w:rPr>
            <w:rFonts w:ascii="Cambria Math" w:hAnsi="Cambria Math"/>
          </w:rPr>
          <m:t xml:space="preserve">×</m:t>
        </m:r>
      </m:oMath>
      <w:r>
        <w:rPr/>
        <w:t xml:space="preserve"> Attribution interaction is positive and significant under both “Promoted”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2.344</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0.285</m:t>
        </m:r>
      </m:oMath>
      <w:r>
        <w:rPr/>
        <w:t xml:space="preserve">,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8.24</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and “Sponsored”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2.276</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0.735</m:t>
        </m:r>
      </m:oMath>
      <w:r>
        <w:rPr/>
        <w:t xml:space="preserve">,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3.10</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.002</m:t>
        </m:r>
      </m:oMath>
      <w:r>
        <w:rPr/>
        <w:t>).</w:t>
      </w:r>
    </w:p>
    <w:p>
      <w:pPr>
        <w:pStyle w:val="BodyText"/>
        <w:rPr/>
      </w:pPr>
      <w:r>
        <w:rPr/>
        <w:t>In Jev 1.14, platform attribution is even more decisive (</w:t>
      </w:r>
      <w:hyperlink w:anchor="tbl-study3-descriptive">
        <w:r>
          <w:rPr>
            <w:rStyle w:val="Hyperlink"/>
          </w:rPr>
          <w:t>Table 7</w:t>
        </w:r>
      </w:hyperlink>
      <w:r>
        <w:rPr/>
        <w:t xml:space="preserve">; </w:t>
      </w:r>
      <w:hyperlink w:anchor="tbl-study3-regression">
        <w:r>
          <w:rPr>
            <w:rStyle w:val="Hyperlink"/>
          </w:rPr>
          <w:t>Table 8</w:t>
        </w:r>
      </w:hyperlink>
      <w:r>
        <w:rPr/>
        <w:t xml:space="preserve">; </w:t>
      </w:r>
      <w:hyperlink w:anchor="fig-study3-sponsor-platform">
        <w:r>
          <w:rPr>
            <w:rStyle w:val="Hyperlink"/>
          </w:rPr>
          <w:t>Fig. 4</w:t>
        </w:r>
      </w:hyperlink>
      <w:r>
        <w:rPr/>
        <w:t>). Without platform attribution, the platform-delegated decision model assigns lower probability to the target than the consumer-delegated model under both “Promoted” (</w:t>
      </w:r>
      <w:r>
        <w:rPr/>
      </w:r>
      <m:oMath xmlns:m="http://schemas.openxmlformats.org/officeDocument/2006/math">
        <m:r>
          <w:rPr>
            <w:rFonts w:ascii="Cambria Math" w:hAnsi="Cambria Math"/>
          </w:rPr>
          <m:t xml:space="preserve">22.39</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29.47</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7.08</m:t>
        </m:r>
      </m:oMath>
      <w:r>
        <w:rPr/>
        <w:t xml:space="preserve"> points; </w:t>
      </w:r>
      <w:r>
        <w:rPr/>
      </w:r>
      <m:oMath xmlns:m="http://schemas.openxmlformats.org/officeDocument/2006/math">
        <m:sSub>
          <m:e>
            <m:r>
              <w:rPr>
                <w:rFonts w:ascii="Cambria Math" w:hAnsi="Cambria Math"/>
              </w:rPr>
              <m:t xml:space="preserve">β</m:t>
            </m:r>
          </m:e>
          <m:sub>
            <m:r>
              <m:rPr>
                <m:lit/>
                <m:nor/>
              </m:rPr>
              <w:rPr>
                <w:rFonts w:ascii="Cambria Math" w:hAnsi="Cambria Math"/>
              </w:rPr>
              <m:t xml:space="preserve">principal</m:t>
            </m:r>
          </m:sub>
        </m:sSub>
        <m:r>
          <w:rPr>
            <w:rFonts w:ascii="Cambria Math" w:hAnsi="Cambria Math"/>
          </w:rPr>
          <m:t xml:space="preserve">=</m:t>
        </m:r>
        <m:r>
          <w:rPr>
            <w:rFonts w:ascii="Cambria Math" w:hAnsi="Cambria Math"/>
          </w:rPr>
          <m:t xml:space="preserve">−</m:t>
        </m:r>
        <m:r>
          <w:rPr>
            <w:rFonts w:ascii="Cambria Math" w:hAnsi="Cambria Math"/>
          </w:rPr>
          <m:t xml:space="preserve">0.429</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0.023</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and “Sponsored” (</w:t>
      </w:r>
      <w:r>
        <w:rPr/>
      </w:r>
      <m:oMath xmlns:m="http://schemas.openxmlformats.org/officeDocument/2006/math">
        <m:r>
          <w:rPr>
            <w:rFonts w:ascii="Cambria Math" w:hAnsi="Cambria Math"/>
          </w:rPr>
          <m:t xml:space="preserve">13.96</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15.07</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1.12</m:t>
        </m:r>
      </m:oMath>
      <w:r>
        <w:rPr/>
        <w:t xml:space="preserve"> points). Appending “by the platform” causes the consumer-delegated model to penalize the listing further (</w:t>
      </w:r>
      <w:r>
        <w:rPr/>
      </w:r>
      <m:oMath xmlns:m="http://schemas.openxmlformats.org/officeDocument/2006/math">
        <m:sSub>
          <m:e>
            <m:r>
              <w:rPr>
                <w:rFonts w:ascii="Cambria Math" w:hAnsi="Cambria Math"/>
              </w:rPr>
              <m:t xml:space="preserve">β</m:t>
            </m:r>
          </m:e>
          <m:sub>
            <m:r>
              <m:rPr>
                <m:lit/>
                <m:nor/>
              </m:rPr>
              <w:rPr>
                <w:rFonts w:ascii="Cambria Math" w:hAnsi="Cambria Math"/>
              </w:rPr>
              <m:t xml:space="preserve">attribution</m:t>
            </m:r>
          </m:sub>
        </m:sSub>
        <m:r>
          <w:rPr>
            <w:rFonts w:ascii="Cambria Math" w:hAnsi="Cambria Math"/>
          </w:rPr>
          <m:t xml:space="preserve">=</m:t>
        </m:r>
        <m:r>
          <w:rPr>
            <w:rFonts w:ascii="Cambria Math" w:hAnsi="Cambria Math"/>
          </w:rPr>
          <m:t xml:space="preserve">−</m:t>
        </m:r>
        <m:r>
          <w:rPr>
            <w:rFonts w:ascii="Cambria Math" w:hAnsi="Cambria Math"/>
          </w:rPr>
          <m:t xml:space="preserve">0.521</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0.024</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xml:space="preserve">; dropping to </w:t>
      </w:r>
      <w:r>
        <w:rPr/>
      </w:r>
      <m:oMath xmlns:m="http://schemas.openxmlformats.org/officeDocument/2006/math">
        <m:r>
          <w:rPr>
            <w:rFonts w:ascii="Cambria Math" w:hAnsi="Cambria Math"/>
          </w:rPr>
          <m:t xml:space="preserve">21.89</m:t>
        </m:r>
        <m:r>
          <m:rPr>
            <m:lit/>
            <m:nor/>
          </m:rP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13.51</m:t>
        </m:r>
        <m:r>
          <m:rPr>
            <m:lit/>
            <m:nor/>
          </m:rPr>
          <w:rPr>
            <w:rFonts w:ascii="Cambria Math" w:hAnsi="Cambria Math"/>
          </w:rPr>
          <m:t xml:space="preserve">%</m:t>
        </m:r>
      </m:oMath>
      <w:r>
        <w:rPr/>
        <w:t>), whereas the platform-delegated model increases its valuation (</w:t>
      </w:r>
      <w:r>
        <w:rPr/>
      </w:r>
      <m:oMath xmlns:m="http://schemas.openxmlformats.org/officeDocument/2006/math">
        <m:r>
          <w:rPr>
            <w:rFonts w:ascii="Cambria Math" w:hAnsi="Cambria Math"/>
          </w:rPr>
          <m:t xml:space="preserve">24.53</m:t>
        </m:r>
        <m:r>
          <m:rPr>
            <m:lit/>
            <m:nor/>
          </m:rP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14.85</m:t>
        </m:r>
        <m:r>
          <m:rPr>
            <m:lit/>
            <m:nor/>
          </m:rPr>
          <w:rPr>
            <w:rFonts w:ascii="Cambria Math" w:hAnsi="Cambria Math"/>
          </w:rPr>
          <m:t xml:space="preserve">%</m:t>
        </m:r>
      </m:oMath>
      <w:r>
        <w:rPr/>
        <w:t>), flipping the platform-minus-consumer gap positive under both “Promoted by the platform” (</w:t>
      </w:r>
      <w:r>
        <w:rPr/>
      </w:r>
      <m:oMath xmlns:m="http://schemas.openxmlformats.org/officeDocument/2006/math">
        <m:r>
          <w:rPr>
            <w:rFonts w:ascii="Cambria Math" w:hAnsi="Cambria Math"/>
          </w:rPr>
          <m:t xml:space="preserve">+</m:t>
        </m:r>
        <m:r>
          <w:rPr>
            <w:rFonts w:ascii="Cambria Math" w:hAnsi="Cambria Math"/>
          </w:rPr>
          <m:t xml:space="preserve">2.64</m:t>
        </m:r>
      </m:oMath>
      <w:r>
        <w:rPr/>
        <w:t xml:space="preserve"> points) and “Sponsored by the platform” (</w:t>
      </w:r>
      <w:r>
        <w:rPr/>
      </w:r>
      <m:oMath xmlns:m="http://schemas.openxmlformats.org/officeDocument/2006/math">
        <m:r>
          <w:rPr>
            <w:rFonts w:ascii="Cambria Math" w:hAnsi="Cambria Math"/>
          </w:rPr>
          <m:t xml:space="preserve">+</m:t>
        </m:r>
        <m:r>
          <w:rPr>
            <w:rFonts w:ascii="Cambria Math" w:hAnsi="Cambria Math"/>
          </w:rPr>
          <m:t xml:space="preserve">1.34</m:t>
        </m:r>
      </m:oMath>
      <w:r>
        <w:rPr/>
        <w:t xml:space="preserve"> points). Consequently, the Principal </w:t>
      </w:r>
      <w:r>
        <w:rPr/>
      </w:r>
      <m:oMath xmlns:m="http://schemas.openxmlformats.org/officeDocument/2006/math">
        <m:r>
          <w:rPr>
            <w:rFonts w:ascii="Cambria Math" w:hAnsi="Cambria Math"/>
          </w:rPr>
          <m:t xml:space="preserve">×</m:t>
        </m:r>
      </m:oMath>
      <w:r>
        <w:rPr/>
        <w:t xml:space="preserve"> Attribution interaction in log-odds is positive and significant under both “Promoted”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0.735</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0.029</m:t>
        </m:r>
      </m:oMath>
      <w:r>
        <w:rPr/>
        <w:t xml:space="preserve">,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25.42</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and “Sponsored”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0.285</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0.037</m:t>
        </m:r>
      </m:oMath>
      <w:r>
        <w:rPr/>
        <w:t xml:space="preserve">,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7.76</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w:t>
      </w:r>
    </w:p>
    <w:p>
      <w:pPr>
        <w:pStyle w:val="BodyText"/>
        <w:rPr/>
      </w:pPr>
      <w:r>
        <w:rPr/>
        <w:t xml:space="preserve">— </w:t>
      </w:r>
      <w:r>
        <w:rPr/>
        <w:t xml:space="preserve">insert </w:t>
      </w:r>
      <w:hyperlink w:anchor="tbl-study3-regression">
        <w:r>
          <w:rPr>
            <w:rStyle w:val="Hyperlink"/>
          </w:rPr>
          <w:t>Table 8</w:t>
        </w:r>
      </w:hyperlink>
      <w:r>
        <w:rPr/>
        <w:t xml:space="preserve"> about here —</w:t>
      </w:r>
    </w:p>
    <w:p>
      <w:pPr>
        <w:pStyle w:val="Heading3"/>
        <w:numPr>
          <w:ilvl w:val="2"/>
          <w:numId w:val="1"/>
        </w:numPr>
        <w:rPr/>
      </w:pPr>
      <w:bookmarkStart w:id="19" w:name="Xacd8e9c12a33e56e9505498c5179e88f84e5109"/>
      <w:r>
        <w:rPr/>
        <w:t>6.2.1 Disclosure type and regulatory implications</w:t>
      </w:r>
    </w:p>
    <w:p>
      <w:pPr>
        <w:pStyle w:val="FirstParagraph"/>
        <w:rPr/>
      </w:pPr>
      <w:r>
        <w:rPr/>
        <w:t>Finally, our results show that mandating stricter disclosure wording (“Sponsored” rather than “Promoted”) does not eliminate the attribution-driven gap between principals. In Gemini 3.1 Pro, under “Sponsored by the platform,” the platform-delegated agent still selects the paid listing nearly six times as often as the consumer-delegated agent (</w:t>
      </w:r>
      <w:r>
        <w:rPr/>
      </w:r>
      <m:oMath xmlns:m="http://schemas.openxmlformats.org/officeDocument/2006/math">
        <m:r>
          <w:rPr>
            <w:rFonts w:ascii="Cambria Math" w:hAnsi="Cambria Math"/>
          </w:rPr>
          <m:t xml:space="preserve">21.2</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3.6</m:t>
        </m:r>
        <m:r>
          <m:rPr>
            <m:lit/>
            <m:nor/>
          </m:rPr>
          <w:rPr>
            <w:rFonts w:ascii="Cambria Math" w:hAnsi="Cambria Math"/>
          </w:rPr>
          <m:t xml:space="preserve">%</m:t>
        </m:r>
      </m:oMath>
      <w:r>
        <w:rPr/>
        <w:t xml:space="preserve">), and the three-way Principal </w:t>
      </w:r>
      <w:r>
        <w:rPr/>
      </w:r>
      <m:oMath xmlns:m="http://schemas.openxmlformats.org/officeDocument/2006/math">
        <m:r>
          <w:rPr>
            <w:rFonts w:ascii="Cambria Math" w:hAnsi="Cambria Math"/>
          </w:rPr>
          <m:t xml:space="preserve">×</m:t>
        </m:r>
      </m:oMath>
      <w:r>
        <w:rPr/>
        <w:t xml:space="preserve"> Disclosure </w:t>
      </w:r>
      <w:r>
        <w:rPr/>
      </w:r>
      <m:oMath xmlns:m="http://schemas.openxmlformats.org/officeDocument/2006/math">
        <m:r>
          <w:rPr>
            <w:rFonts w:ascii="Cambria Math" w:hAnsi="Cambria Math"/>
          </w:rPr>
          <m:t xml:space="preserve">×</m:t>
        </m:r>
      </m:oMath>
      <w:r>
        <w:rPr/>
        <w:t xml:space="preserve"> Attribution interaction is not significant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m:t>
        </m:r>
        <m:r>
          <w:rPr>
            <w:rFonts w:ascii="Cambria Math" w:hAnsi="Cambria Math"/>
          </w:rPr>
          <m:t xml:space="preserve">0.068</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0.783</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.930</m:t>
        </m:r>
      </m:oMath>
      <w:r>
        <w:rPr/>
        <w:t>). In Jev 1.14, the three-way interaction is negative and significant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m:t>
        </m:r>
        <m:r>
          <w:rPr>
            <w:rFonts w:ascii="Cambria Math" w:hAnsi="Cambria Math"/>
          </w:rPr>
          <m:t xml:space="preserve">0.450</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0.042</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xml:space="preserve">), showing that explicit “Sponsored” wording partially compresses the attribution effect relative to “Promoted,” yet the Principal </w:t>
      </w:r>
      <w:r>
        <w:rPr/>
      </w:r>
      <m:oMath xmlns:m="http://schemas.openxmlformats.org/officeDocument/2006/math">
        <m:r>
          <w:rPr>
            <w:rFonts w:ascii="Cambria Math" w:hAnsi="Cambria Math"/>
          </w:rPr>
          <m:t xml:space="preserve">×</m:t>
        </m:r>
      </m:oMath>
      <w:r>
        <w:rPr/>
        <w:t xml:space="preserve"> Attribution contrast under “Sponsored” remains positive and significant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0.285</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Moreover, outcomes under Study 3’s “Sponsored by the platform” label closely match those under the “Platform sponsor” label in Study 1 (</w:t>
      </w:r>
      <w:r>
        <w:rPr/>
      </w:r>
      <m:oMath xmlns:m="http://schemas.openxmlformats.org/officeDocument/2006/math">
        <m:r>
          <w:rPr>
            <w:rFonts w:ascii="Cambria Math" w:hAnsi="Cambria Math"/>
          </w:rPr>
          <m:t xml:space="preserve">3.6</m:t>
        </m:r>
        <m:r>
          <m:rPr>
            <m:lit/>
            <m:nor/>
          </m:rP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21.2</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2.8</m:t>
        </m:r>
        <m:r>
          <m:rPr>
            <m:lit/>
            <m:nor/>
          </m:rP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25.0</m:t>
        </m:r>
        <m:r>
          <m:rPr>
            <m:lit/>
            <m:nor/>
          </m:rPr>
          <w:rPr>
            <w:rFonts w:ascii="Cambria Math" w:hAnsi="Cambria Math"/>
          </w:rPr>
          <m:t xml:space="preserve">%</m:t>
        </m:r>
      </m:oMath>
      <w:r>
        <w:rPr/>
        <w:t xml:space="preserve"> in Gemini 3.1 Pro; both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.15</m:t>
        </m:r>
      </m:oMath>
      <w:r>
        <w:rPr/>
        <w:t>) and Study 2 (</w:t>
      </w:r>
      <w:r>
        <w:rPr/>
      </w:r>
      <m:oMath xmlns:m="http://schemas.openxmlformats.org/officeDocument/2006/math">
        <m:r>
          <w:rPr>
            <w:rFonts w:ascii="Cambria Math" w:hAnsi="Cambria Math"/>
          </w:rPr>
          <m:t xml:space="preserve">13.51</m:t>
        </m:r>
        <m:r>
          <m:rPr>
            <m:lit/>
            <m:nor/>
          </m:rP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14.85</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13.46</m:t>
        </m:r>
        <m:r>
          <m:rPr>
            <m:lit/>
            <m:nor/>
          </m:rP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17.72</m:t>
        </m:r>
        <m:r>
          <m:rPr>
            <m:lit/>
            <m:nor/>
          </m:rPr>
          <w:rPr>
            <w:rFonts w:ascii="Cambria Math" w:hAnsi="Cambria Math"/>
          </w:rPr>
          <m:t xml:space="preserve">%</m:t>
        </m:r>
      </m:oMath>
      <w:r>
        <w:rPr/>
        <w:t xml:space="preserve"> in Jev 1.14), confirming that platform attribution is the semantic trigger of the bias across both model paradigms.</w:t>
      </w:r>
      <w:bookmarkEnd w:id="16"/>
      <w:bookmarkEnd w:id="18"/>
      <w:bookmarkEnd w:id="19"/>
    </w:p>
    <w:p>
      <w:pPr>
        <w:pStyle w:val="Heading1"/>
        <w:numPr>
          <w:ilvl w:val="0"/>
          <w:numId w:val="1"/>
        </w:numPr>
        <w:ind w:hanging="0"/>
        <w:rPr/>
      </w:pPr>
      <w:bookmarkStart w:id="20" w:name="conclusions"/>
      <w:r>
        <w:rPr/>
        <w:t>7. Conclusions</w:t>
      </w:r>
    </w:p>
    <w:p>
      <w:pPr>
        <w:pStyle w:val="FirstParagraph"/>
        <w:rPr/>
      </w:pPr>
      <w:r>
        <w:rPr/>
        <w:t>This research examined whether an AI shopping agent’s evaluation of sponsored listings depends on who delegates the agent (i.e., a retail platform vs. a consumer). Across three studies, a consumer-delegated AI agent strongly penalized sponsored listings relative to equivalent organic alternatives (H1), whereas platform delegation significantly attenuated this penalty (H2). In Study 1, this attenuation operated by weakening the pre-choice skepticism triggered by the disclosure (H3 and H4), replicated across generative LLMs from three providers, three model generations, alternative system-prompt wordings, and low vs. high reasoning effort, and was eliminated by adding a single sentence naming the consumer as the beneficiary. Study 2 showed that the sponsorship penalty and its attenuation under platform delegation replicate across six non-generative System-One decision models that score options in a single forward pass without text generation. Decomposing the disclosure label in Study 3 across both Gemini 3.1 Pro and Jev 1.14 showed that while the explicit term “Sponsored” reduced paid-listing evaluation relative to “Promoted” for both principals, attributing the placement to the platform widened the pro-platform divergence between delegates under both labels.</w:t>
      </w:r>
    </w:p>
    <w:p>
      <w:pPr>
        <w:pStyle w:val="Heading2"/>
        <w:numPr>
          <w:ilvl w:val="1"/>
          <w:numId w:val="1"/>
        </w:numPr>
        <w:ind w:hanging="0"/>
        <w:rPr/>
      </w:pPr>
      <w:bookmarkStart w:id="21" w:name="theoretical-implications"/>
      <w:r>
        <w:rPr/>
        <w:t>7.1 Theoretical implications</w:t>
      </w:r>
    </w:p>
    <w:p>
      <w:pPr>
        <w:pStyle w:val="FirstParagraph"/>
        <w:rPr/>
      </w:pPr>
      <w:r>
        <w:rPr/>
        <w:t>This research contributes to the retailing and AI-mediated commerce literature by showing that who provides the AI shopping assistant shapes how retail media placements are evaluated. Prior work on multi-stakeholder recommendation engines assumes that the weight given to consumers, platforms, and advertisers is set through an explicit objective function (Abdollahpouri et al., 2020), while recent studies of LLM shopping agents either hold the user role fixed (Allouah et al., 2026) or test explicit instructions to favor sponsored brands (Wu et al., 2026). We show that across both generative LLMs and non-generative decision models, stakeholder weighting can be set implicitly by role specification alone. Simply naming the booking platform as the employing principal caused the agent to relax its discount on sponsored listings relative to both a consumer-delegated and a role-neutral baseline, even in single-forward-pass decision models that produce no chain of thought. Because adding a sentence naming the consumer as the beneficiary restored the full sponsorship penalty, the bias arises when the agent is left to infer whom its recommendations serve from the identity of its employer.</w:t>
      </w:r>
    </w:p>
    <w:p>
      <w:pPr>
        <w:pStyle w:val="BodyText"/>
        <w:rPr/>
      </w:pPr>
      <w:r>
        <w:rPr/>
        <w:t>Second, our findings extend research on sponsorship disclosure and persuasion knowledge into agent-mediated retailing (Boerman et al., 2017; Friestad &amp; Wright, 1994; D. Liu et al., 2025). Whereas human disclosure research studies how shoppers recognize and discount paid placements (S. J. Kim et al., 2019; Sahni &amp; Nair, 2020), agentic commerce shifts disclosure processing to an AI intermediary. We show that an interaction between task-level role assignment (who employs the agent) and listing-level source attribution (platform-attributed sponsorship) governs both the skepticism expressed by generative LLMs and the calibrated log-odds assigned by decision models.</w:t>
      </w:r>
      <w:bookmarkEnd w:id="21"/>
    </w:p>
    <w:p>
      <w:pPr>
        <w:pStyle w:val="Heading2"/>
        <w:numPr>
          <w:ilvl w:val="1"/>
          <w:numId w:val="1"/>
        </w:numPr>
        <w:ind w:hanging="0"/>
        <w:rPr/>
      </w:pPr>
      <w:bookmarkStart w:id="22" w:name="managerial-and-policy-implications"/>
      <w:r>
        <w:rPr/>
        <w:t>7.2 Managerial and policy implications</w:t>
      </w:r>
    </w:p>
    <w:p>
      <w:pPr>
        <w:pStyle w:val="FirstParagraph"/>
        <w:rPr/>
      </w:pPr>
      <w:r>
        <w:rPr/>
        <w:t>For omnichannel retailers and online marketplaces (Jindal et al., 2021) that monetize through retail media networks while deploying AI shopping assistants (Chakraborty et al., 2024; Thomas et al., 2025), system-instruction design is a critical governance decision. Even when a retailer gives no instruction to favor paying advertisers, naming the platform as the assistant’s employer in the system prompt can cause both generative chatbots and non-generative decision models to steer shoppers toward sponsored listings they would otherwise avoid, risking perceived betrayal and loss of consumer trust (Du &amp; Xie, 2021; Saenger et al., 2024). Our mitigation arm offers a direct remedy for retailers: explicitly stating in the system prompt that the assistant must act in the consumer’s best interest eliminated the sponsorship bias without requiring changes to the underlying model. Meanwhile, consumers who rely on off-the-shelf AI agents deployed on their own behalf receive substantially stronger protection against paid placements than those who rely on unmitigated platform-provided assistants.</w:t>
      </w:r>
    </w:p>
    <w:p>
      <w:pPr>
        <w:pStyle w:val="BodyText"/>
        <w:rPr/>
      </w:pPr>
      <w:r>
        <w:rPr/>
        <w:t>For policymakers, our findings show that traditional disclosure mandates (European Parliament and Council of the European Union, 2022; Federal Trade Commission, 2013) do not by themselves protect consumers when an AI agent intermediates choice. Mandating stricter terminology (“Sponsored” rather than “Promoted”) lowered overall evaluation of paid listings in Study 3 across both Gemini 3.1 Pro and Jev 1.14, but it did not close the gap between platform- and consumer-delegated agents when the placement was attributed to the platform. Oversight of retail AI assistants must therefore complement ad-labeling rules with prompt- and process-level audits that verify whom the assistant is instructed to serve.</w:t>
      </w:r>
      <w:bookmarkEnd w:id="22"/>
    </w:p>
    <w:p>
      <w:pPr>
        <w:pStyle w:val="Heading2"/>
        <w:numPr>
          <w:ilvl w:val="1"/>
          <w:numId w:val="1"/>
        </w:numPr>
        <w:ind w:hanging="0"/>
        <w:rPr/>
      </w:pPr>
      <w:bookmarkStart w:id="23" w:name="limitations-and-future-research"/>
      <w:r>
        <w:rPr/>
        <w:t>7.3 Limitations and future research</w:t>
      </w:r>
    </w:p>
    <w:p>
      <w:pPr>
        <w:pStyle w:val="FirstParagraph"/>
        <w:rPr/>
      </w:pPr>
      <w:r>
        <w:rPr/>
        <w:t>This research has several limitations. First, all three studies were conducted in hotel booking. Future work could test whether role-induced sponsorship bias generalizes to other retail categories and service contexts, such as grocery retail, consumer electronics, or financial advice. Second, while we benchmarked delegated agents against a role-neutral baseline, future research could compare these algorithmic penalties against human choices in identical retail interfaces (Stoeber et al., 2026). Third, our experiments held review valence constant using matched text, whereas retail recommenders in practice parse user-generated reviews that may vary in persuasiveness or reflect financial incentives (Golmohammadi et al., 2020; Luca &amp; Zervas, 2016; Ravula et al., 2023; Wadi et al., 2026).</w:t>
      </w:r>
    </w:p>
    <w:p>
      <w:pPr>
        <w:pStyle w:val="BodyText"/>
        <w:rPr/>
      </w:pPr>
      <w:r>
        <w:rPr/>
        <w:t>Fourth, from a computational standpoint, model deference to the employer named in the system prompt may partly reflect instruction-hierarchy training designed to prioritize system-level context (Wallace et al., 2024). This does not alter our substantive implications because system instructions are how platforms configure deployed assistants in practice. Finally, while pre-choice reasoning traces in Study 1 do not provide a direct readout of internal neural activations (Chen et al., 2025), Study 2 demonstrates that the sponsorship bias replicates in single-forward-pass decision models without text generation, and skepticism in the reasoning traces provides a diagnostic process signal of how role assignment shifts pre-choice evaluation (H3 and H4).</w:t>
      </w:r>
      <w:bookmarkEnd w:id="20"/>
      <w:bookmarkEnd w:id="23"/>
    </w:p>
    <w:p>
      <w:pPr>
        <w:pStyle w:val="Heading1"/>
        <w:numPr>
          <w:ilvl w:val="0"/>
          <w:numId w:val="1"/>
        </w:numPr>
        <w:ind w:hanging="0"/>
        <w:rPr/>
      </w:pPr>
      <w:bookmarkStart w:id="24" w:name="references"/>
      <w:r>
        <w:rPr/>
        <w:t>References</w:t>
      </w:r>
    </w:p>
    <w:p>
      <w:pPr>
        <w:pStyle w:val="Bibliography"/>
        <w:rPr/>
      </w:pPr>
      <w:bookmarkStart w:id="25" w:name="refs"/>
      <w:bookmarkStart w:id="26" w:name="ref-abdollahpouri2020multistakeholder"/>
      <w:r>
        <w:rPr/>
        <w:t xml:space="preserve">Abdollahpouri, H., Adomavicius, G., Burke, R., Guy, I., Jannach, D., Kamishima, T., Krasnodebski, J., &amp; Pizzato, L. (2020). Multistakeholder recommendation: Survey and research directions: H. Abdollahpouri et al. </w:t>
      </w:r>
      <w:r>
        <w:rPr>
          <w:i/>
          <w:iCs/>
        </w:rPr>
        <w:t>User Modeling and User-Adapted Interaction</w:t>
      </w:r>
      <w:r>
        <w:rPr/>
        <w:t xml:space="preserve">, </w:t>
      </w:r>
      <w:r>
        <w:rPr>
          <w:i/>
          <w:iCs/>
        </w:rPr>
        <w:t>30</w:t>
      </w:r>
      <w:r>
        <w:rPr/>
        <w:t>(1), 127–158.</w:t>
      </w:r>
      <w:bookmarkEnd w:id="26"/>
    </w:p>
    <w:p>
      <w:pPr>
        <w:pStyle w:val="Bibliography"/>
        <w:rPr/>
      </w:pPr>
      <w:bookmarkStart w:id="27" w:name="ref-ailawadi2009communication"/>
      <w:r>
        <w:rPr/>
        <w:t xml:space="preserve">Ailawadi, K. L., Beauchamp, J. P., Donthu, N., Gauri, D. K., &amp; Shankar, V. (2009). Communication and promotion decisions in retailing: A review and directions for future research. </w:t>
      </w:r>
      <w:r>
        <w:rPr>
          <w:i/>
          <w:iCs/>
        </w:rPr>
        <w:t>Journal of Retailing</w:t>
      </w:r>
      <w:r>
        <w:rPr/>
        <w:t xml:space="preserve">, </w:t>
      </w:r>
      <w:r>
        <w:rPr>
          <w:i/>
          <w:iCs/>
        </w:rPr>
        <w:t>85</w:t>
      </w:r>
      <w:r>
        <w:rPr/>
        <w:t xml:space="preserve">(1), 42–55. </w:t>
      </w:r>
      <w:hyperlink r:id="rId2">
        <w:r>
          <w:rPr>
            <w:rStyle w:val="Hyperlink"/>
          </w:rPr>
          <w:t>https://doi.org/10.1016/j.jretai.2008.11.002</w:t>
        </w:r>
      </w:hyperlink>
      <w:bookmarkEnd w:id="27"/>
    </w:p>
    <w:p>
      <w:pPr>
        <w:pStyle w:val="Bibliography"/>
        <w:rPr/>
      </w:pPr>
      <w:bookmarkStart w:id="28" w:name="ref-allouah2026your"/>
      <w:r>
        <w:rPr/>
        <w:t xml:space="preserve">Allouah, A., Besbes, O., Figueroa, J. D., Kanoria, Y., &amp; Kumar, A. (2026). What is your AI agent buying? Evaluation, biases, model dependence, &amp; emerging implications of agentic e-commerce. </w:t>
      </w:r>
      <w:r>
        <w:rPr>
          <w:i/>
          <w:iCs/>
        </w:rPr>
        <w:t>Proceedings of the ACM Web Conference 2026</w:t>
      </w:r>
      <w:r>
        <w:rPr/>
        <w:t>, 8697–8700.</w:t>
      </w:r>
      <w:bookmarkEnd w:id="28"/>
    </w:p>
    <w:p>
      <w:pPr>
        <w:pStyle w:val="Bibliography"/>
        <w:rPr/>
      </w:pPr>
      <w:bookmarkStart w:id="29" w:name="ref-amazon2026alexa"/>
      <w:r>
        <w:rPr/>
        <w:t xml:space="preserve">Amazon. (2026). </w:t>
      </w:r>
      <w:r>
        <w:rPr>
          <w:i/>
          <w:iCs/>
        </w:rPr>
        <w:t>Meet alexa for shopping, your personalized, agentic AI assistant on amazon</w:t>
      </w:r>
      <w:r>
        <w:rPr/>
        <w:t xml:space="preserve">. </w:t>
      </w:r>
      <w:hyperlink r:id="rId3">
        <w:r>
          <w:rPr>
            <w:rStyle w:val="Hyperlink"/>
          </w:rPr>
          <w:t>https://www.aboutamazon.com/news/retail/alexa-for-shopping-ai-assistant</w:t>
        </w:r>
      </w:hyperlink>
      <w:r>
        <w:rPr/>
        <w:t>.</w:t>
      </w:r>
      <w:bookmarkEnd w:id="29"/>
    </w:p>
    <w:p>
      <w:pPr>
        <w:pStyle w:val="Bibliography"/>
        <w:rPr/>
      </w:pPr>
      <w:bookmarkStart w:id="30" w:name="ref-anthropic2026sampling"/>
      <w:r>
        <w:rPr/>
        <w:t xml:space="preserve">Anthropic. (2026). </w:t>
      </w:r>
      <w:r>
        <w:rPr>
          <w:i/>
          <w:iCs/>
        </w:rPr>
        <w:t>Model deprecations: API parameter deprecations</w:t>
      </w:r>
      <w:r>
        <w:rPr/>
        <w:t xml:space="preserve">. Claude Documentation. </w:t>
      </w:r>
      <w:r>
        <w:fldChar w:fldCharType="begin"/>
      </w:r>
      <w:r>
        <w:rPr>
          <w:rStyle w:val="Hyperlink"/>
        </w:rPr>
        <w:instrText xml:space="preserve"> HYPERLINK "https://platform.claude.com/docs/en/about-claude/model-deprecations" \l "api-parameter-deprecations"</w:instrText>
      </w:r>
      <w:r>
        <w:rPr>
          <w:rStyle w:val="Hyperlink"/>
        </w:rPr>
        <w:fldChar w:fldCharType="separate"/>
      </w:r>
      <w:r>
        <w:rPr>
          <w:rStyle w:val="Hyperlink"/>
        </w:rPr>
        <w:t>https://platform.claude.com/docs/en/about-claude/model-deprecations#api-parameter-deprecations</w:t>
      </w:r>
      <w:r>
        <w:rPr>
          <w:rStyle w:val="Hyperlink"/>
        </w:rPr>
        <w:fldChar w:fldCharType="end"/>
      </w:r>
      <w:bookmarkEnd w:id="30"/>
    </w:p>
    <w:p>
      <w:pPr>
        <w:pStyle w:val="Bibliography"/>
        <w:rPr/>
      </w:pPr>
      <w:bookmarkStart w:id="31" w:name="ref-argyle2023out"/>
      <w:r>
        <w:rPr/>
        <w:t xml:space="preserve">Argyle, L. P., Busby, E. C., Fulda, N., Gubler, J. R., Rytting, C., &amp; Wingate, D. (2023). Out of one, many: Using language models to simulate human samples. </w:t>
      </w:r>
      <w:r>
        <w:rPr>
          <w:i/>
          <w:iCs/>
        </w:rPr>
        <w:t>Political Analysis</w:t>
      </w:r>
      <w:r>
        <w:rPr/>
        <w:t xml:space="preserve">, </w:t>
      </w:r>
      <w:r>
        <w:rPr>
          <w:i/>
          <w:iCs/>
        </w:rPr>
        <w:t>31</w:t>
      </w:r>
      <w:r>
        <w:rPr/>
        <w:t>(3), 337–351.</w:t>
      </w:r>
      <w:bookmarkEnd w:id="31"/>
    </w:p>
    <w:p>
      <w:pPr>
        <w:pStyle w:val="Bibliography"/>
        <w:rPr/>
      </w:pPr>
      <w:bookmarkStart w:id="32" w:name="ref-bahmani2022hey"/>
      <w:r>
        <w:rPr/>
        <w:t xml:space="preserve">Bahmani, N., Bhatnagar, A., &amp; Gauri, D. (2022). Hey, alexa! What attributes of skills affect firm value? </w:t>
      </w:r>
      <w:r>
        <w:rPr>
          <w:i/>
          <w:iCs/>
        </w:rPr>
        <w:t>Journal of the Academy of Marketing Science</w:t>
      </w:r>
      <w:r>
        <w:rPr/>
        <w:t xml:space="preserve">, </w:t>
      </w:r>
      <w:r>
        <w:rPr>
          <w:i/>
          <w:iCs/>
        </w:rPr>
        <w:t>50</w:t>
      </w:r>
      <w:r>
        <w:rPr/>
        <w:t xml:space="preserve">(6), 1219–1235. </w:t>
      </w:r>
      <w:hyperlink r:id="rId4">
        <w:r>
          <w:rPr>
            <w:rStyle w:val="Hyperlink"/>
          </w:rPr>
          <w:t>https://doi.org/10.1007/s11747-022-00851-0</w:t>
        </w:r>
      </w:hyperlink>
      <w:bookmarkEnd w:id="32"/>
    </w:p>
    <w:p>
      <w:pPr>
        <w:pStyle w:val="Bibliography"/>
        <w:rPr/>
      </w:pPr>
      <w:bookmarkStart w:id="33" w:name="ref-balaskas2026recommendations"/>
      <w:r>
        <w:rPr/>
        <w:t xml:space="preserve">Balaskas, S. (2026). From recommendations to delegation: A systematic review mapping agentic AI in e-commerce and its consumer effects. </w:t>
      </w:r>
      <w:r>
        <w:rPr>
          <w:i/>
          <w:iCs/>
        </w:rPr>
        <w:t>Inf.</w:t>
      </w:r>
      <w:r>
        <w:rPr/>
        <w:t xml:space="preserve">, </w:t>
      </w:r>
      <w:r>
        <w:rPr>
          <w:i/>
          <w:iCs/>
        </w:rPr>
        <w:t>17</w:t>
      </w:r>
      <w:r>
        <w:rPr/>
        <w:t>(3), 222.</w:t>
      </w:r>
      <w:bookmarkEnd w:id="33"/>
    </w:p>
    <w:p>
      <w:pPr>
        <w:pStyle w:val="Bibliography"/>
        <w:rPr/>
      </w:pPr>
      <w:bookmarkStart w:id="34" w:name="ref-bigne2021online"/>
      <w:r>
        <w:rPr/>
        <w:t xml:space="preserve">Bigne, E., Simonetti, A., Ruiz, C., &amp; Kakaria, S. (2021). How online advertising competes with user-generated content in TripAdvisor. A neuroscientific approach. </w:t>
      </w:r>
      <w:r>
        <w:rPr>
          <w:i/>
          <w:iCs/>
        </w:rPr>
        <w:t>Journal of Business Research</w:t>
      </w:r>
      <w:r>
        <w:rPr/>
        <w:t xml:space="preserve">, </w:t>
      </w:r>
      <w:r>
        <w:rPr>
          <w:i/>
          <w:iCs/>
        </w:rPr>
        <w:t>123</w:t>
      </w:r>
      <w:r>
        <w:rPr/>
        <w:t xml:space="preserve">, 279–288. </w:t>
      </w:r>
      <w:hyperlink r:id="rId5">
        <w:r>
          <w:rPr>
            <w:rStyle w:val="Hyperlink"/>
          </w:rPr>
          <w:t>https://doi.org/10.1016/j.jbusres.2020.10.010</w:t>
        </w:r>
      </w:hyperlink>
      <w:bookmarkEnd w:id="34"/>
    </w:p>
    <w:p>
      <w:pPr>
        <w:pStyle w:val="Bibliography"/>
        <w:rPr/>
      </w:pPr>
      <w:bookmarkStart w:id="35" w:name="ref-boerman2012sponsorship"/>
      <w:r>
        <w:rPr/>
        <w:t xml:space="preserve">Boerman, S. C., Van Reijmersdal, E. A., &amp; Neijens, P. C. (2012). Sponsorship disclosure: Effects of duration on persuasion knowledge and brand responses. </w:t>
      </w:r>
      <w:r>
        <w:rPr>
          <w:i/>
          <w:iCs/>
        </w:rPr>
        <w:t>Journal of Communication</w:t>
      </w:r>
      <w:r>
        <w:rPr/>
        <w:t xml:space="preserve">, </w:t>
      </w:r>
      <w:r>
        <w:rPr>
          <w:i/>
          <w:iCs/>
        </w:rPr>
        <w:t>62</w:t>
      </w:r>
      <w:r>
        <w:rPr/>
        <w:t>(6), 1047–1064.</w:t>
      </w:r>
      <w:bookmarkEnd w:id="35"/>
    </w:p>
    <w:p>
      <w:pPr>
        <w:pStyle w:val="Bibliography"/>
        <w:rPr/>
      </w:pPr>
      <w:bookmarkStart w:id="36" w:name="ref-boerman2017post"/>
      <w:r>
        <w:rPr/>
        <w:t xml:space="preserve">Boerman, S. C., Willemsen, L. M., &amp; Van Der Aa, E. P. (2017). “This post is sponsored” effects of sponsorship disclosure on persuasion knowledge and electronic word of mouth in the context of facebook. </w:t>
      </w:r>
      <w:r>
        <w:rPr>
          <w:i/>
          <w:iCs/>
        </w:rPr>
        <w:t>Journal of Interactive Marketing</w:t>
      </w:r>
      <w:r>
        <w:rPr/>
        <w:t xml:space="preserve">, </w:t>
      </w:r>
      <w:r>
        <w:rPr>
          <w:i/>
          <w:iCs/>
        </w:rPr>
        <w:t>38</w:t>
      </w:r>
      <w:r>
        <w:rPr/>
        <w:t>(1), 82–92.</w:t>
      </w:r>
      <w:bookmarkEnd w:id="36"/>
    </w:p>
    <w:p>
      <w:pPr>
        <w:pStyle w:val="Bibliography"/>
        <w:rPr/>
      </w:pPr>
      <w:bookmarkStart w:id="37" w:name="ref-bolukbasi2016man"/>
      <w:r>
        <w:rPr/>
        <w:t xml:space="preserve">Bolukbasi, T., Chang, K.-W., Zou, J. Y., Saligrama, V., &amp; Kalai, A. T. (2016). Man is to computer programmer as woman is to homemaker? Debiasing word embeddings. </w:t>
      </w:r>
      <w:r>
        <w:rPr>
          <w:i/>
          <w:iCs/>
        </w:rPr>
        <w:t>Advances in Neural Information Processing Systems</w:t>
      </w:r>
      <w:r>
        <w:rPr/>
        <w:t xml:space="preserve">, </w:t>
      </w:r>
      <w:r>
        <w:rPr>
          <w:i/>
          <w:iCs/>
        </w:rPr>
        <w:t>29</w:t>
      </w:r>
      <w:r>
        <w:rPr/>
        <w:t>.</w:t>
      </w:r>
      <w:bookmarkEnd w:id="37"/>
    </w:p>
    <w:p>
      <w:pPr>
        <w:pStyle w:val="Bibliography"/>
        <w:rPr/>
      </w:pPr>
      <w:bookmarkStart w:id="38" w:name="ref-cai2016boomerang"/>
      <w:r>
        <w:rPr/>
        <w:t xml:space="preserve">Cai, F., Bagchi, R., &amp; Gauri, D. K. (2016). Boomerang effects of low price discounts: How low price discounts affect purchase propensity. </w:t>
      </w:r>
      <w:r>
        <w:rPr>
          <w:i/>
          <w:iCs/>
        </w:rPr>
        <w:t>Journal of Consumer Research</w:t>
      </w:r>
      <w:r>
        <w:rPr/>
        <w:t xml:space="preserve">, </w:t>
      </w:r>
      <w:r>
        <w:rPr>
          <w:i/>
          <w:iCs/>
        </w:rPr>
        <w:t>42</w:t>
      </w:r>
      <w:r>
        <w:rPr/>
        <w:t xml:space="preserve">(5), 804–816. </w:t>
      </w:r>
      <w:hyperlink r:id="rId6">
        <w:r>
          <w:rPr>
            <w:rStyle w:val="Hyperlink"/>
          </w:rPr>
          <w:t>https://doi.org/10.1093/jcr/ucv057</w:t>
        </w:r>
      </w:hyperlink>
      <w:bookmarkEnd w:id="38"/>
    </w:p>
    <w:p>
      <w:pPr>
        <w:pStyle w:val="Bibliography"/>
        <w:rPr/>
      </w:pPr>
      <w:bookmarkStart w:id="39" w:name="ref-caliskan2017semantics"/>
      <w:r>
        <w:rPr/>
        <w:t xml:space="preserve">Caliskan, A., Bryson, J. J., &amp; Narayanan, A. (2017). Semantics derived automatically from language corpora contain human-like biases. </w:t>
      </w:r>
      <w:r>
        <w:rPr>
          <w:i/>
          <w:iCs/>
        </w:rPr>
        <w:t>Science</w:t>
      </w:r>
      <w:r>
        <w:rPr/>
        <w:t xml:space="preserve">, </w:t>
      </w:r>
      <w:r>
        <w:rPr>
          <w:i/>
          <w:iCs/>
        </w:rPr>
        <w:t>356</w:t>
      </w:r>
      <w:r>
        <w:rPr/>
        <w:t>(6334), 183–186.</w:t>
      </w:r>
      <w:bookmarkEnd w:id="39"/>
    </w:p>
    <w:p>
      <w:pPr>
        <w:pStyle w:val="Bibliography"/>
        <w:rPr/>
      </w:pPr>
      <w:bookmarkStart w:id="40" w:name="ref-campbell2000consumers"/>
      <w:r>
        <w:rPr/>
        <w:t xml:space="preserve">Campbell, M. C., &amp; Kirmani, A. (2000). Consumers’ use of persuasion knowledge: The effects of accessibility and cognitive capacity on perceptions of an influence agent. </w:t>
      </w:r>
      <w:r>
        <w:rPr>
          <w:i/>
          <w:iCs/>
        </w:rPr>
        <w:t>Journal of Consumer Research</w:t>
      </w:r>
      <w:r>
        <w:rPr/>
        <w:t xml:space="preserve">, </w:t>
      </w:r>
      <w:r>
        <w:rPr>
          <w:i/>
          <w:iCs/>
        </w:rPr>
        <w:t>27</w:t>
      </w:r>
      <w:r>
        <w:rPr/>
        <w:t>(1), 69–83.</w:t>
      </w:r>
      <w:bookmarkEnd w:id="40"/>
    </w:p>
    <w:p>
      <w:pPr>
        <w:pStyle w:val="Bibliography"/>
        <w:rPr/>
      </w:pPr>
      <w:bookmarkStart w:id="41" w:name="ref-chakraborty2024enhancing"/>
      <w:r>
        <w:rPr/>
        <w:t xml:space="preserve">Chakraborty, D., Kumar Kar, A., Patre, S., &amp; Gupta, S. (2024). Enhancing trust in online grocery shopping through generative AI chatbots. </w:t>
      </w:r>
      <w:r>
        <w:rPr>
          <w:i/>
          <w:iCs/>
        </w:rPr>
        <w:t>Journal of Business Research</w:t>
      </w:r>
      <w:r>
        <w:rPr/>
        <w:t xml:space="preserve">, </w:t>
      </w:r>
      <w:r>
        <w:rPr>
          <w:i/>
          <w:iCs/>
        </w:rPr>
        <w:t>180</w:t>
      </w:r>
      <w:r>
        <w:rPr/>
        <w:t xml:space="preserve">, 114737. </w:t>
      </w:r>
      <w:hyperlink r:id="rId7">
        <w:r>
          <w:rPr>
            <w:rStyle w:val="Hyperlink"/>
          </w:rPr>
          <w:t>https://doi.org/10.1016/j.jbusres.2024.114737</w:t>
        </w:r>
      </w:hyperlink>
      <w:bookmarkEnd w:id="41"/>
    </w:p>
    <w:p>
      <w:pPr>
        <w:pStyle w:val="Bibliography"/>
        <w:rPr/>
      </w:pPr>
      <w:bookmarkStart w:id="42" w:name="ref-chen2025reasoning"/>
      <w:r>
        <w:rPr/>
        <w:t xml:space="preserve">Chen, Y., Benton, J., Radhakrishnan, A., Uesato, J., Denison, C., Schulman, J., Somani, A., Hase, P., Wagner, M., Roger, F., et al. (2025). Reasoning models don’t always say what they think. </w:t>
      </w:r>
      <w:r>
        <w:rPr>
          <w:i/>
          <w:iCs/>
        </w:rPr>
        <w:t>arXiv Preprint arXiv:2505.05410</w:t>
      </w:r>
      <w:r>
        <w:rPr/>
        <w:t>.</w:t>
      </w:r>
      <w:bookmarkEnd w:id="42"/>
    </w:p>
    <w:p>
      <w:pPr>
        <w:pStyle w:val="Bibliography"/>
        <w:rPr/>
      </w:pPr>
      <w:bookmarkStart w:id="43" w:name="ref-deshpande2023toxicity"/>
      <w:r>
        <w:rPr/>
        <w:t xml:space="preserve">Deshpande, A., Murahari, V., Rajpurohit, T., Kalyan, A., &amp; Narasimhan, K. (2023). Toxicity in chatgpt: Analyzing persona-assigned language models. </w:t>
      </w:r>
      <w:r>
        <w:rPr>
          <w:i/>
          <w:iCs/>
        </w:rPr>
        <w:t>Findings of the Association for Computational Linguistics: EMNLP 2023</w:t>
      </w:r>
      <w:r>
        <w:rPr/>
        <w:t>, 1236–1270.</w:t>
      </w:r>
      <w:bookmarkEnd w:id="43"/>
    </w:p>
    <w:p>
      <w:pPr>
        <w:pStyle w:val="Bibliography"/>
        <w:rPr/>
      </w:pPr>
      <w:bookmarkStart w:id="44" w:name="ref-du2021paradoxes"/>
      <w:r>
        <w:rPr/>
        <w:t xml:space="preserve">Du, S., &amp; Xie, C. (2021). Paradoxes of artificial intelligence in consumer markets: Ethical challenges and opportunities. </w:t>
      </w:r>
      <w:r>
        <w:rPr>
          <w:i/>
          <w:iCs/>
        </w:rPr>
        <w:t>Journal of Business Research</w:t>
      </w:r>
      <w:r>
        <w:rPr/>
        <w:t xml:space="preserve">, </w:t>
      </w:r>
      <w:r>
        <w:rPr>
          <w:i/>
          <w:iCs/>
        </w:rPr>
        <w:t>129</w:t>
      </w:r>
      <w:r>
        <w:rPr/>
        <w:t xml:space="preserve">, 961–974. </w:t>
      </w:r>
      <w:hyperlink r:id="rId8">
        <w:r>
          <w:rPr>
            <w:rStyle w:val="Hyperlink"/>
          </w:rPr>
          <w:t>https://doi.org/10.1016/j.jbusres.2020.08.024</w:t>
        </w:r>
      </w:hyperlink>
      <w:bookmarkEnd w:id="44"/>
    </w:p>
    <w:p>
      <w:pPr>
        <w:pStyle w:val="Bibliography"/>
        <w:rPr/>
      </w:pPr>
      <w:bookmarkStart w:id="45" w:name="ref-eu2022dsa"/>
      <w:r>
        <w:rPr/>
        <w:t xml:space="preserve">European Parliament and Council of the European Union. (2022). </w:t>
      </w:r>
      <w:r>
        <w:rPr>
          <w:i/>
          <w:iCs/>
        </w:rPr>
        <w:t>Regulation (EU) 2022/2065 of the European Parliament and of the Council of 19 October 2022 on a Single Market For Digital Services and amending Directive 2000/31/EC (Digital Services Act)</w:t>
      </w:r>
      <w:r>
        <w:rPr/>
        <w:t xml:space="preserve">. Official Journal of the European Union, L 277, 27.10.2022, pp. 1–102. </w:t>
      </w:r>
      <w:hyperlink r:id="rId9">
        <w:r>
          <w:rPr>
            <w:rStyle w:val="Hyperlink"/>
          </w:rPr>
          <w:t>http://data.europa.eu/eli/reg/2022/2065/oj</w:t>
        </w:r>
      </w:hyperlink>
      <w:bookmarkEnd w:id="45"/>
    </w:p>
    <w:p>
      <w:pPr>
        <w:pStyle w:val="Bibliography"/>
        <w:rPr/>
      </w:pPr>
      <w:bookmarkStart w:id="46" w:name="ref-evans2015rethinking"/>
      <w:r>
        <w:rPr/>
        <w:t xml:space="preserve">Evans, N. J., &amp; Park, D. (2015). Rethinking the persuasion knowledge model: Schematic antecedents and associative outcomes of persuasion knowledge activation for covert advertising. </w:t>
      </w:r>
      <w:r>
        <w:rPr>
          <w:i/>
          <w:iCs/>
        </w:rPr>
        <w:t>Journal of Current Issues &amp; Research in Advertising</w:t>
      </w:r>
      <w:r>
        <w:rPr/>
        <w:t xml:space="preserve">, </w:t>
      </w:r>
      <w:r>
        <w:rPr>
          <w:i/>
          <w:iCs/>
        </w:rPr>
        <w:t>36</w:t>
      </w:r>
      <w:r>
        <w:rPr/>
        <w:t>(2), 157–176.</w:t>
      </w:r>
      <w:bookmarkEnd w:id="46"/>
    </w:p>
    <w:p>
      <w:pPr>
        <w:pStyle w:val="Bibliography"/>
        <w:rPr/>
      </w:pPr>
      <w:bookmarkStart w:id="47" w:name="ref-ftc2013search"/>
      <w:r>
        <w:rPr/>
        <w:t xml:space="preserve">Federal Trade Commission. (2013). </w:t>
      </w:r>
      <w:r>
        <w:rPr>
          <w:i/>
          <w:iCs/>
        </w:rPr>
        <w:t>Updated search engine advertising guidance: Letter from Mary K. Engle, Associate Director for Advertising Practices, to general-purpose and specialized search engines</w:t>
      </w:r>
      <w:r>
        <w:rPr/>
        <w:t xml:space="preserve">. Published 2013-06-24. </w:t>
      </w:r>
      <w:hyperlink r:id="rId10">
        <w:r>
          <w:rPr>
            <w:rStyle w:val="Hyperlink"/>
          </w:rPr>
          <w:t>https://www.ftc.gov/sites/default/files/attachments/press-releases/ftc-consumer-protection-staff-updates-agencys-guidance-search-engine-industryon-need-distinguish/130625searchenginespecializedletter.pdf</w:t>
        </w:r>
      </w:hyperlink>
      <w:bookmarkEnd w:id="47"/>
    </w:p>
    <w:p>
      <w:pPr>
        <w:pStyle w:val="Bibliography"/>
        <w:rPr/>
      </w:pPr>
      <w:bookmarkStart w:id="48" w:name="ref-friestad1994persuasion"/>
      <w:r>
        <w:rPr/>
        <w:t xml:space="preserve">Friestad, M., &amp; Wright, P. (1994). The persuasion knowledge model: How people cope with persuasion attempts. </w:t>
      </w:r>
      <w:r>
        <w:rPr>
          <w:i/>
          <w:iCs/>
        </w:rPr>
        <w:t>Journal of Consumer Research</w:t>
      </w:r>
      <w:r>
        <w:rPr/>
        <w:t xml:space="preserve">, </w:t>
      </w:r>
      <w:r>
        <w:rPr>
          <w:i/>
          <w:iCs/>
        </w:rPr>
        <w:t>21</w:t>
      </w:r>
      <w:r>
        <w:rPr/>
        <w:t>(1), 1–31.</w:t>
      </w:r>
      <w:bookmarkEnd w:id="48"/>
    </w:p>
    <w:p>
      <w:pPr>
        <w:pStyle w:val="Bibliography"/>
        <w:rPr/>
      </w:pPr>
      <w:bookmarkStart w:id="49" w:name="ref-garg2018word"/>
      <w:r>
        <w:rPr/>
        <w:t xml:space="preserve">Garg, N., Schiebinger, L., Jurafsky, D., &amp; Zou, J. (2018). Word embeddings quantify 100 years of gender and ethnic stereotypes. </w:t>
      </w:r>
      <w:r>
        <w:rPr>
          <w:i/>
          <w:iCs/>
        </w:rPr>
        <w:t>Proceedings of the National Academy of Sciences</w:t>
      </w:r>
      <w:r>
        <w:rPr/>
        <w:t xml:space="preserve">, </w:t>
      </w:r>
      <w:r>
        <w:rPr>
          <w:i/>
          <w:iCs/>
        </w:rPr>
        <w:t>115</w:t>
      </w:r>
      <w:r>
        <w:rPr/>
        <w:t>(16), E3635–E3644.</w:t>
      </w:r>
      <w:bookmarkEnd w:id="49"/>
    </w:p>
    <w:p>
      <w:pPr>
        <w:pStyle w:val="Bibliography"/>
        <w:rPr/>
      </w:pPr>
      <w:bookmarkStart w:id="50" w:name="ref-gauri2021evolution"/>
      <w:r>
        <w:rPr/>
        <w:t xml:space="preserve">Gauri, D. K., Jindal, R. P., Ratchford, B., Fox, E., Bhatnagar, A., Pandey, A., Navallo, J. R., Fogarty, J., Carr, S., &amp; Howerton, E. (2021). Evolution of retail formats: Past, present, and future. </w:t>
      </w:r>
      <w:r>
        <w:rPr>
          <w:i/>
          <w:iCs/>
        </w:rPr>
        <w:t>Journal of Retailing</w:t>
      </w:r>
      <w:r>
        <w:rPr/>
        <w:t xml:space="preserve">, </w:t>
      </w:r>
      <w:r>
        <w:rPr>
          <w:i/>
          <w:iCs/>
        </w:rPr>
        <w:t>97</w:t>
      </w:r>
      <w:r>
        <w:rPr/>
        <w:t xml:space="preserve">(1), 42–61. </w:t>
      </w:r>
      <w:hyperlink r:id="rId11">
        <w:r>
          <w:rPr>
            <w:rStyle w:val="Hyperlink"/>
          </w:rPr>
          <w:t>https://doi.org/10.1016/j.jretai.2020.11.002</w:t>
        </w:r>
      </w:hyperlink>
      <w:bookmarkEnd w:id="50"/>
    </w:p>
    <w:p>
      <w:pPr>
        <w:pStyle w:val="Bibliography"/>
        <w:rPr/>
      </w:pPr>
      <w:bookmarkStart w:id="51" w:name="ref-golmohammadi2020negative"/>
      <w:r>
        <w:rPr/>
        <w:t xml:space="preserve">Golmohammadi, A., Mattila, A. S., &amp; Gauri, D. K. (2020). Negative online reviews and consumers’ service consumption. </w:t>
      </w:r>
      <w:r>
        <w:rPr>
          <w:i/>
          <w:iCs/>
        </w:rPr>
        <w:t>Journal of Business Research</w:t>
      </w:r>
      <w:r>
        <w:rPr/>
        <w:t xml:space="preserve">, </w:t>
      </w:r>
      <w:r>
        <w:rPr>
          <w:i/>
          <w:iCs/>
        </w:rPr>
        <w:t>116</w:t>
      </w:r>
      <w:r>
        <w:rPr/>
        <w:t xml:space="preserve">, 27–36. </w:t>
      </w:r>
      <w:hyperlink r:id="rId12">
        <w:r>
          <w:rPr>
            <w:rStyle w:val="Hyperlink"/>
          </w:rPr>
          <w:t>https://doi.org/10.1016/j.jbusres.2020.05.004</w:t>
        </w:r>
      </w:hyperlink>
      <w:bookmarkEnd w:id="51"/>
    </w:p>
    <w:p>
      <w:pPr>
        <w:pStyle w:val="Bibliography"/>
        <w:rPr/>
      </w:pPr>
      <w:bookmarkStart w:id="52" w:name="ref-google2026sampling"/>
      <w:r>
        <w:rPr/>
        <w:t xml:space="preserve">Google. (2026). </w:t>
      </w:r>
      <w:r>
        <w:rPr>
          <w:i/>
          <w:iCs/>
        </w:rPr>
        <w:t>Gemini models: Sampling parameter deprecation</w:t>
      </w:r>
      <w:r>
        <w:rPr/>
        <w:t xml:space="preserve">. Google AI for Developers. </w:t>
      </w:r>
      <w:r>
        <w:fldChar w:fldCharType="begin"/>
      </w:r>
      <w:r>
        <w:rPr>
          <w:rStyle w:val="Hyperlink"/>
        </w:rPr>
        <w:instrText xml:space="preserve"> HYPERLINK "https://ai.google.dev/gemini-api/docs/latest-model" \l "sampling-parameter-deprecation"</w:instrText>
      </w:r>
      <w:r>
        <w:rPr>
          <w:rStyle w:val="Hyperlink"/>
        </w:rPr>
        <w:fldChar w:fldCharType="separate"/>
      </w:r>
      <w:r>
        <w:rPr>
          <w:rStyle w:val="Hyperlink"/>
        </w:rPr>
        <w:t>https://ai.google.dev/gemini-api/docs/latest-model#sampling-parameter-deprecation</w:t>
      </w:r>
      <w:r>
        <w:rPr>
          <w:rStyle w:val="Hyperlink"/>
        </w:rPr>
        <w:fldChar w:fldCharType="end"/>
      </w:r>
      <w:bookmarkEnd w:id="52"/>
    </w:p>
    <w:p>
      <w:pPr>
        <w:pStyle w:val="Bibliography"/>
        <w:rPr/>
      </w:pPr>
      <w:bookmarkStart w:id="53" w:name="ref-deepmind_mariner"/>
      <w:r>
        <w:rPr/>
        <w:t xml:space="preserve">Google DeepMind. (2026). </w:t>
      </w:r>
      <w:r>
        <w:rPr>
          <w:i/>
          <w:iCs/>
        </w:rPr>
        <w:t>Project mariner</w:t>
      </w:r>
      <w:r>
        <w:rPr/>
        <w:t xml:space="preserve">. </w:t>
      </w:r>
      <w:hyperlink r:id="rId13">
        <w:r>
          <w:rPr>
            <w:rStyle w:val="Hyperlink"/>
          </w:rPr>
          <w:t>https://deepmind.google/models/project-mariner/</w:t>
        </w:r>
      </w:hyperlink>
      <w:bookmarkEnd w:id="53"/>
    </w:p>
    <w:p>
      <w:pPr>
        <w:pStyle w:val="Bibliography"/>
        <w:rPr/>
      </w:pPr>
      <w:bookmarkStart w:id="54" w:name="ref-grewal2011innovations"/>
      <w:r>
        <w:rPr/>
        <w:t xml:space="preserve">Grewal, D., Ailawadi, K. L., Gauri, D., Hall, K., Kopalle, P., &amp; Robertson, J. R. (2011). Innovations in retail pricing and promotions. </w:t>
      </w:r>
      <w:r>
        <w:rPr>
          <w:i/>
          <w:iCs/>
        </w:rPr>
        <w:t>Journal of Retailing</w:t>
      </w:r>
      <w:r>
        <w:rPr/>
        <w:t xml:space="preserve">, </w:t>
      </w:r>
      <w:r>
        <w:rPr>
          <w:i/>
          <w:iCs/>
        </w:rPr>
        <w:t>87</w:t>
      </w:r>
      <w:r>
        <w:rPr/>
        <w:t xml:space="preserve">, S43–S52. </w:t>
      </w:r>
      <w:hyperlink r:id="rId14">
        <w:r>
          <w:rPr>
            <w:rStyle w:val="Hyperlink"/>
          </w:rPr>
          <w:t>https://doi.org/10.1016/j.jretai.2011.04.008</w:t>
        </w:r>
      </w:hyperlink>
      <w:bookmarkEnd w:id="54"/>
    </w:p>
    <w:p>
      <w:pPr>
        <w:pStyle w:val="Bibliography"/>
        <w:rPr/>
      </w:pPr>
      <w:bookmarkStart w:id="55" w:name="ref-grewal2021retailing"/>
      <w:r>
        <w:rPr/>
        <w:t xml:space="preserve">Grewal, D., Gauri, D. K., Das, G., Agarwal, J., &amp; Spence, M. T. (2021). Retailing and emergent technologies. </w:t>
      </w:r>
      <w:r>
        <w:rPr>
          <w:i/>
          <w:iCs/>
        </w:rPr>
        <w:t>Journal of Business Research</w:t>
      </w:r>
      <w:r>
        <w:rPr/>
        <w:t xml:space="preserve">, </w:t>
      </w:r>
      <w:r>
        <w:rPr>
          <w:i/>
          <w:iCs/>
        </w:rPr>
        <w:t>134</w:t>
      </w:r>
      <w:r>
        <w:rPr/>
        <w:t xml:space="preserve">, 198–202. </w:t>
      </w:r>
      <w:hyperlink r:id="rId15">
        <w:r>
          <w:rPr>
            <w:rStyle w:val="Hyperlink"/>
          </w:rPr>
          <w:t>https://doi.org/10.1016/j.jbusres.2021.05.004</w:t>
        </w:r>
      </w:hyperlink>
      <w:bookmarkEnd w:id="55"/>
    </w:p>
    <w:p>
      <w:pPr>
        <w:pStyle w:val="Bibliography"/>
        <w:rPr/>
      </w:pPr>
      <w:bookmarkStart w:id="56" w:name="ref-gu2026survey"/>
      <w:r>
        <w:rPr/>
        <w:t xml:space="preserve">Gu, J., Jiang, X., Shi, Z., Tan, H., Zhai, X., Xu, C., Li, W., Shen, Y., Ma, S., Liu, H., et al. (2026). A survey on llm-as-a-judge. </w:t>
      </w:r>
      <w:r>
        <w:rPr>
          <w:i/>
          <w:iCs/>
        </w:rPr>
        <w:t>The Innovation</w:t>
      </w:r>
      <w:r>
        <w:rPr/>
        <w:t xml:space="preserve">, </w:t>
      </w:r>
      <w:r>
        <w:rPr>
          <w:i/>
          <w:iCs/>
        </w:rPr>
        <w:t>7</w:t>
      </w:r>
      <w:r>
        <w:rPr/>
        <w:t>(6).</w:t>
      </w:r>
      <w:bookmarkEnd w:id="56"/>
    </w:p>
    <w:p>
      <w:pPr>
        <w:pStyle w:val="Bibliography"/>
        <w:rPr/>
      </w:pPr>
      <w:bookmarkStart w:id="57" w:name="ref-hagendorff2023machine"/>
      <w:r>
        <w:rPr/>
        <w:t xml:space="preserve">Hagendorff, T., Dasgupta, I., Binz, M., Chan, S. C., Lampinen, A., Wang, J. X., Akata, Z., &amp; Schulz, E. (2023). Machine psychology. </w:t>
      </w:r>
      <w:r>
        <w:rPr>
          <w:i/>
          <w:iCs/>
        </w:rPr>
        <w:t>arXiv Preprint arXiv:2303.13988</w:t>
      </w:r>
      <w:r>
        <w:rPr/>
        <w:t>.</w:t>
      </w:r>
      <w:bookmarkEnd w:id="57"/>
    </w:p>
    <w:p>
      <w:pPr>
        <w:pStyle w:val="Bibliography"/>
        <w:rPr/>
      </w:pPr>
      <w:bookmarkStart w:id="58" w:name="ref-hagiu2011intermediaries"/>
      <w:r>
        <w:rPr/>
        <w:t xml:space="preserve">Hagiu, A., &amp; Jullien, B. (2011). Why do intermediaries divert search? </w:t>
      </w:r>
      <w:r>
        <w:rPr>
          <w:i/>
          <w:iCs/>
        </w:rPr>
        <w:t>The RAND Journal of Economics</w:t>
      </w:r>
      <w:r>
        <w:rPr/>
        <w:t xml:space="preserve">, </w:t>
      </w:r>
      <w:r>
        <w:rPr>
          <w:i/>
          <w:iCs/>
        </w:rPr>
        <w:t>42</w:t>
      </w:r>
      <w:r>
        <w:rPr/>
        <w:t>(2), 337–362.</w:t>
      </w:r>
      <w:bookmarkEnd w:id="58"/>
    </w:p>
    <w:p>
      <w:pPr>
        <w:pStyle w:val="Bibliography"/>
        <w:rPr/>
      </w:pPr>
      <w:bookmarkStart w:id="59" w:name="ref-hasselwander2026toward"/>
      <w:r>
        <w:rPr/>
        <w:t xml:space="preserve">Hasselwander, M., Sunio, V., Lah, O., &amp; Mogaji, E. (2026). Toward agentic AI: User acceptance of a deeply personalized AI super assistant (AISA). </w:t>
      </w:r>
      <w:r>
        <w:rPr>
          <w:i/>
          <w:iCs/>
        </w:rPr>
        <w:t>Journal of Retailing and Consumer Services</w:t>
      </w:r>
      <w:r>
        <w:rPr/>
        <w:t xml:space="preserve">, </w:t>
      </w:r>
      <w:r>
        <w:rPr>
          <w:i/>
          <w:iCs/>
        </w:rPr>
        <w:t>89</w:t>
      </w:r>
      <w:r>
        <w:rPr/>
        <w:t>, 104620.</w:t>
      </w:r>
      <w:bookmarkEnd w:id="59"/>
    </w:p>
    <w:p>
      <w:pPr>
        <w:pStyle w:val="Bibliography"/>
        <w:rPr/>
      </w:pPr>
      <w:bookmarkStart w:id="60" w:name="ref-hayes2017introduction"/>
      <w:r>
        <w:rPr/>
        <w:t xml:space="preserve">Hayes, A. F. (2017). </w:t>
      </w:r>
      <w:r>
        <w:rPr>
          <w:i/>
          <w:iCs/>
        </w:rPr>
        <w:t>Introduction to mediation, moderation, and conditional process analysis: A regression-based approach</w:t>
      </w:r>
      <w:r>
        <w:rPr/>
        <w:t>. Guilford publications.</w:t>
      </w:r>
      <w:bookmarkEnd w:id="60"/>
    </w:p>
    <w:p>
      <w:pPr>
        <w:pStyle w:val="Bibliography"/>
        <w:rPr/>
      </w:pPr>
      <w:bookmarkStart w:id="61" w:name="ref-hermann2024artificial"/>
      <w:r>
        <w:rPr/>
        <w:t xml:space="preserve">Hermann, E., &amp; Puntoni, S. (2024). Artificial intelligence and consumer behavior: From predictive to generative AI. </w:t>
      </w:r>
      <w:r>
        <w:rPr>
          <w:i/>
          <w:iCs/>
        </w:rPr>
        <w:t>Journal of Business Research</w:t>
      </w:r>
      <w:r>
        <w:rPr/>
        <w:t xml:space="preserve">, </w:t>
      </w:r>
      <w:r>
        <w:rPr>
          <w:i/>
          <w:iCs/>
        </w:rPr>
        <w:t>180</w:t>
      </w:r>
      <w:r>
        <w:rPr/>
        <w:t xml:space="preserve">, 114720. </w:t>
      </w:r>
      <w:hyperlink r:id="rId16">
        <w:r>
          <w:rPr>
            <w:rStyle w:val="Hyperlink"/>
          </w:rPr>
          <w:t>https://doi.org/10.1016/j.jbusres.2024.114720</w:t>
        </w:r>
      </w:hyperlink>
      <w:bookmarkEnd w:id="61"/>
    </w:p>
    <w:p>
      <w:pPr>
        <w:pStyle w:val="Bibliography"/>
        <w:rPr/>
      </w:pPr>
      <w:bookmarkStart w:id="62" w:name="ref-holtzman2019curious"/>
      <w:r>
        <w:rPr/>
        <w:t xml:space="preserve">Holtzman, A., Buys, J., Du, L., Forbes, M., &amp; Choi, Y. (2019). The curious case of neural text degeneration. </w:t>
      </w:r>
      <w:r>
        <w:rPr>
          <w:i/>
          <w:iCs/>
        </w:rPr>
        <w:t>arXiv Preprint arXiv:1904.09751</w:t>
      </w:r>
      <w:r>
        <w:rPr/>
        <w:t>.</w:t>
      </w:r>
      <w:bookmarkEnd w:id="62"/>
    </w:p>
    <w:p>
      <w:pPr>
        <w:pStyle w:val="Bibliography"/>
        <w:rPr/>
      </w:pPr>
      <w:bookmarkStart w:id="63" w:name="ref-inderst2012competition"/>
      <w:r>
        <w:rPr/>
        <w:t xml:space="preserve">Inderst, R., &amp; Ottaviani, M. (2012). Competition through commissions and kickbacks. </w:t>
      </w:r>
      <w:r>
        <w:rPr>
          <w:i/>
          <w:iCs/>
        </w:rPr>
        <w:t>American Economic Review</w:t>
      </w:r>
      <w:r>
        <w:rPr/>
        <w:t xml:space="preserve">, </w:t>
      </w:r>
      <w:r>
        <w:rPr>
          <w:i/>
          <w:iCs/>
        </w:rPr>
        <w:t>102</w:t>
      </w:r>
      <w:r>
        <w:rPr/>
        <w:t>(2), 780–809.</w:t>
      </w:r>
      <w:bookmarkEnd w:id="63"/>
    </w:p>
    <w:p>
      <w:pPr>
        <w:pStyle w:val="Bibliography"/>
        <w:rPr/>
      </w:pPr>
      <w:bookmarkStart w:id="64" w:name="ref-jindal2021omnichannel"/>
      <w:r>
        <w:rPr/>
        <w:t xml:space="preserve">Jindal, R. P., Gauri, D. K., Li, W., &amp; Ma, Y. (2021). Omnichannel battle between amazon and walmart: Is the focus on delivery the best strategy? </w:t>
      </w:r>
      <w:r>
        <w:rPr>
          <w:i/>
          <w:iCs/>
        </w:rPr>
        <w:t>Journal of Business Research</w:t>
      </w:r>
      <w:r>
        <w:rPr/>
        <w:t xml:space="preserve">, </w:t>
      </w:r>
      <w:r>
        <w:rPr>
          <w:i/>
          <w:iCs/>
        </w:rPr>
        <w:t>122</w:t>
      </w:r>
      <w:r>
        <w:rPr/>
        <w:t xml:space="preserve">, 270–280. </w:t>
      </w:r>
      <w:hyperlink r:id="rId17">
        <w:r>
          <w:rPr>
            <w:rStyle w:val="Hyperlink"/>
          </w:rPr>
          <w:t>https://doi.org/10.1016/j.jbusres.2020.08.053</w:t>
        </w:r>
      </w:hyperlink>
      <w:bookmarkEnd w:id="64"/>
    </w:p>
    <w:p>
      <w:pPr>
        <w:pStyle w:val="Bibliography"/>
        <w:rPr/>
      </w:pPr>
      <w:bookmarkStart w:id="65" w:name="ref-kang2015opportunism"/>
      <w:r>
        <w:rPr/>
        <w:t xml:space="preserve">Kang, B., &amp; Jindal, R. P. (2015). Opportunism in buyer–seller relationships: Some unexplored antecedents. </w:t>
      </w:r>
      <w:r>
        <w:rPr>
          <w:i/>
          <w:iCs/>
        </w:rPr>
        <w:t>Journal of Business Research</w:t>
      </w:r>
      <w:r>
        <w:rPr/>
        <w:t xml:space="preserve">, </w:t>
      </w:r>
      <w:r>
        <w:rPr>
          <w:i/>
          <w:iCs/>
        </w:rPr>
        <w:t>68</w:t>
      </w:r>
      <w:r>
        <w:rPr/>
        <w:t xml:space="preserve">(3), 735–742. </w:t>
      </w:r>
      <w:hyperlink r:id="rId18">
        <w:r>
          <w:rPr>
            <w:rStyle w:val="Hyperlink"/>
          </w:rPr>
          <w:t>https://doi.org/10.1016/j.jbusres.2014.07.009</w:t>
        </w:r>
      </w:hyperlink>
      <w:bookmarkEnd w:id="65"/>
    </w:p>
    <w:p>
      <w:pPr>
        <w:pStyle w:val="Bibliography"/>
        <w:rPr/>
      </w:pPr>
      <w:bookmarkStart w:id="66" w:name="ref-kim2021influencer"/>
      <w:r>
        <w:rPr/>
        <w:t xml:space="preserve">Kim, D. Y., &amp; Kim, H.-Y. (2021). Influencer advertising on social media: The multiple inference model on influencer-product congruence and sponsorship disclosure. </w:t>
      </w:r>
      <w:r>
        <w:rPr>
          <w:i/>
          <w:iCs/>
        </w:rPr>
        <w:t>Journal of Business Research</w:t>
      </w:r>
      <w:r>
        <w:rPr/>
        <w:t xml:space="preserve">, </w:t>
      </w:r>
      <w:r>
        <w:rPr>
          <w:i/>
          <w:iCs/>
        </w:rPr>
        <w:t>130</w:t>
      </w:r>
      <w:r>
        <w:rPr/>
        <w:t xml:space="preserve">, 405–415. </w:t>
      </w:r>
      <w:hyperlink r:id="rId19">
        <w:r>
          <w:rPr>
            <w:rStyle w:val="Hyperlink"/>
          </w:rPr>
          <w:t>https://doi.org/10.1016/j.jbusres.2020.02.020</w:t>
        </w:r>
      </w:hyperlink>
      <w:bookmarkEnd w:id="66"/>
    </w:p>
    <w:p>
      <w:pPr>
        <w:pStyle w:val="Bibliography"/>
        <w:rPr/>
      </w:pPr>
      <w:bookmarkStart w:id="67" w:name="ref-kim2019paradox"/>
      <w:r>
        <w:rPr/>
        <w:t xml:space="preserve">Kim, S. J., Maslowska, E., &amp; Tamaddoni, A. (2019). The paradox of (dis) trust in sponsorship disclosure: The characteristics and effects of sponsored online consumer reviews. </w:t>
      </w:r>
      <w:r>
        <w:rPr>
          <w:i/>
          <w:iCs/>
        </w:rPr>
        <w:t>Decision Support Systems</w:t>
      </w:r>
      <w:r>
        <w:rPr/>
        <w:t xml:space="preserve">, </w:t>
      </w:r>
      <w:r>
        <w:rPr>
          <w:i/>
          <w:iCs/>
        </w:rPr>
        <w:t>116</w:t>
      </w:r>
      <w:r>
        <w:rPr/>
        <w:t>, 114–124.</w:t>
      </w:r>
      <w:bookmarkEnd w:id="67"/>
    </w:p>
    <w:p>
      <w:pPr>
        <w:pStyle w:val="Bibliography"/>
        <w:rPr/>
      </w:pPr>
      <w:bookmarkStart w:id="68" w:name="ref-kumar2026transformative"/>
      <w:r>
        <w:rPr/>
        <w:t xml:space="preserve">Kumar, V., Kotler, P., &amp; Kumar, A. (2026). Transformative marketing strategies in the era of new-age technologies: Principles, plan, purpose, and practice. </w:t>
      </w:r>
      <w:r>
        <w:rPr>
          <w:i/>
          <w:iCs/>
        </w:rPr>
        <w:t>Journal of the Academy of Marketing Science</w:t>
      </w:r>
      <w:r>
        <w:rPr/>
        <w:t xml:space="preserve">, </w:t>
      </w:r>
      <w:r>
        <w:rPr>
          <w:i/>
          <w:iCs/>
        </w:rPr>
        <w:t>54</w:t>
      </w:r>
      <w:r>
        <w:rPr/>
        <w:t>(1), 1–27.</w:t>
      </w:r>
      <w:bookmarkEnd w:id="68"/>
    </w:p>
    <w:p>
      <w:pPr>
        <w:pStyle w:val="Bibliography"/>
        <w:rPr/>
      </w:pPr>
      <w:bookmarkStart w:id="69" w:name="ref-lalicic2021consumers"/>
      <w:r>
        <w:rPr/>
        <w:t xml:space="preserve">Lalicic, L., &amp; Weismayer, C. (2021). Consumers’ reasons and perceived value co-creation of using artificial intelligence-enabled travel service agents. </w:t>
      </w:r>
      <w:r>
        <w:rPr>
          <w:i/>
          <w:iCs/>
        </w:rPr>
        <w:t>Journal of Business Research</w:t>
      </w:r>
      <w:r>
        <w:rPr/>
        <w:t xml:space="preserve">, </w:t>
      </w:r>
      <w:r>
        <w:rPr>
          <w:i/>
          <w:iCs/>
        </w:rPr>
        <w:t>129</w:t>
      </w:r>
      <w:r>
        <w:rPr/>
        <w:t xml:space="preserve">, 891–901. </w:t>
      </w:r>
      <w:hyperlink r:id="rId20">
        <w:r>
          <w:rPr>
            <w:rStyle w:val="Hyperlink"/>
          </w:rPr>
          <w:t>https://doi.org/10.1016/j.jbusres.2020.11.005</w:t>
        </w:r>
      </w:hyperlink>
      <w:bookmarkEnd w:id="69"/>
    </w:p>
    <w:p>
      <w:pPr>
        <w:pStyle w:val="Bibliography"/>
        <w:rPr/>
      </w:pPr>
      <w:bookmarkStart w:id="70" w:name="ref-liu2025you"/>
      <w:r>
        <w:rPr/>
        <w:t xml:space="preserve">Liu, D., Wang, H., &amp; Zhu, Y. (2025). You plan to manipulate me: A persuasion knowledge perspective for understanding the effects of AI-assisted selling. </w:t>
      </w:r>
      <w:r>
        <w:rPr>
          <w:i/>
          <w:iCs/>
        </w:rPr>
        <w:t>Journal of Business Research</w:t>
      </w:r>
      <w:r>
        <w:rPr/>
        <w:t xml:space="preserve">, </w:t>
      </w:r>
      <w:r>
        <w:rPr>
          <w:i/>
          <w:iCs/>
        </w:rPr>
        <w:t>200</w:t>
      </w:r>
      <w:r>
        <w:rPr/>
        <w:t xml:space="preserve">, 115598. </w:t>
      </w:r>
      <w:hyperlink r:id="rId21">
        <w:r>
          <w:rPr>
            <w:rStyle w:val="Hyperlink"/>
          </w:rPr>
          <w:t>https://doi.org/10.1016/j.jbusres.2025.115598</w:t>
        </w:r>
      </w:hyperlink>
      <w:bookmarkEnd w:id="70"/>
    </w:p>
    <w:p>
      <w:pPr>
        <w:pStyle w:val="Bibliography"/>
        <w:rPr/>
      </w:pPr>
      <w:bookmarkStart w:id="71" w:name="ref-liu2024lost"/>
      <w:r>
        <w:rPr/>
        <w:t xml:space="preserve">Liu, N. F., Lin, K., Hewitt, J., Paranjape, A., Bevilacqua, M., Petroni, F., &amp; Liang, P. (2024). Lost in the middle: How language models use long contexts. </w:t>
      </w:r>
      <w:r>
        <w:rPr>
          <w:i/>
          <w:iCs/>
        </w:rPr>
        <w:t>Transactions of the Association for Computational Linguistics</w:t>
      </w:r>
      <w:r>
        <w:rPr/>
        <w:t xml:space="preserve">, </w:t>
      </w:r>
      <w:r>
        <w:rPr>
          <w:i/>
          <w:iCs/>
        </w:rPr>
        <w:t>12</w:t>
      </w:r>
      <w:r>
        <w:rPr/>
        <w:t>, 157–173.</w:t>
      </w:r>
      <w:bookmarkEnd w:id="71"/>
    </w:p>
    <w:p>
      <w:pPr>
        <w:pStyle w:val="Bibliography"/>
        <w:rPr/>
      </w:pPr>
      <w:bookmarkStart w:id="72" w:name="ref-loewenstein2011limits"/>
      <w:r>
        <w:rPr/>
        <w:t xml:space="preserve">Loewenstein, G., Cain, D. M., &amp; Sah, S. (2011). The limits of transparency: Pitfalls and potential of disclosing conflicts of interest. </w:t>
      </w:r>
      <w:r>
        <w:rPr>
          <w:i/>
          <w:iCs/>
        </w:rPr>
        <w:t>American Economic Review</w:t>
      </w:r>
      <w:r>
        <w:rPr/>
        <w:t xml:space="preserve">, </w:t>
      </w:r>
      <w:r>
        <w:rPr>
          <w:i/>
          <w:iCs/>
        </w:rPr>
        <w:t>101</w:t>
      </w:r>
      <w:r>
        <w:rPr/>
        <w:t>(3), 423–428.</w:t>
      </w:r>
      <w:bookmarkEnd w:id="72"/>
    </w:p>
    <w:p>
      <w:pPr>
        <w:pStyle w:val="Bibliography"/>
        <w:rPr/>
      </w:pPr>
      <w:bookmarkStart w:id="73" w:name="ref-luca2016fake"/>
      <w:r>
        <w:rPr/>
        <w:t xml:space="preserve">Luca, M., &amp; Zervas, G. (2016). Fake it till you make it: Reputation, competition, and yelp review fraud. </w:t>
      </w:r>
      <w:r>
        <w:rPr>
          <w:i/>
          <w:iCs/>
        </w:rPr>
        <w:t>Management Science</w:t>
      </w:r>
      <w:r>
        <w:rPr/>
        <w:t xml:space="preserve">, </w:t>
      </w:r>
      <w:r>
        <w:rPr>
          <w:i/>
          <w:iCs/>
        </w:rPr>
        <w:t>62</w:t>
      </w:r>
      <w:r>
        <w:rPr/>
        <w:t>(12), 3412–3427.</w:t>
      </w:r>
      <w:bookmarkEnd w:id="73"/>
    </w:p>
    <w:p>
      <w:pPr>
        <w:pStyle w:val="Bibliography"/>
        <w:rPr/>
      </w:pPr>
      <w:bookmarkStart w:id="74" w:name="ref-meta2026muse"/>
      <w:r>
        <w:rPr/>
        <w:t xml:space="preserve">Meta. (2026). </w:t>
      </w:r>
      <w:r>
        <w:rPr>
          <w:i/>
          <w:iCs/>
        </w:rPr>
        <w:t>Introducing Muse: The world’s first personal AI agent built for everyone</w:t>
      </w:r>
      <w:r>
        <w:rPr/>
        <w:t xml:space="preserve">. </w:t>
      </w:r>
      <w:hyperlink r:id="rId22">
        <w:r>
          <w:rPr>
            <w:rStyle w:val="Hyperlink"/>
          </w:rPr>
          <w:t>https://about.fb.com/news/2026/09/introducing-muse-personal-ai-agent/</w:t>
        </w:r>
      </w:hyperlink>
      <w:r>
        <w:rPr/>
        <w:t>.</w:t>
      </w:r>
      <w:bookmarkEnd w:id="74"/>
    </w:p>
    <w:p>
      <w:pPr>
        <w:pStyle w:val="Bibliography"/>
        <w:rPr/>
      </w:pPr>
      <w:bookmarkStart w:id="75" w:name="ref-mogaji2024generative"/>
      <w:r>
        <w:rPr/>
        <w:t xml:space="preserve">Mogaji, E., &amp; Jain, V. (2024). How generative AI is (will) change consumer behaviour: Postulating the potential impact and implications for research, practice, and policy. </w:t>
      </w:r>
      <w:r>
        <w:rPr>
          <w:i/>
          <w:iCs/>
        </w:rPr>
        <w:t>Journal of Consumer Behaviour</w:t>
      </w:r>
      <w:r>
        <w:rPr/>
        <w:t xml:space="preserve">, </w:t>
      </w:r>
      <w:r>
        <w:rPr>
          <w:i/>
          <w:iCs/>
        </w:rPr>
        <w:t>23</w:t>
      </w:r>
      <w:r>
        <w:rPr/>
        <w:t>(5), 2379–2389.</w:t>
      </w:r>
      <w:bookmarkEnd w:id="75"/>
    </w:p>
    <w:p>
      <w:pPr>
        <w:pStyle w:val="Bibliography"/>
        <w:rPr/>
      </w:pPr>
      <w:bookmarkStart w:id="76" w:name="ref-namin2026consumers"/>
      <w:r>
        <w:rPr/>
        <w:t xml:space="preserve">Namin, A., Jindal, R. P., Gauri, D. K., Ratchford, B. T., &amp; Ketron, S. C. (2026). Consumers’ acceptance of in-store technologies through the lens of segmentation. </w:t>
      </w:r>
      <w:r>
        <w:rPr>
          <w:i/>
          <w:iCs/>
        </w:rPr>
        <w:t>Journal of Business Research</w:t>
      </w:r>
      <w:r>
        <w:rPr/>
        <w:t xml:space="preserve">, </w:t>
      </w:r>
      <w:r>
        <w:rPr>
          <w:i/>
          <w:iCs/>
        </w:rPr>
        <w:t>207</w:t>
      </w:r>
      <w:r>
        <w:rPr/>
        <w:t xml:space="preserve">, 116010. </w:t>
      </w:r>
      <w:hyperlink r:id="rId23">
        <w:r>
          <w:rPr>
            <w:rStyle w:val="Hyperlink"/>
          </w:rPr>
          <w:t>https://doi.org/10.1016/j.jbusres.2026.116010</w:t>
        </w:r>
      </w:hyperlink>
      <w:bookmarkEnd w:id="76"/>
    </w:p>
    <w:p>
      <w:pPr>
        <w:pStyle w:val="Bibliography"/>
        <w:rPr/>
      </w:pPr>
      <w:bookmarkStart w:id="77" w:name="ref-obermiller1998development"/>
      <w:r>
        <w:rPr/>
        <w:t xml:space="preserve">Obermiller, C., &amp; Spangenberg, E. R. (1998). Development of a scale to measure consumer skepticism toward advertising. </w:t>
      </w:r>
      <w:r>
        <w:rPr>
          <w:i/>
          <w:iCs/>
        </w:rPr>
        <w:t>Journal of Consumer Psychology</w:t>
      </w:r>
      <w:r>
        <w:rPr/>
        <w:t xml:space="preserve">, </w:t>
      </w:r>
      <w:r>
        <w:rPr>
          <w:i/>
          <w:iCs/>
        </w:rPr>
        <w:t>7</w:t>
      </w:r>
      <w:r>
        <w:rPr/>
        <w:t>(2), 159–186.</w:t>
      </w:r>
      <w:bookmarkEnd w:id="77"/>
    </w:p>
    <w:p>
      <w:pPr>
        <w:pStyle w:val="Bibliography"/>
        <w:rPr/>
      </w:pPr>
      <w:bookmarkStart w:id="78" w:name="ref-chatgpt2026advertise"/>
      <w:r>
        <w:rPr/>
        <w:t xml:space="preserve">OpenAI. (2026). </w:t>
      </w:r>
      <w:r>
        <w:rPr>
          <w:i/>
          <w:iCs/>
        </w:rPr>
        <w:t>Advertise in ChatGPT</w:t>
      </w:r>
      <w:r>
        <w:rPr/>
        <w:t xml:space="preserve">. </w:t>
      </w:r>
      <w:hyperlink r:id="rId24">
        <w:r>
          <w:rPr>
            <w:rStyle w:val="Hyperlink"/>
          </w:rPr>
          <w:t>https://ads.openai.com/</w:t>
        </w:r>
      </w:hyperlink>
      <w:r>
        <w:rPr/>
        <w:t>.</w:t>
      </w:r>
      <w:bookmarkEnd w:id="78"/>
    </w:p>
    <w:p>
      <w:pPr>
        <w:pStyle w:val="Bibliography"/>
        <w:rPr/>
      </w:pPr>
      <w:bookmarkStart w:id="79" w:name="ref-palmer2026kev4b"/>
      <w:r>
        <w:rPr/>
        <w:t xml:space="preserve">Palmer, J. (2026). </w:t>
      </w:r>
      <w:r>
        <w:rPr>
          <w:i/>
          <w:iCs/>
        </w:rPr>
        <w:t>Kev-4B: A calibrated decision model on Qwen3.5-4B</w:t>
      </w:r>
      <w:r>
        <w:rPr/>
        <w:t xml:space="preserve">. </w:t>
      </w:r>
      <w:hyperlink r:id="rId25">
        <w:r>
          <w:rPr>
            <w:rStyle w:val="Hyperlink"/>
          </w:rPr>
          <w:t>https://huggingface.co/jaredpalmer/kev-4b</w:t>
        </w:r>
      </w:hyperlink>
      <w:r>
        <w:rPr/>
        <w:t>.</w:t>
      </w:r>
      <w:bookmarkEnd w:id="79"/>
    </w:p>
    <w:p>
      <w:pPr>
        <w:pStyle w:val="Bibliography"/>
        <w:rPr/>
      </w:pPr>
      <w:bookmarkStart w:id="80" w:name="ref-adobe2025genai"/>
      <w:r>
        <w:rPr/>
        <w:t xml:space="preserve">Pandya, V. (2025, August 21). </w:t>
      </w:r>
      <w:r>
        <w:rPr>
          <w:i/>
          <w:iCs/>
        </w:rPr>
        <w:t>Generative AI-powered shopping rises with traffic to U.S. Retail sites up 4,700%</w:t>
      </w:r>
      <w:r>
        <w:rPr/>
        <w:t xml:space="preserve">. Adobe Blog. </w:t>
      </w:r>
      <w:hyperlink r:id="rId26">
        <w:r>
          <w:rPr>
            <w:rStyle w:val="Hyperlink"/>
          </w:rPr>
          <w:t>https://business.adobe.com/blog/generative-ai-powered-shopping-rises-with-traffic-to-retail-sites</w:t>
        </w:r>
      </w:hyperlink>
      <w:bookmarkEnd w:id="80"/>
    </w:p>
    <w:p>
      <w:pPr>
        <w:pStyle w:val="Bibliography"/>
        <w:rPr/>
      </w:pPr>
      <w:bookmarkStart w:id="81" w:name="ref-panickssery2024llm"/>
      <w:r>
        <w:rPr/>
        <w:t xml:space="preserve">Panickssery, A., Bowman, S. R., &amp; Feng, S. (2024). Llm evaluators recognize and favor their own generations. </w:t>
      </w:r>
      <w:r>
        <w:rPr>
          <w:i/>
          <w:iCs/>
        </w:rPr>
        <w:t>Advances in Neural Information Processing Systems</w:t>
      </w:r>
      <w:r>
        <w:rPr/>
        <w:t xml:space="preserve">, </w:t>
      </w:r>
      <w:r>
        <w:rPr>
          <w:i/>
          <w:iCs/>
        </w:rPr>
        <w:t>37</w:t>
      </w:r>
      <w:r>
        <w:rPr/>
        <w:t>, 68772–68802.</w:t>
      </w:r>
      <w:bookmarkEnd w:id="81"/>
    </w:p>
    <w:p>
      <w:pPr>
        <w:pStyle w:val="Bibliography"/>
        <w:rPr/>
      </w:pPr>
      <w:bookmarkStart w:id="82" w:name="ref-perez2023discovering"/>
      <w:r>
        <w:rPr/>
        <w:t xml:space="preserve">Perez, E., Ringer, S., Lukosiute, K., Nguyen, K., Chen, E., Heiner, S., Pettit, C., Olsson, C., Kundu, S., Kadavath, S., et al. (2023). Discovering language model behaviors with model-written evaluations. </w:t>
      </w:r>
      <w:r>
        <w:rPr>
          <w:i/>
          <w:iCs/>
        </w:rPr>
        <w:t>Findings of the Association for Computational Linguistics: ACL 2023</w:t>
      </w:r>
      <w:r>
        <w:rPr/>
        <w:t>, 13387–13434.</w:t>
      </w:r>
      <w:bookmarkEnd w:id="82"/>
    </w:p>
    <w:p>
      <w:pPr>
        <w:pStyle w:val="Bibliography"/>
        <w:rPr/>
      </w:pPr>
      <w:bookmarkStart w:id="83" w:name="ref-pezeshkpour2024large"/>
      <w:r>
        <w:rPr/>
        <w:t xml:space="preserve">Pezeshkpour, P., &amp; Hruschka, E. (2024). Large language models sensitivity to the order of options in multiple-choice questions. </w:t>
      </w:r>
      <w:r>
        <w:rPr>
          <w:i/>
          <w:iCs/>
        </w:rPr>
        <w:t>Findings of the Association for Computational Linguistics: NAACL 2024</w:t>
      </w:r>
      <w:r>
        <w:rPr/>
        <w:t>, 2006–2017.</w:t>
      </w:r>
      <w:bookmarkEnd w:id="83"/>
    </w:p>
    <w:p>
      <w:pPr>
        <w:pStyle w:val="Bibliography"/>
        <w:rPr/>
      </w:pPr>
      <w:bookmarkStart w:id="84" w:name="ref-ratchford2022online"/>
      <w:r>
        <w:rPr/>
        <w:t xml:space="preserve">Ratchford, B., Soysal, G., Zentner, A., &amp; Gauri, D. K. (2022). Online and offline retailing: What we know and directions for future research. </w:t>
      </w:r>
      <w:r>
        <w:rPr>
          <w:i/>
          <w:iCs/>
        </w:rPr>
        <w:t>Journal of Retailing</w:t>
      </w:r>
      <w:r>
        <w:rPr/>
        <w:t xml:space="preserve">, </w:t>
      </w:r>
      <w:r>
        <w:rPr>
          <w:i/>
          <w:iCs/>
        </w:rPr>
        <w:t>98</w:t>
      </w:r>
      <w:r>
        <w:rPr/>
        <w:t xml:space="preserve">(1), 152–177. </w:t>
      </w:r>
      <w:hyperlink r:id="rId27">
        <w:r>
          <w:rPr>
            <w:rStyle w:val="Hyperlink"/>
          </w:rPr>
          <w:t>https://doi.org/10.1016/j.jretai.2022.02.007</w:t>
        </w:r>
      </w:hyperlink>
      <w:bookmarkEnd w:id="84"/>
    </w:p>
    <w:p>
      <w:pPr>
        <w:pStyle w:val="Bibliography"/>
        <w:rPr/>
      </w:pPr>
      <w:bookmarkStart w:id="85" w:name="ref-ravula2023role"/>
      <w:r>
        <w:rPr/>
        <w:t xml:space="preserve">Ravula, P., Bhatnagar, A., &amp; Gauri, D. K. (2023). Role of gender in the creation and persuasiveness of online reviews. </w:t>
      </w:r>
      <w:r>
        <w:rPr>
          <w:i/>
          <w:iCs/>
        </w:rPr>
        <w:t>Journal of Business Research</w:t>
      </w:r>
      <w:r>
        <w:rPr/>
        <w:t xml:space="preserve">, </w:t>
      </w:r>
      <w:r>
        <w:rPr>
          <w:i/>
          <w:iCs/>
        </w:rPr>
        <w:t>154</w:t>
      </w:r>
      <w:r>
        <w:rPr/>
        <w:t xml:space="preserve">, 113386. </w:t>
      </w:r>
      <w:hyperlink r:id="rId28">
        <w:r>
          <w:rPr>
            <w:rStyle w:val="Hyperlink"/>
          </w:rPr>
          <w:t>https://doi.org/10.1016/j.jbusres.2022.113386</w:t>
        </w:r>
      </w:hyperlink>
      <w:bookmarkEnd w:id="85"/>
    </w:p>
    <w:p>
      <w:pPr>
        <w:pStyle w:val="Bibliography"/>
        <w:rPr/>
      </w:pPr>
      <w:bookmarkStart w:id="86" w:name="ref-robert1999monte"/>
      <w:r>
        <w:rPr/>
        <w:t xml:space="preserve">Robert, C. P., Casella, G., &amp; Casella, G. (1999). </w:t>
      </w:r>
      <w:r>
        <w:rPr>
          <w:i/>
          <w:iCs/>
        </w:rPr>
        <w:t>Monte carlo statistical methods</w:t>
      </w:r>
      <w:r>
        <w:rPr/>
        <w:t xml:space="preserve"> (Vol. 2). Springer.</w:t>
      </w:r>
      <w:bookmarkEnd w:id="86"/>
    </w:p>
    <w:p>
      <w:pPr>
        <w:pStyle w:val="Bibliography"/>
        <w:rPr/>
      </w:pPr>
      <w:bookmarkStart w:id="87" w:name="ref-rokach2011introduction"/>
      <w:r>
        <w:rPr/>
        <w:t xml:space="preserve">Rokach, L., &amp; Ricci, F. (2011). Introduction to recommender systems handbook. </w:t>
      </w:r>
      <w:r>
        <w:rPr>
          <w:i/>
          <w:iCs/>
        </w:rPr>
        <w:t>Recommender Systems Handbook</w:t>
      </w:r>
      <w:r>
        <w:rPr/>
        <w:t>.</w:t>
      </w:r>
      <w:bookmarkEnd w:id="87"/>
    </w:p>
    <w:p>
      <w:pPr>
        <w:pStyle w:val="Bibliography"/>
        <w:rPr/>
      </w:pPr>
      <w:bookmarkStart w:id="88" w:name="ref-saenger2024betrayed"/>
      <w:r>
        <w:rPr/>
        <w:t xml:space="preserve">Saenger, C., Kuchmaner, C. A., &amp; Bateman, P. J. (2024). Betrayed by AI: How perceived betrayal by a virtual assistant affects consumers’ purchase intentions for recommended products. </w:t>
      </w:r>
      <w:r>
        <w:rPr>
          <w:i/>
          <w:iCs/>
        </w:rPr>
        <w:t>Journal of Business Research</w:t>
      </w:r>
      <w:r>
        <w:rPr/>
        <w:t xml:space="preserve">, </w:t>
      </w:r>
      <w:r>
        <w:rPr>
          <w:i/>
          <w:iCs/>
        </w:rPr>
        <w:t>185</w:t>
      </w:r>
      <w:r>
        <w:rPr/>
        <w:t xml:space="preserve">, 114940. </w:t>
      </w:r>
      <w:hyperlink r:id="rId29">
        <w:r>
          <w:rPr>
            <w:rStyle w:val="Hyperlink"/>
          </w:rPr>
          <w:t>https://doi.org/10.1016/j.jbusres.2024.114940</w:t>
        </w:r>
      </w:hyperlink>
      <w:bookmarkEnd w:id="88"/>
    </w:p>
    <w:p>
      <w:pPr>
        <w:pStyle w:val="Bibliography"/>
        <w:rPr/>
      </w:pPr>
      <w:bookmarkStart w:id="89" w:name="ref-sahni2020sponsorship"/>
      <w:r>
        <w:rPr/>
        <w:t xml:space="preserve">Sahni, N. S., &amp; Nair, H. S. (2020). Sponsorship disclosure and consumer deception: Experimental evidence from native advertising in mobile search. </w:t>
      </w:r>
      <w:r>
        <w:rPr>
          <w:i/>
          <w:iCs/>
        </w:rPr>
        <w:t>Marketing Science</w:t>
      </w:r>
      <w:r>
        <w:rPr/>
        <w:t xml:space="preserve">, </w:t>
      </w:r>
      <w:r>
        <w:rPr>
          <w:i/>
          <w:iCs/>
        </w:rPr>
        <w:t>39</w:t>
      </w:r>
      <w:r>
        <w:rPr/>
        <w:t>(1), 5–32.</w:t>
      </w:r>
      <w:bookmarkEnd w:id="89"/>
    </w:p>
    <w:p>
      <w:pPr>
        <w:pStyle w:val="Bibliography"/>
        <w:rPr/>
      </w:pPr>
      <w:bookmarkStart w:id="90" w:name="ref-santurkar2023whose"/>
      <w:r>
        <w:rPr/>
        <w:t xml:space="preserve">Santurkar, S., Durmus, E., Ladhak, F., Lee, C., Liang, P., &amp; Hashimoto, T. (2023). Whose opinions do language models reflect? </w:t>
      </w:r>
      <w:r>
        <w:rPr>
          <w:i/>
          <w:iCs/>
        </w:rPr>
        <w:t>International Conference on Machine Learning</w:t>
      </w:r>
      <w:r>
        <w:rPr/>
        <w:t>, 29971–30004.</w:t>
      </w:r>
      <w:bookmarkEnd w:id="90"/>
    </w:p>
    <w:p>
      <w:pPr>
        <w:pStyle w:val="Bibliography"/>
        <w:rPr/>
      </w:pPr>
      <w:bookmarkStart w:id="91" w:name="ref-shanahan2023role"/>
      <w:r>
        <w:rPr/>
        <w:t xml:space="preserve">Shanahan, M., McDonell, K., &amp; Reynolds, L. (2023). Role play with large language models. </w:t>
      </w:r>
      <w:r>
        <w:rPr>
          <w:i/>
          <w:iCs/>
        </w:rPr>
        <w:t>Nature</w:t>
      </w:r>
      <w:r>
        <w:rPr/>
        <w:t xml:space="preserve">, </w:t>
      </w:r>
      <w:r>
        <w:rPr>
          <w:i/>
          <w:iCs/>
        </w:rPr>
        <w:t>623</w:t>
      </w:r>
      <w:r>
        <w:rPr/>
        <w:t>(7987), 493–498.</w:t>
      </w:r>
      <w:bookmarkEnd w:id="91"/>
    </w:p>
    <w:p>
      <w:pPr>
        <w:pStyle w:val="Bibliography"/>
        <w:rPr/>
      </w:pPr>
      <w:bookmarkStart w:id="92" w:name="ref-sharma2024towards"/>
      <w:r>
        <w:rPr/>
        <w:t xml:space="preserve">Sharma, M., Tong, M., Korbak, T., Duvenaud, D., Askell, A., Bowman, S., Durmus, E., Hatfield-Dodds, Z., Johnston, S., Kravec, S., et al. (2024). Towards understanding sycophancy in language models. </w:t>
      </w:r>
      <w:r>
        <w:rPr>
          <w:i/>
          <w:iCs/>
        </w:rPr>
        <w:t>International Conference on Learning Representations</w:t>
      </w:r>
      <w:r>
        <w:rPr/>
        <w:t xml:space="preserve">, </w:t>
      </w:r>
      <w:r>
        <w:rPr>
          <w:i/>
          <w:iCs/>
        </w:rPr>
        <w:t>2024</w:t>
      </w:r>
      <w:r>
        <w:rPr/>
        <w:t>, 110–144.</w:t>
      </w:r>
      <w:bookmarkEnd w:id="92"/>
    </w:p>
    <w:p>
      <w:pPr>
        <w:pStyle w:val="Bibliography"/>
        <w:rPr/>
      </w:pPr>
      <w:bookmarkStart w:id="93" w:name="ref-srinivasaraja2026meta"/>
      <w:r>
        <w:rPr/>
        <w:t xml:space="preserve">Srinivasa Raja, S. V., Orazi, D. C., Cheng, Y., &amp; Belli, A. (2026). A meta-analysis of the effects of AI agent implementation on customer-level outcomes. </w:t>
      </w:r>
      <w:r>
        <w:rPr>
          <w:i/>
          <w:iCs/>
        </w:rPr>
        <w:t>Journal of Business Research</w:t>
      </w:r>
      <w:r>
        <w:rPr/>
        <w:t xml:space="preserve">, </w:t>
      </w:r>
      <w:r>
        <w:rPr>
          <w:i/>
          <w:iCs/>
        </w:rPr>
        <w:t>210</w:t>
      </w:r>
      <w:r>
        <w:rPr/>
        <w:t xml:space="preserve">, 116172. </w:t>
      </w:r>
      <w:hyperlink r:id="rId30">
        <w:r>
          <w:rPr>
            <w:rStyle w:val="Hyperlink"/>
          </w:rPr>
          <w:t>https://doi.org/10.1016/j.jbusres.2026.116172</w:t>
        </w:r>
      </w:hyperlink>
      <w:bookmarkEnd w:id="93"/>
    </w:p>
    <w:p>
      <w:pPr>
        <w:pStyle w:val="Bibliography"/>
        <w:rPr/>
      </w:pPr>
      <w:bookmarkStart w:id="94" w:name="ref-stoeber2026ai"/>
      <w:r>
        <w:rPr/>
        <w:t xml:space="preserve">Stoeber, T., Hammerschmidt, J., Lundervold, A., Kromidha, E., Kanbach, D. K., &amp; Kraus, S. (2026). AI strategy under institutional pressure: Strategic conformity and decision-making in large language models. </w:t>
      </w:r>
      <w:r>
        <w:rPr>
          <w:i/>
          <w:iCs/>
        </w:rPr>
        <w:t>Journal of Business Research</w:t>
      </w:r>
      <w:r>
        <w:rPr/>
        <w:t xml:space="preserve">, </w:t>
      </w:r>
      <w:r>
        <w:rPr>
          <w:i/>
          <w:iCs/>
        </w:rPr>
        <w:t>212</w:t>
      </w:r>
      <w:r>
        <w:rPr/>
        <w:t xml:space="preserve">, 116227. </w:t>
      </w:r>
      <w:hyperlink r:id="rId31">
        <w:r>
          <w:rPr>
            <w:rStyle w:val="Hyperlink"/>
          </w:rPr>
          <w:t>https://doi.org/10.1016/j.jbusres.2026.116227</w:t>
        </w:r>
      </w:hyperlink>
      <w:bookmarkEnd w:id="94"/>
    </w:p>
    <w:p>
      <w:pPr>
        <w:pStyle w:val="Bibliography"/>
        <w:rPr/>
      </w:pPr>
      <w:bookmarkStart w:id="95" w:name="ref-suh2026time"/>
      <w:r>
        <w:rPr/>
        <w:t xml:space="preserve">Suh, W., &amp; Atlas, S. A. (2026). Time and risk preferences among generative AI systems. </w:t>
      </w:r>
      <w:r>
        <w:rPr>
          <w:i/>
          <w:iCs/>
        </w:rPr>
        <w:t>Journal of Business Research</w:t>
      </w:r>
      <w:r>
        <w:rPr/>
        <w:t xml:space="preserve">, </w:t>
      </w:r>
      <w:r>
        <w:rPr>
          <w:i/>
          <w:iCs/>
        </w:rPr>
        <w:t>217</w:t>
      </w:r>
      <w:r>
        <w:rPr/>
        <w:t xml:space="preserve">, 116274. </w:t>
      </w:r>
      <w:hyperlink r:id="rId32">
        <w:r>
          <w:rPr>
            <w:rStyle w:val="Hyperlink"/>
          </w:rPr>
          <w:t>https://doi.org/10.1016/j.jbusres.2026.116274</w:t>
        </w:r>
      </w:hyperlink>
      <w:bookmarkEnd w:id="95"/>
    </w:p>
    <w:p>
      <w:pPr>
        <w:pStyle w:val="Bibliography"/>
        <w:rPr/>
      </w:pPr>
      <w:bookmarkStart w:id="96" w:name="ref-thomas2025retail"/>
      <w:r>
        <w:rPr/>
        <w:t xml:space="preserve">Thomas, R., Thomas, S., Rapert, M., Williams, B., &amp; Murray, A. (2025). Retail media networks: Definition, development, and differentiation. </w:t>
      </w:r>
      <w:r>
        <w:rPr>
          <w:i/>
          <w:iCs/>
        </w:rPr>
        <w:t>Journal of Business Research</w:t>
      </w:r>
      <w:r>
        <w:rPr/>
        <w:t xml:space="preserve">, </w:t>
      </w:r>
      <w:r>
        <w:rPr>
          <w:i/>
          <w:iCs/>
        </w:rPr>
        <w:t>200</w:t>
      </w:r>
      <w:r>
        <w:rPr/>
        <w:t xml:space="preserve">, 115656. </w:t>
      </w:r>
      <w:hyperlink r:id="rId33">
        <w:r>
          <w:rPr>
            <w:rStyle w:val="Hyperlink"/>
          </w:rPr>
          <w:t>https://doi.org/10.1016/j.jbusres.2025.115656</w:t>
        </w:r>
      </w:hyperlink>
      <w:bookmarkEnd w:id="96"/>
    </w:p>
    <w:p>
      <w:pPr>
        <w:pStyle w:val="Bibliography"/>
        <w:rPr/>
      </w:pPr>
      <w:bookmarkStart w:id="97" w:name="ref-wadi2025monte"/>
      <w:r>
        <w:rPr/>
        <w:t xml:space="preserve">Wadi, D., &amp; Fredette, M. (2025). A monte-carlo sampling framework for reliable evaluation of large language models using behavioral analysis. </w:t>
      </w:r>
      <w:r>
        <w:rPr>
          <w:i/>
          <w:iCs/>
        </w:rPr>
        <w:t>Findings of the Association for Computational Linguistics: EMNLP 2025</w:t>
      </w:r>
      <w:r>
        <w:rPr/>
        <w:t>, 9414–9432.</w:t>
      </w:r>
      <w:bookmarkEnd w:id="97"/>
    </w:p>
    <w:p>
      <w:pPr>
        <w:pStyle w:val="Bibliography"/>
        <w:rPr/>
      </w:pPr>
      <w:bookmarkStart w:id="98" w:name="ref-wadi2026careful"/>
      <w:r>
        <w:rPr/>
        <w:t xml:space="preserve">Wadi, D., Fredette, M., Senecal, S., &amp; Legoux, R. (2026). Be careful what you pay for: The effect of performance contingent incentives on online product reviews. </w:t>
      </w:r>
      <w:r>
        <w:rPr>
          <w:i/>
          <w:iCs/>
        </w:rPr>
        <w:t>Journal of Research in Interactive Marketing</w:t>
      </w:r>
      <w:r>
        <w:rPr/>
        <w:t>, 1–25.</w:t>
      </w:r>
      <w:bookmarkEnd w:id="98"/>
    </w:p>
    <w:p>
      <w:pPr>
        <w:pStyle w:val="Bibliography"/>
        <w:rPr/>
      </w:pPr>
      <w:bookmarkStart w:id="99" w:name="ref-wadi2026does"/>
      <w:r>
        <w:rPr/>
        <w:t xml:space="preserve">Wadi, D., &amp; Ma, Y. (2026a). Does rank still matter? Position bias when AI agents shop on our behalf. </w:t>
      </w:r>
      <w:r>
        <w:rPr>
          <w:i/>
          <w:iCs/>
        </w:rPr>
        <w:t>arXiv Preprint arXiv:2608.22697</w:t>
      </w:r>
      <w:r>
        <w:rPr/>
        <w:t>.</w:t>
      </w:r>
      <w:bookmarkEnd w:id="99"/>
    </w:p>
    <w:p>
      <w:pPr>
        <w:pStyle w:val="Bibliography"/>
        <w:rPr/>
      </w:pPr>
      <w:bookmarkStart w:id="100" w:name="ref-wadi2026shopping"/>
      <w:r>
        <w:rPr/>
        <w:t xml:space="preserve">Wadi, D., &amp; Ma, Y. (2026b). </w:t>
      </w:r>
      <w:r>
        <w:rPr>
          <w:i/>
          <w:iCs/>
        </w:rPr>
        <w:t>Shopping by algorithm: How agentic AI deploys human heuristics as a surrogate consumer</w:t>
      </w:r>
      <w:r>
        <w:rPr/>
        <w:t>.</w:t>
      </w:r>
      <w:bookmarkEnd w:id="100"/>
    </w:p>
    <w:p>
      <w:pPr>
        <w:pStyle w:val="Bibliography"/>
        <w:rPr/>
      </w:pPr>
      <w:bookmarkStart w:id="101" w:name="ref-wallace2024instruction"/>
      <w:r>
        <w:rPr/>
        <w:t xml:space="preserve">Wallace, E., Xiao, K., Leike, R., Weng, L., Heidecke, J., &amp; Beutel, A. (2024). The instruction hierarchy: Training llms to prioritize privileged instructions. </w:t>
      </w:r>
      <w:r>
        <w:rPr>
          <w:i/>
          <w:iCs/>
        </w:rPr>
        <w:t>arXiv Preprint arXiv:2404.13208</w:t>
      </w:r>
      <w:r>
        <w:rPr/>
        <w:t>.</w:t>
      </w:r>
      <w:bookmarkEnd w:id="101"/>
    </w:p>
    <w:p>
      <w:pPr>
        <w:pStyle w:val="Bibliography"/>
        <w:rPr/>
      </w:pPr>
      <w:bookmarkStart w:id="102" w:name="ref-walmart2024genai"/>
      <w:r>
        <w:rPr/>
        <w:t xml:space="preserve">Walmart. (2024). </w:t>
      </w:r>
      <w:r>
        <w:rPr>
          <w:i/>
          <w:iCs/>
        </w:rPr>
        <w:t>Walmart is building a GenAI-powered shopping assistant</w:t>
      </w:r>
      <w:r>
        <w:rPr/>
        <w:t xml:space="preserve">. </w:t>
      </w:r>
      <w:hyperlink r:id="rId34">
        <w:r>
          <w:rPr>
            <w:rStyle w:val="Hyperlink"/>
          </w:rPr>
          <w:t>https://tech.walmart.com/content/walmart-global-tech/en_us/blog/post/walmart-is-building-a-genai-powered-shopping-assistant.html</w:t>
        </w:r>
      </w:hyperlink>
      <w:r>
        <w:rPr/>
        <w:t>.</w:t>
      </w:r>
      <w:bookmarkEnd w:id="102"/>
    </w:p>
    <w:p>
      <w:pPr>
        <w:pStyle w:val="Bibliography"/>
        <w:rPr/>
      </w:pPr>
      <w:bookmarkStart w:id="103" w:name="ref-wang2024large"/>
      <w:r>
        <w:rPr/>
        <w:t xml:space="preserve">Wang, P., Li, L., Chen, L., Cai, Z., Zhu, D., Lin, B., Cao, Y., Kong, L., Liu, Q., Liu, T., et al. (2024). Large language models are not fair evaluators. </w:t>
      </w:r>
      <w:r>
        <w:rPr>
          <w:i/>
          <w:iCs/>
        </w:rPr>
        <w:t>Proceedings of the 62nd Annual Meeting of the Association for Computational Linguistics (Volume 1: Long Papers)</w:t>
      </w:r>
      <w:r>
        <w:rPr/>
        <w:t>, 9440–9450.</w:t>
      </w:r>
      <w:bookmarkEnd w:id="103"/>
    </w:p>
    <w:p>
      <w:pPr>
        <w:pStyle w:val="Bibliography"/>
        <w:rPr/>
      </w:pPr>
      <w:bookmarkStart w:id="104" w:name="ref-wang2022self"/>
      <w:r>
        <w:rPr/>
        <w:t xml:space="preserve">Wang, X., Wei, J., Schuurmans, D., Le, Q., Chi, E., Narang, S., Chowdhery, A., &amp; Zhou, D. (2022). Self-consistency improves chain of thought reasoning in language models. </w:t>
      </w:r>
      <w:r>
        <w:rPr>
          <w:i/>
          <w:iCs/>
        </w:rPr>
        <w:t>arXiv Preprint arXiv:2203.11171</w:t>
      </w:r>
      <w:r>
        <w:rPr/>
        <w:t>.</w:t>
      </w:r>
      <w:bookmarkEnd w:id="104"/>
    </w:p>
    <w:p>
      <w:pPr>
        <w:pStyle w:val="Bibliography"/>
        <w:rPr/>
      </w:pPr>
      <w:bookmarkStart w:id="105" w:name="ref-wei2022emergent"/>
      <w:r>
        <w:rPr/>
        <w:t xml:space="preserve">Wei, J., Tay, Y., Bommasani, R., Raffel, C., Zoph, B., Borgeaud, S., Yogatama, D., Bosma, M., Zhou, D., Metzler, D., et al. (2022). Emergent abilities of large language models. </w:t>
      </w:r>
      <w:r>
        <w:rPr>
          <w:i/>
          <w:iCs/>
        </w:rPr>
        <w:t>arXiv Preprint arXiv:2206.07682</w:t>
      </w:r>
      <w:r>
        <w:rPr/>
        <w:t>.</w:t>
      </w:r>
      <w:bookmarkEnd w:id="105"/>
    </w:p>
    <w:p>
      <w:pPr>
        <w:pStyle w:val="Bibliography"/>
        <w:rPr/>
      </w:pPr>
      <w:bookmarkStart w:id="106" w:name="ref-wu2026ads"/>
      <w:r>
        <w:rPr/>
        <w:t xml:space="preserve">Wu, A. J., Liu, R., Li, S. S., Tsvetkov, Y., &amp; Griffiths, T. L. (2026). Ads in AI chatbots? An analysis of how large language models navigate conflicts of interest. </w:t>
      </w:r>
      <w:r>
        <w:rPr>
          <w:i/>
          <w:iCs/>
        </w:rPr>
        <w:t>arXiv Preprint arXiv:2604.08525</w:t>
      </w:r>
      <w:r>
        <w:rPr/>
        <w:t>.</w:t>
      </w:r>
      <w:bookmarkEnd w:id="106"/>
    </w:p>
    <w:p>
      <w:pPr>
        <w:pStyle w:val="Bibliography"/>
        <w:rPr/>
      </w:pPr>
      <w:bookmarkStart w:id="107" w:name="ref-yin2026fragile"/>
      <w:r>
        <w:rPr/>
        <w:t xml:space="preserve">Yin, H., Vardi, S., &amp; Choudhary, V. (2026). Fragile preferences: A deep dive into order effects in large language models. </w:t>
      </w:r>
      <w:r>
        <w:rPr>
          <w:i/>
          <w:iCs/>
        </w:rPr>
        <w:t>PNAS Nexus</w:t>
      </w:r>
      <w:r>
        <w:rPr/>
        <w:t xml:space="preserve">, </w:t>
      </w:r>
      <w:r>
        <w:rPr>
          <w:i/>
          <w:iCs/>
        </w:rPr>
        <w:t>5</w:t>
      </w:r>
      <w:r>
        <w:rPr/>
        <w:t>(8), pgag246.</w:t>
      </w:r>
      <w:bookmarkEnd w:id="107"/>
    </w:p>
    <w:p>
      <w:pPr>
        <w:pStyle w:val="Bibliography"/>
        <w:rPr/>
      </w:pPr>
      <w:bookmarkStart w:id="108" w:name="ref-zhang2022effectiveness"/>
      <w:r>
        <w:rPr/>
        <w:t xml:space="preserve">Zhang, J., Balaji, M. S., Luo, J., &amp; Jha, S. (2022). Effectiveness of product recommendation framing on online retail platforms. </w:t>
      </w:r>
      <w:r>
        <w:rPr>
          <w:i/>
          <w:iCs/>
        </w:rPr>
        <w:t>Journal of Business Research</w:t>
      </w:r>
      <w:r>
        <w:rPr/>
        <w:t xml:space="preserve">, </w:t>
      </w:r>
      <w:r>
        <w:rPr>
          <w:i/>
          <w:iCs/>
        </w:rPr>
        <w:t>153</w:t>
      </w:r>
      <w:r>
        <w:rPr/>
        <w:t xml:space="preserve">, 185–197. </w:t>
      </w:r>
      <w:hyperlink r:id="rId35">
        <w:r>
          <w:rPr>
            <w:rStyle w:val="Hyperlink"/>
          </w:rPr>
          <w:t>https://doi.org/10.1016/j.jbusres.2022.08.006</w:t>
        </w:r>
      </w:hyperlink>
      <w:bookmarkEnd w:id="25"/>
      <w:bookmarkEnd w:id="108"/>
    </w:p>
    <w:p>
      <w:pPr>
        <w:pStyle w:val="Normal"/>
        <w:rPr/>
      </w:pPr>
      <w:r>
        <w:rPr/>
      </w:r>
      <w:r>
        <w:br w:type="page"/>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pageBreakBefore/>
              <w:spacing w:before="0" w:after="36"/>
              <w:jc w:val="center"/>
              <w:rPr/>
            </w:pPr>
            <w:bookmarkStart w:id="109" w:name="fig-conceptual-framework"/>
            <w:r>
              <w:rPr/>
              <w:drawing>
                <wp:inline distT="0" distB="0" distL="0" distR="0">
                  <wp:extent cx="3268980" cy="198818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36"/>
                          <a:stretch>
                            <a:fillRect/>
                          </a:stretch>
                        </pic:blipFill>
                        <pic:spPr bwMode="auto">
                          <a:xfrm>
                            <a:off x="0" y="0"/>
                            <a:ext cx="3268980" cy="1988185"/>
                          </a:xfrm>
                          <a:prstGeom prst="rect">
                            <a:avLst/>
                          </a:prstGeom>
                          <a:noFill/>
                        </pic:spPr>
                      </pic:pic>
                    </a:graphicData>
                  </a:graphic>
                </wp:inline>
              </w:drawing>
            </w:r>
          </w:p>
          <w:p>
            <w:pPr>
              <w:pStyle w:val="ImageCaption"/>
              <w:spacing w:before="200" w:after="115"/>
              <w:jc w:val="left"/>
              <w:rPr/>
            </w:pPr>
            <w:r>
              <w:rPr>
                <w:b/>
                <w:bCs/>
              </w:rPr>
              <w:t>Fig.</w:t>
            </w:r>
            <w:r>
              <w:rPr/>
              <w:t> 1 Conceptual framework</w:t>
            </w:r>
            <w:bookmarkEnd w:id="109"/>
          </w:p>
        </w:tc>
      </w:tr>
    </w:tbl>
    <w:p>
      <w:pPr>
        <w:pStyle w:val="TableNote"/>
        <w:rPr/>
      </w:pPr>
      <w:r>
        <w:rPr>
          <w:i/>
          <w:iCs/>
        </w:rPr>
        <w:t>Note.</w:t>
      </w:r>
      <w:r>
        <w:rPr/>
        <w:t xml:space="preserve"> The sponsorship tag reduces target choice (H1), an effect attenuated under platform delegation (H2). The penalty operates through the agent’s skepticism (H3), and the assigned principal moderates the first stage of this pathway (H4), weakening the skepticism the sponsorship disclosure is designed to trigger.</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pPr>
            <w:bookmarkStart w:id="110" w:name="fig-main-choice"/>
            <w:r>
              <w:rPr/>
              <w:drawing>
                <wp:inline distT="0" distB="0" distL="0" distR="0">
                  <wp:extent cx="3268980" cy="235331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7"/>
                          <a:stretch>
                            <a:fillRect/>
                          </a:stretch>
                        </pic:blipFill>
                        <pic:spPr bwMode="auto">
                          <a:xfrm>
                            <a:off x="0" y="0"/>
                            <a:ext cx="3268980" cy="2353310"/>
                          </a:xfrm>
                          <a:prstGeom prst="rect">
                            <a:avLst/>
                          </a:prstGeom>
                          <a:noFill/>
                        </pic:spPr>
                      </pic:pic>
                    </a:graphicData>
                  </a:graphic>
                </wp:inline>
              </w:drawing>
            </w:r>
          </w:p>
          <w:p>
            <w:pPr>
              <w:pStyle w:val="ImageCaption"/>
              <w:spacing w:before="200" w:after="115"/>
              <w:jc w:val="left"/>
              <w:rPr/>
            </w:pPr>
            <w:r>
              <w:rPr>
                <w:b/>
                <w:bCs/>
              </w:rPr>
              <w:t>Fig.</w:t>
            </w:r>
            <w:r>
              <w:rPr/>
              <w:t> 2 Target Choice Shares by Principal and Sponsorship - Gemini 3.1 Pro (Study 1 main), GPT 5.6 Terra, Claude Sonnet 5, Gemini 3.5 Flash, Gemini 3.6 Flash, and Gemini 3.8 Flash (Cross-LLM generalizability).</w:t>
            </w:r>
            <w:bookmarkEnd w:id="110"/>
          </w:p>
        </w:tc>
      </w:tr>
    </w:tbl>
    <w:p>
      <w:pPr>
        <w:pStyle w:val="TableNote"/>
        <w:rPr/>
      </w:pPr>
      <w:r>
        <w:rPr>
          <w:i/>
          <w:iCs/>
        </w:rPr>
        <w:t>Note.</w:t>
      </w:r>
      <w:r>
        <w:rPr/>
        <w:t xml:space="preserve"> Share of replications in which the AI agent selected the target hotel, by sponsorship condition and delegating principal (main: </w:t>
      </w:r>
      <w:hyperlink w:anchor="tbl-role-neutral-descriptive">
        <w:r>
          <w:rPr>
            <w:rStyle w:val="Hyperlink"/>
          </w:rPr>
          <w:t>Table 3</w:t>
        </w:r>
      </w:hyperlink>
      <w:r>
        <w:rPr/>
        <w:t xml:space="preserve">; robustness: </w:t>
      </w:r>
      <w:hyperlink w:anchor="apptbl-descriptive-others">
        <w:r>
          <w:rPr>
            <w:rStyle w:val="Hyperlink"/>
          </w:rPr>
          <w:t>Table W3</w:t>
        </w:r>
      </w:hyperlink>
      <w:r>
        <w:rPr/>
        <w:t>). The dashed horizontal line marks the 50% choice share expected for organic listings.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pPr>
            <w:bookmarkStart w:id="111" w:name="fig-study2-choice"/>
            <w:r>
              <w:rPr/>
              <w:drawing>
                <wp:inline distT="0" distB="0" distL="0" distR="0">
                  <wp:extent cx="3268980" cy="235394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38"/>
                          <a:stretch>
                            <a:fillRect/>
                          </a:stretch>
                        </pic:blipFill>
                        <pic:spPr bwMode="auto">
                          <a:xfrm>
                            <a:off x="0" y="0"/>
                            <a:ext cx="3268980" cy="2353945"/>
                          </a:xfrm>
                          <a:prstGeom prst="rect">
                            <a:avLst/>
                          </a:prstGeom>
                          <a:noFill/>
                        </pic:spPr>
                      </pic:pic>
                    </a:graphicData>
                  </a:graphic>
                </wp:inline>
              </w:drawing>
            </w:r>
          </w:p>
          <w:p>
            <w:pPr>
              <w:pStyle w:val="ImageCaption"/>
              <w:spacing w:before="200" w:after="115"/>
              <w:jc w:val="left"/>
              <w:rPr/>
            </w:pPr>
            <w:r>
              <w:rPr>
                <w:b/>
                <w:bCs/>
              </w:rPr>
              <w:t>Fig.</w:t>
            </w:r>
            <w:r>
              <w:rPr/>
              <w:t> 3 Calibrated target choice probabilities (%) by principal and sponsorship across decision models (Study 2).</w:t>
            </w:r>
            <w:bookmarkEnd w:id="111"/>
          </w:p>
        </w:tc>
      </w:tr>
    </w:tbl>
    <w:p>
      <w:pPr>
        <w:pStyle w:val="TableNote"/>
        <w:rPr/>
      </w:pPr>
      <w:r>
        <w:rPr>
          <w:i/>
          <w:iCs/>
        </w:rPr>
        <w:t>Note.</w:t>
      </w:r>
      <w:r>
        <w:rPr/>
        <w:t xml:space="preserve"> Mean calibrated probability assigned to the target hotel across the 360 position-balanced Latin-square stimuli per cell, by sponsorship condition and delegating principal (</w:t>
      </w:r>
      <w:hyperlink w:anchor="apptbl-study2-descriptive">
        <w:r>
          <w:rPr>
            <w:rStyle w:val="Hyperlink"/>
          </w:rPr>
          <w:t>Table W7</w:t>
        </w:r>
      </w:hyperlink>
      <w:r>
        <w:rPr/>
        <w:t>). Error bars represent 95% confidence intervals.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pPr>
            <w:bookmarkStart w:id="112" w:name="fig-study3-sponsor-platform"/>
            <w:r>
              <w:rPr/>
              <w:drawing>
                <wp:inline distT="0" distB="0" distL="0" distR="0">
                  <wp:extent cx="3268980" cy="201358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39"/>
                          <a:stretch>
                            <a:fillRect/>
                          </a:stretch>
                        </pic:blipFill>
                        <pic:spPr bwMode="auto">
                          <a:xfrm>
                            <a:off x="0" y="0"/>
                            <a:ext cx="3268980" cy="2013585"/>
                          </a:xfrm>
                          <a:prstGeom prst="rect">
                            <a:avLst/>
                          </a:prstGeom>
                          <a:noFill/>
                        </pic:spPr>
                      </pic:pic>
                    </a:graphicData>
                  </a:graphic>
                </wp:inline>
              </w:drawing>
            </w:r>
          </w:p>
          <w:p>
            <w:pPr>
              <w:pStyle w:val="ImageCaption"/>
              <w:spacing w:before="200" w:after="115"/>
              <w:jc w:val="left"/>
              <w:rPr/>
            </w:pPr>
            <w:r>
              <w:rPr>
                <w:b/>
                <w:bCs/>
              </w:rPr>
              <w:t>Fig.</w:t>
            </w:r>
            <w:r>
              <w:rPr/>
              <w:t> 4 Difference in target evaluation between platform and consumer delegation (in percentage points) across disclosure types and platform attribution - Gemini 3.1 Pro and Jev 1.14 (Study 3).</w:t>
            </w:r>
            <w:bookmarkEnd w:id="112"/>
          </w:p>
        </w:tc>
      </w:tr>
    </w:tbl>
    <w:p>
      <w:pPr>
        <w:pStyle w:val="TableNote"/>
        <w:rPr/>
      </w:pPr>
      <w:r>
        <w:rPr>
          <w:i/>
          <w:iCs/>
        </w:rPr>
        <w:t>Note.</w:t>
      </w:r>
      <w:r>
        <w:rPr/>
        <w:t xml:space="preserve"> Mean difference between platform and consumer delegation (in percentage points) in target choice share for Gemini 3.1 Pro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500</m:t>
        </m:r>
      </m:oMath>
      <w:r>
        <w:rPr/>
        <w:t xml:space="preserve"> pairs per label) and calibrated target probability for Jev 1.14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360</m:t>
        </m:r>
      </m:oMath>
      <w:r>
        <w:rPr/>
        <w:t xml:space="preserve"> paired stimuli per label; </w:t>
      </w:r>
      <w:hyperlink w:anchor="tbl-study3-descriptive">
        <w:r>
          <w:rPr>
            <w:rStyle w:val="Hyperlink"/>
          </w:rPr>
          <w:t>Table 7</w:t>
        </w:r>
      </w:hyperlink>
      <w:r>
        <w:rPr/>
        <w:t>). Error bars represent 95% confidence intervals.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b/>
                <w:bCs/>
              </w:rPr>
              <w:t>Table</w:t>
            </w:r>
            <w:r>
              <w:rPr/>
              <w:t> 1 System prompts manipulating the principal in Study 1</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524"/>
              <w:gridCol w:w="3809"/>
              <w:gridCol w:w="3811"/>
            </w:tblGrid>
            <w:tr>
              <w:trPr>
                <w:tblHeader w:val="true"/>
              </w:trPr>
              <w:tc>
                <w:tcPr>
                  <w:tcW w:w="1524" w:type="dxa"/>
                  <w:tcBorders/>
                </w:tcPr>
                <w:p>
                  <w:pPr>
                    <w:pStyle w:val="Compact"/>
                    <w:spacing w:before="36" w:after="36"/>
                    <w:jc w:val="center"/>
                    <w:rPr/>
                  </w:pPr>
                  <w:r>
                    <w:rPr/>
                    <w:t>Variant</w:t>
                  </w:r>
                </w:p>
              </w:tc>
              <w:tc>
                <w:tcPr>
                  <w:tcW w:w="3809" w:type="dxa"/>
                  <w:tcBorders/>
                </w:tcPr>
                <w:p>
                  <w:pPr>
                    <w:pStyle w:val="Compact"/>
                    <w:spacing w:before="36" w:after="36"/>
                    <w:jc w:val="center"/>
                    <w:rPr/>
                  </w:pPr>
                  <w:r>
                    <w:rPr/>
                    <w:t>Consumer delegation</w:t>
                  </w:r>
                </w:p>
              </w:tc>
              <w:tc>
                <w:tcPr>
                  <w:tcW w:w="3811" w:type="dxa"/>
                  <w:tcBorders/>
                </w:tcPr>
                <w:p>
                  <w:pPr>
                    <w:pStyle w:val="Compact"/>
                    <w:spacing w:before="36" w:after="36"/>
                    <w:jc w:val="center"/>
                    <w:rPr/>
                  </w:pPr>
                  <w:r>
                    <w:rPr/>
                    <w:t>Platform delegation</w:t>
                  </w:r>
                </w:p>
              </w:tc>
            </w:tr>
            <w:tr>
              <w:trPr/>
              <w:tc>
                <w:tcPr>
                  <w:tcW w:w="1524" w:type="dxa"/>
                  <w:tcBorders>
                    <w:top w:val="nil"/>
                    <w:bottom w:val="nil"/>
                  </w:tcBorders>
                </w:tcPr>
                <w:p>
                  <w:pPr>
                    <w:pStyle w:val="Compact"/>
                    <w:spacing w:before="36" w:after="36"/>
                    <w:jc w:val="center"/>
                    <w:rPr/>
                  </w:pPr>
                  <w:r>
                    <w:rPr/>
                    <w:t>Main experiment</w:t>
                  </w:r>
                </w:p>
              </w:tc>
              <w:tc>
                <w:tcPr>
                  <w:tcW w:w="3809" w:type="dxa"/>
                  <w:tcBorders>
                    <w:top w:val="nil"/>
                    <w:bottom w:val="nil"/>
                  </w:tcBorders>
                </w:tcPr>
                <w:p>
                  <w:pPr>
                    <w:pStyle w:val="Compact"/>
                    <w:spacing w:before="36" w:after="36"/>
                    <w:jc w:val="center"/>
                    <w:rPr/>
                  </w:pPr>
                  <w:r>
                    <w:rPr/>
                    <w:t xml:space="preserve">You have been employed by a </w:t>
                  </w:r>
                  <w:r>
                    <w:rPr>
                      <w:b/>
                      <w:bCs/>
                    </w:rPr>
                    <w:t>traveler</w:t>
                  </w:r>
                  <w:r>
                    <w:rPr/>
                    <w:t xml:space="preserve"> to recommend hotels. Which hotel would you </w:t>
                  </w:r>
                  <w:r>
                    <w:rPr>
                      <w:b/>
                      <w:bCs/>
                    </w:rPr>
                    <w:t>book</w:t>
                  </w:r>
                  <w:r>
                    <w:rPr/>
                    <w:t>?</w:t>
                  </w:r>
                </w:p>
              </w:tc>
              <w:tc>
                <w:tcPr>
                  <w:tcW w:w="3811" w:type="dxa"/>
                  <w:tcBorders>
                    <w:top w:val="nil"/>
                    <w:bottom w:val="nil"/>
                  </w:tcBorders>
                </w:tcPr>
                <w:p>
                  <w:pPr>
                    <w:pStyle w:val="Compact"/>
                    <w:spacing w:before="36" w:after="36"/>
                    <w:jc w:val="center"/>
                    <w:rPr/>
                  </w:pPr>
                  <w:r>
                    <w:rPr/>
                    <w:t xml:space="preserve">You have been employed by a </w:t>
                  </w:r>
                  <w:r>
                    <w:rPr>
                      <w:b/>
                      <w:bCs/>
                    </w:rPr>
                    <w:t>hotel booking platform</w:t>
                  </w:r>
                  <w:r>
                    <w:rPr/>
                    <w:t xml:space="preserve"> to recommend hotels. Which hotel would you </w:t>
                  </w:r>
                  <w:r>
                    <w:rPr>
                      <w:b/>
                      <w:bCs/>
                    </w:rPr>
                    <w:t>book</w:t>
                  </w:r>
                  <w:r>
                    <w:rPr/>
                    <w:t>?</w:t>
                  </w:r>
                </w:p>
              </w:tc>
            </w:tr>
            <w:tr>
              <w:trPr/>
              <w:tc>
                <w:tcPr>
                  <w:tcW w:w="1524" w:type="dxa"/>
                  <w:tcBorders>
                    <w:top w:val="nil"/>
                    <w:bottom w:val="nil"/>
                  </w:tcBorders>
                </w:tcPr>
                <w:p>
                  <w:pPr>
                    <w:pStyle w:val="Compact"/>
                    <w:spacing w:before="36" w:after="36"/>
                    <w:jc w:val="center"/>
                    <w:rPr/>
                  </w:pPr>
                  <w:r>
                    <w:rPr/>
                    <w:t>Principal noun</w:t>
                  </w:r>
                </w:p>
              </w:tc>
              <w:tc>
                <w:tcPr>
                  <w:tcW w:w="3809" w:type="dxa"/>
                  <w:tcBorders>
                    <w:top w:val="nil"/>
                    <w:bottom w:val="nil"/>
                  </w:tcBorders>
                </w:tcPr>
                <w:p>
                  <w:pPr>
                    <w:pStyle w:val="Compact"/>
                    <w:spacing w:before="36" w:after="36"/>
                    <w:jc w:val="center"/>
                    <w:rPr/>
                  </w:pPr>
                  <w:r>
                    <w:rPr/>
                    <w:t xml:space="preserve">You have been employed by a </w:t>
                  </w:r>
                  <w:r>
                    <w:rPr>
                      <w:b/>
                      <w:bCs/>
                    </w:rPr>
                    <w:t>customer</w:t>
                  </w:r>
                  <w:r>
                    <w:rPr/>
                    <w:t xml:space="preserve"> to recommend hotels. Which hotel would you </w:t>
                  </w:r>
                  <w:r>
                    <w:rPr>
                      <w:b/>
                      <w:bCs/>
                    </w:rPr>
                    <w:t>book</w:t>
                  </w:r>
                  <w:r>
                    <w:rPr/>
                    <w:t>?</w:t>
                  </w:r>
                </w:p>
              </w:tc>
              <w:tc>
                <w:tcPr>
                  <w:tcW w:w="3811" w:type="dxa"/>
                  <w:tcBorders>
                    <w:top w:val="nil"/>
                    <w:bottom w:val="nil"/>
                  </w:tcBorders>
                </w:tcPr>
                <w:p>
                  <w:pPr>
                    <w:pStyle w:val="Compact"/>
                    <w:spacing w:before="36" w:after="36"/>
                    <w:jc w:val="center"/>
                    <w:rPr/>
                  </w:pPr>
                  <w:r>
                    <w:rPr/>
                    <w:t xml:space="preserve">You have been employed by an </w:t>
                  </w:r>
                  <w:r>
                    <w:rPr>
                      <w:b/>
                      <w:bCs/>
                    </w:rPr>
                    <w:t>online travel agency</w:t>
                  </w:r>
                  <w:r>
                    <w:rPr/>
                    <w:t xml:space="preserve"> to recommend hotels. Which hotel would you </w:t>
                  </w:r>
                  <w:r>
                    <w:rPr>
                      <w:b/>
                      <w:bCs/>
                    </w:rPr>
                    <w:t>book</w:t>
                  </w:r>
                  <w:r>
                    <w:rPr/>
                    <w:t>?</w:t>
                  </w:r>
                </w:p>
              </w:tc>
            </w:tr>
            <w:tr>
              <w:trPr/>
              <w:tc>
                <w:tcPr>
                  <w:tcW w:w="1524" w:type="dxa"/>
                  <w:tcBorders>
                    <w:top w:val="nil"/>
                  </w:tcBorders>
                </w:tcPr>
                <w:p>
                  <w:pPr>
                    <w:pStyle w:val="Compact"/>
                    <w:spacing w:before="36" w:after="36"/>
                    <w:jc w:val="center"/>
                    <w:rPr/>
                  </w:pPr>
                  <w:r>
                    <w:rPr/>
                    <w:t>Action verb</w:t>
                  </w:r>
                </w:p>
              </w:tc>
              <w:tc>
                <w:tcPr>
                  <w:tcW w:w="3809" w:type="dxa"/>
                  <w:tcBorders>
                    <w:top w:val="nil"/>
                  </w:tcBorders>
                </w:tcPr>
                <w:p>
                  <w:pPr>
                    <w:pStyle w:val="Compact"/>
                    <w:spacing w:before="36" w:after="36"/>
                    <w:jc w:val="center"/>
                    <w:rPr/>
                  </w:pPr>
                  <w:r>
                    <w:rPr/>
                    <w:t xml:space="preserve">You have been employed by a </w:t>
                  </w:r>
                  <w:r>
                    <w:rPr>
                      <w:b/>
                      <w:bCs/>
                    </w:rPr>
                    <w:t>traveler</w:t>
                  </w:r>
                  <w:r>
                    <w:rPr/>
                    <w:t xml:space="preserve"> to recommend hotels. Which hotel would you </w:t>
                  </w:r>
                  <w:r>
                    <w:rPr>
                      <w:b/>
                      <w:bCs/>
                    </w:rPr>
                    <w:t>recommend</w:t>
                  </w:r>
                  <w:r>
                    <w:rPr/>
                    <w:t>?</w:t>
                  </w:r>
                </w:p>
              </w:tc>
              <w:tc>
                <w:tcPr>
                  <w:tcW w:w="3811" w:type="dxa"/>
                  <w:tcBorders>
                    <w:top w:val="nil"/>
                  </w:tcBorders>
                </w:tcPr>
                <w:p>
                  <w:pPr>
                    <w:pStyle w:val="Compact"/>
                    <w:spacing w:before="36" w:after="36"/>
                    <w:jc w:val="center"/>
                    <w:rPr/>
                  </w:pPr>
                  <w:r>
                    <w:rPr/>
                    <w:t xml:space="preserve">You have been employed by a </w:t>
                  </w:r>
                  <w:r>
                    <w:rPr>
                      <w:b/>
                      <w:bCs/>
                    </w:rPr>
                    <w:t>hotel booking platform</w:t>
                  </w:r>
                  <w:r>
                    <w:rPr/>
                    <w:t xml:space="preserve"> to recommend hotels. Which hotel would you </w:t>
                  </w:r>
                  <w:r>
                    <w:rPr>
                      <w:b/>
                      <w:bCs/>
                    </w:rPr>
                    <w:t>recommend</w:t>
                  </w:r>
                  <w:r>
                    <w:rPr/>
                    <w:t>?</w:t>
                  </w:r>
                  <w:bookmarkStart w:id="113" w:name="tbl-principal"/>
                  <w:bookmarkEnd w:id="113"/>
                </w:p>
              </w:tc>
            </w:tr>
          </w:tbl>
          <w:p>
            <w:pPr>
              <w:pStyle w:val="Normal"/>
              <w:spacing w:before="0" w:after="200"/>
              <w:jc w:val="left"/>
              <w:rPr>
                <w:sz w:val="24"/>
              </w:rPr>
            </w:pPr>
            <w:r>
              <w:rPr>
                <w:sz w:val="24"/>
              </w:rPr>
            </w:r>
          </w:p>
        </w:tc>
      </w:tr>
    </w:tbl>
    <w:p>
      <w:pPr>
        <w:pStyle w:val="TableNote"/>
        <w:rPr/>
      </w:pPr>
      <w:r>
        <w:rPr>
          <w:i/>
          <w:iCs/>
        </w:rPr>
        <w:t>Note.</w:t>
      </w:r>
      <w:r>
        <w:rPr/>
        <w:t xml:space="preserve"> Each variant was evaluated in a 2 (Sponsorship) </w:t>
      </w:r>
      <w:r>
        <w:rPr/>
      </w:r>
      <m:oMath xmlns:m="http://schemas.openxmlformats.org/officeDocument/2006/math">
        <m:r>
          <w:rPr>
            <w:rFonts w:ascii="Cambria Math" w:hAnsi="Cambria Math"/>
          </w:rPr>
          <m:t xml:space="preserve">×</m:t>
        </m:r>
      </m:oMath>
      <w:r>
        <w:rPr/>
        <w:t xml:space="preserve"> 2 (Principal) design on Gemini 3.1 Pro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500</m:t>
        </m:r>
      </m:oMath>
      <w:r>
        <w:rPr/>
        <w:t xml:space="preserve"> replications per cell).</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b/>
                <w:bCs/>
              </w:rPr>
              <w:t>Table</w:t>
            </w:r>
            <w:r>
              <w:rPr/>
              <w:t> 2 Logistic regression on target choice - Gemini 3.1 Pro (main experiment, system-prompt wording variants, and thinking level)</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245"/>
              <w:gridCol w:w="1475"/>
              <w:gridCol w:w="1474"/>
              <w:gridCol w:w="1475"/>
              <w:gridCol w:w="1475"/>
            </w:tblGrid>
            <w:tr>
              <w:trPr>
                <w:tblHeader w:val="true"/>
              </w:trPr>
              <w:tc>
                <w:tcPr>
                  <w:tcW w:w="3245" w:type="dxa"/>
                  <w:tcBorders/>
                </w:tcPr>
                <w:p>
                  <w:pPr>
                    <w:pStyle w:val="Compact"/>
                    <w:spacing w:before="36" w:after="36"/>
                    <w:jc w:val="center"/>
                    <w:rPr/>
                  </w:pPr>
                  <w:r>
                    <w:rPr/>
                    <w:t>Term</w:t>
                  </w:r>
                </w:p>
              </w:tc>
              <w:tc>
                <w:tcPr>
                  <w:tcW w:w="1475" w:type="dxa"/>
                  <w:tcBorders/>
                </w:tcPr>
                <w:p>
                  <w:pPr>
                    <w:pStyle w:val="Compact"/>
                    <w:spacing w:before="36" w:after="36"/>
                    <w:jc w:val="center"/>
                    <w:rPr/>
                  </w:pPr>
                  <w:r>
                    <w:rPr/>
                    <w:t>Main experiment</w:t>
                  </w:r>
                </w:p>
              </w:tc>
              <w:tc>
                <w:tcPr>
                  <w:tcW w:w="1474" w:type="dxa"/>
                  <w:tcBorders/>
                </w:tcPr>
                <w:p>
                  <w:pPr>
                    <w:pStyle w:val="Compact"/>
                    <w:spacing w:before="36" w:after="36"/>
                    <w:jc w:val="center"/>
                    <w:rPr/>
                  </w:pPr>
                  <w:r>
                    <w:rPr/>
                    <w:t>Principal noun</w:t>
                  </w:r>
                </w:p>
              </w:tc>
              <w:tc>
                <w:tcPr>
                  <w:tcW w:w="1475" w:type="dxa"/>
                  <w:tcBorders/>
                </w:tcPr>
                <w:p>
                  <w:pPr>
                    <w:pStyle w:val="Compact"/>
                    <w:spacing w:before="36" w:after="36"/>
                    <w:jc w:val="center"/>
                    <w:rPr/>
                  </w:pPr>
                  <w:r>
                    <w:rPr/>
                    <w:t>Recommend</w:t>
                  </w:r>
                </w:p>
              </w:tc>
              <w:tc>
                <w:tcPr>
                  <w:tcW w:w="1475" w:type="dxa"/>
                  <w:tcBorders/>
                </w:tcPr>
                <w:p>
                  <w:pPr>
                    <w:pStyle w:val="Compact"/>
                    <w:spacing w:before="36" w:after="36"/>
                    <w:jc w:val="center"/>
                    <w:rPr/>
                  </w:pPr>
                  <w:r>
                    <w:rPr/>
                    <w:t>Thinking level</w:t>
                  </w:r>
                </w:p>
              </w:tc>
            </w:tr>
            <w:tr>
              <w:trPr/>
              <w:tc>
                <w:tcPr>
                  <w:tcW w:w="3245" w:type="dxa"/>
                  <w:tcBorders>
                    <w:top w:val="nil"/>
                    <w:bottom w:val="nil"/>
                  </w:tcBorders>
                </w:tcPr>
                <w:p>
                  <w:pPr>
                    <w:pStyle w:val="Compact"/>
                    <w:spacing w:before="36" w:after="36"/>
                    <w:jc w:val="center"/>
                    <w:rPr/>
                  </w:pPr>
                  <w:r>
                    <w:rPr/>
                    <w:t>Principal (platform)</w:t>
                  </w:r>
                </w:p>
              </w:tc>
              <w:tc>
                <w:tcPr>
                  <w:tcW w:w="1475" w:type="dxa"/>
                  <w:tcBorders>
                    <w:top w:val="nil"/>
                    <w:bottom w:val="nil"/>
                  </w:tcBorders>
                </w:tcPr>
                <w:p>
                  <w:pPr>
                    <w:pStyle w:val="Compact"/>
                    <w:spacing w:before="36" w:after="36"/>
                    <w:jc w:val="center"/>
                    <w:rPr/>
                  </w:pPr>
                  <w:r>
                    <w:rPr/>
                    <w:t>−</w:t>
                  </w:r>
                  <w:r>
                    <w:rPr/>
                    <w:t>0.165 (0.198)</w:t>
                  </w:r>
                </w:p>
              </w:tc>
              <w:tc>
                <w:tcPr>
                  <w:tcW w:w="1474" w:type="dxa"/>
                  <w:tcBorders>
                    <w:top w:val="nil"/>
                    <w:bottom w:val="nil"/>
                  </w:tcBorders>
                </w:tcPr>
                <w:p>
                  <w:pPr>
                    <w:pStyle w:val="Compact"/>
                    <w:spacing w:before="36" w:after="36"/>
                    <w:jc w:val="center"/>
                    <w:rPr/>
                  </w:pPr>
                  <w:r>
                    <w:rPr/>
                    <w:t>−</w:t>
                  </w:r>
                  <w:r>
                    <w:rPr/>
                    <w:t>0.352 (0.210)</w:t>
                  </w:r>
                </w:p>
              </w:tc>
              <w:tc>
                <w:tcPr>
                  <w:tcW w:w="1475" w:type="dxa"/>
                  <w:tcBorders>
                    <w:top w:val="nil"/>
                    <w:bottom w:val="nil"/>
                  </w:tcBorders>
                </w:tcPr>
                <w:p>
                  <w:pPr>
                    <w:pStyle w:val="Compact"/>
                    <w:spacing w:before="36" w:after="36"/>
                    <w:jc w:val="center"/>
                    <w:rPr/>
                  </w:pPr>
                  <w:r>
                    <w:rPr/>
                    <w:t>0.076 (0.190)</w:t>
                  </w:r>
                </w:p>
              </w:tc>
              <w:tc>
                <w:tcPr>
                  <w:tcW w:w="1475" w:type="dxa"/>
                  <w:tcBorders>
                    <w:top w:val="nil"/>
                    <w:bottom w:val="nil"/>
                  </w:tcBorders>
                </w:tcPr>
                <w:p>
                  <w:pPr>
                    <w:pStyle w:val="Compact"/>
                    <w:spacing w:before="36" w:after="36"/>
                    <w:jc w:val="center"/>
                    <w:rPr/>
                  </w:pPr>
                  <w:r>
                    <w:rPr/>
                    <w:t>−</w:t>
                  </w:r>
                  <w:r>
                    <w:rPr/>
                    <w:t>0.163 (0.190)</w:t>
                  </w:r>
                </w:p>
              </w:tc>
            </w:tr>
            <w:tr>
              <w:trPr/>
              <w:tc>
                <w:tcPr>
                  <w:tcW w:w="3245" w:type="dxa"/>
                  <w:tcBorders>
                    <w:top w:val="nil"/>
                    <w:bottom w:val="nil"/>
                  </w:tcBorders>
                </w:tcPr>
                <w:p>
                  <w:pPr>
                    <w:pStyle w:val="Compact"/>
                    <w:spacing w:before="36" w:after="36"/>
                    <w:jc w:val="center"/>
                    <w:rPr/>
                  </w:pPr>
                  <w:r>
                    <w:rPr/>
                    <w:t>Sponsorship (sponsored)</w:t>
                  </w:r>
                </w:p>
              </w:tc>
              <w:tc>
                <w:tcPr>
                  <w:tcW w:w="1475" w:type="dxa"/>
                  <w:tcBorders>
                    <w:top w:val="nil"/>
                    <w:bottom w:val="nil"/>
                  </w:tcBorders>
                </w:tcPr>
                <w:p>
                  <w:pPr>
                    <w:pStyle w:val="Compact"/>
                    <w:spacing w:before="36" w:after="36"/>
                    <w:jc w:val="center"/>
                    <w:rPr/>
                  </w:pPr>
                  <w:r>
                    <w:rPr/>
                    <w:t>−</w:t>
                  </w:r>
                  <w:r>
                    <w:rPr/>
                    <w:t>6.491*** (0.418)</w:t>
                  </w:r>
                </w:p>
              </w:tc>
              <w:tc>
                <w:tcPr>
                  <w:tcW w:w="1474" w:type="dxa"/>
                  <w:tcBorders>
                    <w:top w:val="nil"/>
                    <w:bottom w:val="nil"/>
                  </w:tcBorders>
                </w:tcPr>
                <w:p>
                  <w:pPr>
                    <w:pStyle w:val="Compact"/>
                    <w:spacing w:before="36" w:after="36"/>
                    <w:jc w:val="center"/>
                    <w:rPr/>
                  </w:pPr>
                  <w:r>
                    <w:rPr/>
                    <w:t>−</w:t>
                  </w:r>
                  <w:r>
                    <w:rPr/>
                    <w:t>6.703*** (0.423)</w:t>
                  </w:r>
                </w:p>
              </w:tc>
              <w:tc>
                <w:tcPr>
                  <w:tcW w:w="1475" w:type="dxa"/>
                  <w:tcBorders>
                    <w:top w:val="nil"/>
                    <w:bottom w:val="nil"/>
                  </w:tcBorders>
                </w:tcPr>
                <w:p>
                  <w:pPr>
                    <w:pStyle w:val="Compact"/>
                    <w:spacing w:before="36" w:after="36"/>
                    <w:jc w:val="center"/>
                    <w:rPr/>
                  </w:pPr>
                  <w:r>
                    <w:rPr/>
                    <w:t>−</w:t>
                  </w:r>
                  <w:r>
                    <w:rPr/>
                    <w:t>5.074*** (0.325)</w:t>
                  </w:r>
                </w:p>
              </w:tc>
              <w:tc>
                <w:tcPr>
                  <w:tcW w:w="1475" w:type="dxa"/>
                  <w:tcBorders>
                    <w:top w:val="nil"/>
                    <w:bottom w:val="nil"/>
                  </w:tcBorders>
                </w:tcPr>
                <w:p>
                  <w:pPr>
                    <w:pStyle w:val="Compact"/>
                    <w:spacing w:before="36" w:after="36"/>
                    <w:jc w:val="center"/>
                    <w:rPr/>
                  </w:pPr>
                  <w:r>
                    <w:rPr/>
                    <w:t>−</w:t>
                  </w:r>
                  <w:r>
                    <w:rPr/>
                    <w:t>6.059*** (0.365)</w:t>
                  </w:r>
                </w:p>
              </w:tc>
            </w:tr>
            <w:tr>
              <w:trPr/>
              <w:tc>
                <w:tcPr>
                  <w:tcW w:w="3245"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Sponsorship</w:t>
                  </w:r>
                </w:p>
              </w:tc>
              <w:tc>
                <w:tcPr>
                  <w:tcW w:w="1475" w:type="dxa"/>
                  <w:tcBorders>
                    <w:top w:val="nil"/>
                    <w:bottom w:val="nil"/>
                  </w:tcBorders>
                </w:tcPr>
                <w:p>
                  <w:pPr>
                    <w:pStyle w:val="Compact"/>
                    <w:spacing w:before="36" w:after="36"/>
                    <w:jc w:val="center"/>
                    <w:rPr/>
                  </w:pPr>
                  <w:r>
                    <w:rPr/>
                    <w:t>3.989*** (0.428)</w:t>
                  </w:r>
                </w:p>
              </w:tc>
              <w:tc>
                <w:tcPr>
                  <w:tcW w:w="1474" w:type="dxa"/>
                  <w:tcBorders>
                    <w:top w:val="nil"/>
                    <w:bottom w:val="nil"/>
                  </w:tcBorders>
                </w:tcPr>
                <w:p>
                  <w:pPr>
                    <w:pStyle w:val="Compact"/>
                    <w:spacing w:before="36" w:after="36"/>
                    <w:jc w:val="center"/>
                    <w:rPr/>
                  </w:pPr>
                  <w:r>
                    <w:rPr/>
                    <w:t>2.503*** (0.406)</w:t>
                  </w:r>
                </w:p>
              </w:tc>
              <w:tc>
                <w:tcPr>
                  <w:tcW w:w="1475" w:type="dxa"/>
                  <w:tcBorders>
                    <w:top w:val="nil"/>
                    <w:bottom w:val="nil"/>
                  </w:tcBorders>
                </w:tcPr>
                <w:p>
                  <w:pPr>
                    <w:pStyle w:val="Compact"/>
                    <w:spacing w:before="36" w:after="36"/>
                    <w:jc w:val="center"/>
                    <w:rPr/>
                  </w:pPr>
                  <w:r>
                    <w:rPr/>
                    <w:t>4.592*** (0.366)</w:t>
                  </w:r>
                </w:p>
              </w:tc>
              <w:tc>
                <w:tcPr>
                  <w:tcW w:w="1475" w:type="dxa"/>
                  <w:tcBorders>
                    <w:top w:val="nil"/>
                    <w:bottom w:val="nil"/>
                  </w:tcBorders>
                </w:tcPr>
                <w:p>
                  <w:pPr>
                    <w:pStyle w:val="Compact"/>
                    <w:spacing w:before="36" w:after="36"/>
                    <w:jc w:val="center"/>
                    <w:rPr/>
                  </w:pPr>
                  <w:r>
                    <w:rPr/>
                    <w:t>3.719*** (0.401)</w:t>
                  </w:r>
                </w:p>
              </w:tc>
            </w:tr>
            <w:tr>
              <w:trPr/>
              <w:tc>
                <w:tcPr>
                  <w:tcW w:w="3245" w:type="dxa"/>
                  <w:tcBorders>
                    <w:top w:val="nil"/>
                    <w:bottom w:val="nil"/>
                  </w:tcBorders>
                </w:tcPr>
                <w:p>
                  <w:pPr>
                    <w:pStyle w:val="Compact"/>
                    <w:spacing w:before="36" w:after="36"/>
                    <w:jc w:val="center"/>
                    <w:rPr/>
                  </w:pPr>
                  <w:r>
                    <w:rPr/>
                    <w:t>Thinking level (LOW)</w:t>
                  </w:r>
                </w:p>
              </w:tc>
              <w:tc>
                <w:tcPr>
                  <w:tcW w:w="1475" w:type="dxa"/>
                  <w:tcBorders>
                    <w:top w:val="nil"/>
                    <w:bottom w:val="nil"/>
                  </w:tcBorders>
                </w:tcPr>
                <w:p>
                  <w:pPr>
                    <w:pStyle w:val="Compact"/>
                    <w:spacing w:before="36" w:after="36"/>
                    <w:jc w:val="center"/>
                    <w:rPr/>
                  </w:pPr>
                  <w:r>
                    <w:rPr/>
                    <w:t>—</w:t>
                  </w:r>
                </w:p>
              </w:tc>
              <w:tc>
                <w:tcPr>
                  <w:tcW w:w="1474" w:type="dxa"/>
                  <w:tcBorders>
                    <w:top w:val="nil"/>
                    <w:bottom w:val="nil"/>
                  </w:tcBorders>
                </w:tcPr>
                <w:p>
                  <w:pPr>
                    <w:pStyle w:val="Compact"/>
                    <w:spacing w:before="36" w:after="36"/>
                    <w:jc w:val="center"/>
                    <w:rPr/>
                  </w:pPr>
                  <w:r>
                    <w:rPr/>
                    <w:t>—</w:t>
                  </w:r>
                </w:p>
              </w:tc>
              <w:tc>
                <w:tcPr>
                  <w:tcW w:w="1475" w:type="dxa"/>
                  <w:tcBorders>
                    <w:top w:val="nil"/>
                    <w:bottom w:val="nil"/>
                  </w:tcBorders>
                </w:tcPr>
                <w:p>
                  <w:pPr>
                    <w:pStyle w:val="Compact"/>
                    <w:spacing w:before="36" w:after="36"/>
                    <w:jc w:val="center"/>
                    <w:rPr/>
                  </w:pPr>
                  <w:r>
                    <w:rPr/>
                    <w:t>—</w:t>
                  </w:r>
                </w:p>
              </w:tc>
              <w:tc>
                <w:tcPr>
                  <w:tcW w:w="1475" w:type="dxa"/>
                  <w:tcBorders>
                    <w:top w:val="nil"/>
                    <w:bottom w:val="nil"/>
                  </w:tcBorders>
                </w:tcPr>
                <w:p>
                  <w:pPr>
                    <w:pStyle w:val="Compact"/>
                    <w:spacing w:before="36" w:after="36"/>
                    <w:jc w:val="center"/>
                    <w:rPr/>
                  </w:pPr>
                  <w:r>
                    <w:rPr/>
                    <w:t>−</w:t>
                  </w:r>
                  <w:r>
                    <w:rPr/>
                    <w:t>0.254 (0.190)</w:t>
                  </w:r>
                </w:p>
              </w:tc>
            </w:tr>
            <w:tr>
              <w:trPr/>
              <w:tc>
                <w:tcPr>
                  <w:tcW w:w="3245"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Thinking level</w:t>
                  </w:r>
                </w:p>
              </w:tc>
              <w:tc>
                <w:tcPr>
                  <w:tcW w:w="1475" w:type="dxa"/>
                  <w:tcBorders>
                    <w:top w:val="nil"/>
                    <w:bottom w:val="nil"/>
                  </w:tcBorders>
                </w:tcPr>
                <w:p>
                  <w:pPr>
                    <w:pStyle w:val="Compact"/>
                    <w:spacing w:before="36" w:after="36"/>
                    <w:jc w:val="center"/>
                    <w:rPr/>
                  </w:pPr>
                  <w:r>
                    <w:rPr/>
                    <w:t>—</w:t>
                  </w:r>
                </w:p>
              </w:tc>
              <w:tc>
                <w:tcPr>
                  <w:tcW w:w="1474" w:type="dxa"/>
                  <w:tcBorders>
                    <w:top w:val="nil"/>
                    <w:bottom w:val="nil"/>
                  </w:tcBorders>
                </w:tcPr>
                <w:p>
                  <w:pPr>
                    <w:pStyle w:val="Compact"/>
                    <w:spacing w:before="36" w:after="36"/>
                    <w:jc w:val="center"/>
                    <w:rPr/>
                  </w:pPr>
                  <w:r>
                    <w:rPr/>
                    <w:t>—</w:t>
                  </w:r>
                </w:p>
              </w:tc>
              <w:tc>
                <w:tcPr>
                  <w:tcW w:w="1475" w:type="dxa"/>
                  <w:tcBorders>
                    <w:top w:val="nil"/>
                    <w:bottom w:val="nil"/>
                  </w:tcBorders>
                </w:tcPr>
                <w:p>
                  <w:pPr>
                    <w:pStyle w:val="Compact"/>
                    <w:spacing w:before="36" w:after="36"/>
                    <w:jc w:val="center"/>
                    <w:rPr/>
                  </w:pPr>
                  <w:r>
                    <w:rPr/>
                    <w:t>—</w:t>
                  </w:r>
                </w:p>
              </w:tc>
              <w:tc>
                <w:tcPr>
                  <w:tcW w:w="1475" w:type="dxa"/>
                  <w:tcBorders>
                    <w:top w:val="nil"/>
                    <w:bottom w:val="nil"/>
                  </w:tcBorders>
                </w:tcPr>
                <w:p>
                  <w:pPr>
                    <w:pStyle w:val="Compact"/>
                    <w:spacing w:before="36" w:after="36"/>
                    <w:jc w:val="center"/>
                    <w:rPr/>
                  </w:pPr>
                  <w:r>
                    <w:rPr/>
                    <w:t>0.406 (0.270)</w:t>
                  </w:r>
                </w:p>
              </w:tc>
            </w:tr>
            <w:tr>
              <w:trPr/>
              <w:tc>
                <w:tcPr>
                  <w:tcW w:w="3245" w:type="dxa"/>
                  <w:tcBorders>
                    <w:top w:val="nil"/>
                    <w:bottom w:val="nil"/>
                  </w:tcBorders>
                </w:tcPr>
                <w:p>
                  <w:pPr>
                    <w:pStyle w:val="Compact"/>
                    <w:spacing w:before="36" w:after="36"/>
                    <w:jc w:val="center"/>
                    <w:rPr/>
                  </w:pPr>
                  <w:r>
                    <w:rPr/>
                    <w:t xml:space="preserve">Sponsorship </w:t>
                  </w:r>
                  <w:r>
                    <w:rPr/>
                  </w:r>
                  <m:oMath xmlns:m="http://schemas.openxmlformats.org/officeDocument/2006/math">
                    <m:r>
                      <w:rPr>
                        <w:rFonts w:ascii="Cambria Math" w:hAnsi="Cambria Math"/>
                      </w:rPr>
                      <m:t xml:space="preserve">×</m:t>
                    </m:r>
                  </m:oMath>
                  <w:r>
                    <w:rPr/>
                    <w:t xml:space="preserve"> Thinking level</w:t>
                  </w:r>
                </w:p>
              </w:tc>
              <w:tc>
                <w:tcPr>
                  <w:tcW w:w="1475" w:type="dxa"/>
                  <w:tcBorders>
                    <w:top w:val="nil"/>
                    <w:bottom w:val="nil"/>
                  </w:tcBorders>
                </w:tcPr>
                <w:p>
                  <w:pPr>
                    <w:pStyle w:val="Compact"/>
                    <w:spacing w:before="36" w:after="36"/>
                    <w:jc w:val="center"/>
                    <w:rPr/>
                  </w:pPr>
                  <w:r>
                    <w:rPr/>
                    <w:t>—</w:t>
                  </w:r>
                </w:p>
              </w:tc>
              <w:tc>
                <w:tcPr>
                  <w:tcW w:w="1474" w:type="dxa"/>
                  <w:tcBorders>
                    <w:top w:val="nil"/>
                    <w:bottom w:val="nil"/>
                  </w:tcBorders>
                </w:tcPr>
                <w:p>
                  <w:pPr>
                    <w:pStyle w:val="Compact"/>
                    <w:spacing w:before="36" w:after="36"/>
                    <w:jc w:val="center"/>
                    <w:rPr/>
                  </w:pPr>
                  <w:r>
                    <w:rPr/>
                    <w:t>—</w:t>
                  </w:r>
                </w:p>
              </w:tc>
              <w:tc>
                <w:tcPr>
                  <w:tcW w:w="1475" w:type="dxa"/>
                  <w:tcBorders>
                    <w:top w:val="nil"/>
                    <w:bottom w:val="nil"/>
                  </w:tcBorders>
                </w:tcPr>
                <w:p>
                  <w:pPr>
                    <w:pStyle w:val="Compact"/>
                    <w:spacing w:before="36" w:after="36"/>
                    <w:jc w:val="center"/>
                    <w:rPr/>
                  </w:pPr>
                  <w:r>
                    <w:rPr/>
                    <w:t>—</w:t>
                  </w:r>
                </w:p>
              </w:tc>
              <w:tc>
                <w:tcPr>
                  <w:tcW w:w="1475" w:type="dxa"/>
                  <w:tcBorders>
                    <w:top w:val="nil"/>
                    <w:bottom w:val="nil"/>
                  </w:tcBorders>
                </w:tcPr>
                <w:p>
                  <w:pPr>
                    <w:pStyle w:val="Compact"/>
                    <w:spacing w:before="36" w:after="36"/>
                    <w:jc w:val="center"/>
                    <w:rPr/>
                  </w:pPr>
                  <w:r>
                    <w:rPr/>
                    <w:t>0.741 (0.433)</w:t>
                  </w:r>
                </w:p>
              </w:tc>
            </w:tr>
            <w:tr>
              <w:trPr/>
              <w:tc>
                <w:tcPr>
                  <w:tcW w:w="3245"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Sponsorship </w:t>
                  </w:r>
                  <w:r>
                    <w:rPr/>
                  </w:r>
                  <m:oMath xmlns:m="http://schemas.openxmlformats.org/officeDocument/2006/math">
                    <m:r>
                      <w:rPr>
                        <w:rFonts w:ascii="Cambria Math" w:hAnsi="Cambria Math"/>
                      </w:rPr>
                      <m:t xml:space="preserve">×</m:t>
                    </m:r>
                  </m:oMath>
                  <w:r>
                    <w:rPr/>
                    <w:t xml:space="preserve"> Thinking level</w:t>
                  </w:r>
                </w:p>
              </w:tc>
              <w:tc>
                <w:tcPr>
                  <w:tcW w:w="1475" w:type="dxa"/>
                  <w:tcBorders>
                    <w:top w:val="nil"/>
                    <w:bottom w:val="nil"/>
                  </w:tcBorders>
                </w:tcPr>
                <w:p>
                  <w:pPr>
                    <w:pStyle w:val="Compact"/>
                    <w:spacing w:before="36" w:after="36"/>
                    <w:jc w:val="center"/>
                    <w:rPr/>
                  </w:pPr>
                  <w:r>
                    <w:rPr/>
                    <w:t>—</w:t>
                  </w:r>
                </w:p>
              </w:tc>
              <w:tc>
                <w:tcPr>
                  <w:tcW w:w="1474" w:type="dxa"/>
                  <w:tcBorders>
                    <w:top w:val="nil"/>
                    <w:bottom w:val="nil"/>
                  </w:tcBorders>
                </w:tcPr>
                <w:p>
                  <w:pPr>
                    <w:pStyle w:val="Compact"/>
                    <w:spacing w:before="36" w:after="36"/>
                    <w:jc w:val="center"/>
                    <w:rPr/>
                  </w:pPr>
                  <w:r>
                    <w:rPr/>
                    <w:t>—</w:t>
                  </w:r>
                </w:p>
              </w:tc>
              <w:tc>
                <w:tcPr>
                  <w:tcW w:w="1475" w:type="dxa"/>
                  <w:tcBorders>
                    <w:top w:val="nil"/>
                    <w:bottom w:val="nil"/>
                  </w:tcBorders>
                </w:tcPr>
                <w:p>
                  <w:pPr>
                    <w:pStyle w:val="Compact"/>
                    <w:spacing w:before="36" w:after="36"/>
                    <w:jc w:val="center"/>
                    <w:rPr/>
                  </w:pPr>
                  <w:r>
                    <w:rPr/>
                    <w:t>—</w:t>
                  </w:r>
                </w:p>
              </w:tc>
              <w:tc>
                <w:tcPr>
                  <w:tcW w:w="1475" w:type="dxa"/>
                  <w:tcBorders>
                    <w:top w:val="nil"/>
                    <w:bottom w:val="nil"/>
                  </w:tcBorders>
                </w:tcPr>
                <w:p>
                  <w:pPr>
                    <w:pStyle w:val="Compact"/>
                    <w:spacing w:before="36" w:after="36"/>
                    <w:jc w:val="center"/>
                    <w:rPr/>
                  </w:pPr>
                  <w:r>
                    <w:rPr/>
                    <w:t>−</w:t>
                  </w:r>
                  <w:r>
                    <w:rPr/>
                    <w:t>0.842 (0.518)</w:t>
                  </w:r>
                </w:p>
              </w:tc>
            </w:tr>
            <w:tr>
              <w:trPr/>
              <w:tc>
                <w:tcPr>
                  <w:tcW w:w="3245" w:type="dxa"/>
                  <w:tcBorders>
                    <w:top w:val="nil"/>
                    <w:bottom w:val="nil"/>
                  </w:tcBorders>
                </w:tcPr>
                <w:p>
                  <w:pPr>
                    <w:pStyle w:val="Compact"/>
                    <w:spacing w:before="36" w:after="36"/>
                    <w:jc w:val="center"/>
                    <w:rPr/>
                  </w:pPr>
                  <w:r>
                    <w:rPr/>
                    <w:t>Standardized target price</w:t>
                  </w:r>
                </w:p>
              </w:tc>
              <w:tc>
                <w:tcPr>
                  <w:tcW w:w="1475" w:type="dxa"/>
                  <w:tcBorders>
                    <w:top w:val="nil"/>
                    <w:bottom w:val="nil"/>
                  </w:tcBorders>
                </w:tcPr>
                <w:p>
                  <w:pPr>
                    <w:pStyle w:val="Compact"/>
                    <w:spacing w:before="36" w:after="36"/>
                    <w:jc w:val="center"/>
                    <w:rPr/>
                  </w:pPr>
                  <w:r>
                    <w:rPr/>
                    <w:t>0.039 (0.079)</w:t>
                  </w:r>
                </w:p>
              </w:tc>
              <w:tc>
                <w:tcPr>
                  <w:tcW w:w="1474" w:type="dxa"/>
                  <w:tcBorders>
                    <w:top w:val="nil"/>
                    <w:bottom w:val="nil"/>
                  </w:tcBorders>
                </w:tcPr>
                <w:p>
                  <w:pPr>
                    <w:pStyle w:val="Compact"/>
                    <w:spacing w:before="36" w:after="36"/>
                    <w:jc w:val="center"/>
                    <w:rPr/>
                  </w:pPr>
                  <w:r>
                    <w:rPr/>
                    <w:t>0.124 (0.089)</w:t>
                  </w:r>
                </w:p>
              </w:tc>
              <w:tc>
                <w:tcPr>
                  <w:tcW w:w="1475" w:type="dxa"/>
                  <w:tcBorders>
                    <w:top w:val="nil"/>
                    <w:bottom w:val="nil"/>
                  </w:tcBorders>
                </w:tcPr>
                <w:p>
                  <w:pPr>
                    <w:pStyle w:val="Compact"/>
                    <w:spacing w:before="36" w:after="36"/>
                    <w:jc w:val="center"/>
                    <w:rPr/>
                  </w:pPr>
                  <w:r>
                    <w:rPr/>
                    <w:t>0.089 (0.074)</w:t>
                  </w:r>
                </w:p>
              </w:tc>
              <w:tc>
                <w:tcPr>
                  <w:tcW w:w="1475" w:type="dxa"/>
                  <w:tcBorders>
                    <w:top w:val="nil"/>
                    <w:bottom w:val="nil"/>
                  </w:tcBorders>
                </w:tcPr>
                <w:p>
                  <w:pPr>
                    <w:pStyle w:val="Compact"/>
                    <w:spacing w:before="36" w:after="36"/>
                    <w:jc w:val="center"/>
                    <w:rPr/>
                  </w:pPr>
                  <w:r>
                    <w:rPr/>
                    <w:t>0.024 (0.054)</w:t>
                  </w:r>
                </w:p>
              </w:tc>
            </w:tr>
            <w:tr>
              <w:trPr/>
              <w:tc>
                <w:tcPr>
                  <w:tcW w:w="3245" w:type="dxa"/>
                  <w:tcBorders>
                    <w:top w:val="nil"/>
                    <w:bottom w:val="nil"/>
                  </w:tcBorders>
                </w:tcPr>
                <w:p>
                  <w:pPr>
                    <w:pStyle w:val="Compact"/>
                    <w:spacing w:before="36" w:after="36"/>
                    <w:jc w:val="center"/>
                    <w:rPr/>
                  </w:pPr>
                  <w:r>
                    <w:rPr/>
                    <w:t xml:space="preserve">Pseudo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p>
              </w:tc>
              <w:tc>
                <w:tcPr>
                  <w:tcW w:w="1475" w:type="dxa"/>
                  <w:tcBorders>
                    <w:top w:val="nil"/>
                    <w:bottom w:val="nil"/>
                  </w:tcBorders>
                </w:tcPr>
                <w:p>
                  <w:pPr>
                    <w:pStyle w:val="Compact"/>
                    <w:spacing w:before="36" w:after="36"/>
                    <w:jc w:val="center"/>
                    <w:rPr/>
                  </w:pPr>
                  <w:r>
                    <w:rPr/>
                    <w:t>0.600</w:t>
                  </w:r>
                </w:p>
              </w:tc>
              <w:tc>
                <w:tcPr>
                  <w:tcW w:w="1474" w:type="dxa"/>
                  <w:tcBorders>
                    <w:top w:val="nil"/>
                    <w:bottom w:val="nil"/>
                  </w:tcBorders>
                </w:tcPr>
                <w:p>
                  <w:pPr>
                    <w:pStyle w:val="Compact"/>
                    <w:spacing w:before="36" w:after="36"/>
                    <w:jc w:val="center"/>
                    <w:rPr/>
                  </w:pPr>
                  <w:r>
                    <w:rPr/>
                    <w:t>0.628</w:t>
                  </w:r>
                </w:p>
              </w:tc>
              <w:tc>
                <w:tcPr>
                  <w:tcW w:w="1475" w:type="dxa"/>
                  <w:tcBorders>
                    <w:top w:val="nil"/>
                    <w:bottom w:val="nil"/>
                  </w:tcBorders>
                </w:tcPr>
                <w:p>
                  <w:pPr>
                    <w:pStyle w:val="Compact"/>
                    <w:spacing w:before="36" w:after="36"/>
                    <w:jc w:val="center"/>
                    <w:rPr/>
                  </w:pPr>
                  <w:r>
                    <w:rPr/>
                    <w:t>0.535</w:t>
                  </w:r>
                </w:p>
              </w:tc>
              <w:tc>
                <w:tcPr>
                  <w:tcW w:w="1475" w:type="dxa"/>
                  <w:tcBorders>
                    <w:top w:val="nil"/>
                    <w:bottom w:val="nil"/>
                  </w:tcBorders>
                </w:tcPr>
                <w:p>
                  <w:pPr>
                    <w:pStyle w:val="Compact"/>
                    <w:spacing w:before="36" w:after="36"/>
                    <w:jc w:val="center"/>
                    <w:rPr/>
                  </w:pPr>
                  <w:r>
                    <w:rPr/>
                    <w:t>0.566</w:t>
                  </w:r>
                </w:p>
              </w:tc>
            </w:tr>
            <w:tr>
              <w:trPr/>
              <w:tc>
                <w:tcPr>
                  <w:tcW w:w="3245" w:type="dxa"/>
                  <w:tcBorders>
                    <w:top w:val="nil"/>
                    <w:bottom w:val="nil"/>
                  </w:tcBorders>
                </w:tcPr>
                <w:p>
                  <w:pPr>
                    <w:pStyle w:val="Compact"/>
                    <w:spacing w:before="36" w:after="36"/>
                    <w:jc w:val="center"/>
                    <w:rPr/>
                  </w:pPr>
                  <w:r>
                    <w:rPr/>
                    <w:t>Log-Likelihood</w:t>
                  </w:r>
                </w:p>
              </w:tc>
              <w:tc>
                <w:tcPr>
                  <w:tcW w:w="1475" w:type="dxa"/>
                  <w:tcBorders>
                    <w:top w:val="nil"/>
                    <w:bottom w:val="nil"/>
                  </w:tcBorders>
                </w:tcPr>
                <w:p>
                  <w:pPr>
                    <w:pStyle w:val="Compact"/>
                    <w:spacing w:before="36" w:after="36"/>
                    <w:jc w:val="center"/>
                    <w:rPr/>
                  </w:pPr>
                  <w:r>
                    <w:rPr/>
                    <w:t>−</w:t>
                  </w:r>
                  <w:r>
                    <w:rPr/>
                    <w:t>512.17</w:t>
                  </w:r>
                </w:p>
              </w:tc>
              <w:tc>
                <w:tcPr>
                  <w:tcW w:w="1474" w:type="dxa"/>
                  <w:tcBorders>
                    <w:top w:val="nil"/>
                    <w:bottom w:val="nil"/>
                  </w:tcBorders>
                </w:tcPr>
                <w:p>
                  <w:pPr>
                    <w:pStyle w:val="Compact"/>
                    <w:spacing w:before="36" w:after="36"/>
                    <w:jc w:val="center"/>
                    <w:rPr/>
                  </w:pPr>
                  <w:r>
                    <w:rPr/>
                    <w:t>−</w:t>
                  </w:r>
                  <w:r>
                    <w:rPr/>
                    <w:t>451.54</w:t>
                  </w:r>
                </w:p>
              </w:tc>
              <w:tc>
                <w:tcPr>
                  <w:tcW w:w="1475" w:type="dxa"/>
                  <w:tcBorders>
                    <w:top w:val="nil"/>
                    <w:bottom w:val="nil"/>
                  </w:tcBorders>
                </w:tcPr>
                <w:p>
                  <w:pPr>
                    <w:pStyle w:val="Compact"/>
                    <w:spacing w:before="36" w:after="36"/>
                    <w:jc w:val="center"/>
                    <w:rPr/>
                  </w:pPr>
                  <w:r>
                    <w:rPr/>
                    <w:t>−</w:t>
                  </w:r>
                  <w:r>
                    <w:rPr/>
                    <w:t>617.04</w:t>
                  </w:r>
                </w:p>
              </w:tc>
              <w:tc>
                <w:tcPr>
                  <w:tcW w:w="1475" w:type="dxa"/>
                  <w:tcBorders>
                    <w:top w:val="nil"/>
                    <w:bottom w:val="nil"/>
                  </w:tcBorders>
                </w:tcPr>
                <w:p>
                  <w:pPr>
                    <w:pStyle w:val="Compact"/>
                    <w:spacing w:before="36" w:after="36"/>
                    <w:jc w:val="center"/>
                    <w:rPr/>
                  </w:pPr>
                  <w:r>
                    <w:rPr/>
                    <w:t>−</w:t>
                  </w:r>
                  <w:r>
                    <w:rPr/>
                    <w:t>1104.56</w:t>
                  </w:r>
                </w:p>
              </w:tc>
            </w:tr>
            <w:tr>
              <w:trPr/>
              <w:tc>
                <w:tcPr>
                  <w:tcW w:w="3245" w:type="dxa"/>
                  <w:tcBorders>
                    <w:top w:val="nil"/>
                    <w:bottom w:val="nil"/>
                  </w:tcBorders>
                </w:tcPr>
                <w:p>
                  <w:pPr>
                    <w:pStyle w:val="Compact"/>
                    <w:spacing w:before="36" w:after="36"/>
                    <w:jc w:val="center"/>
                    <w:rPr/>
                  </w:pPr>
                  <w:r>
                    <w:rPr>
                      <w:b/>
                      <w:bCs/>
                    </w:rPr>
                    <w:t>Contrasts</w:t>
                  </w:r>
                </w:p>
              </w:tc>
              <w:tc>
                <w:tcPr>
                  <w:tcW w:w="1475" w:type="dxa"/>
                  <w:tcBorders>
                    <w:top w:val="nil"/>
                    <w:bottom w:val="nil"/>
                  </w:tcBorders>
                </w:tcPr>
                <w:p>
                  <w:pPr>
                    <w:pStyle w:val="Compact"/>
                    <w:spacing w:lineRule="auto" w:line="240" w:before="36" w:after="36"/>
                    <w:ind w:hanging="0"/>
                    <w:jc w:val="left"/>
                    <w:rPr/>
                  </w:pPr>
                  <w:r>
                    <w:rPr/>
                  </w:r>
                </w:p>
              </w:tc>
              <w:tc>
                <w:tcPr>
                  <w:tcW w:w="1474" w:type="dxa"/>
                  <w:tcBorders>
                    <w:top w:val="nil"/>
                    <w:bottom w:val="nil"/>
                  </w:tcBorders>
                </w:tcPr>
                <w:p>
                  <w:pPr>
                    <w:pStyle w:val="Compact"/>
                    <w:spacing w:lineRule="auto" w:line="240" w:before="36" w:after="36"/>
                    <w:ind w:hanging="0"/>
                    <w:jc w:val="left"/>
                    <w:rPr/>
                  </w:pPr>
                  <w:r>
                    <w:rPr/>
                  </w:r>
                </w:p>
              </w:tc>
              <w:tc>
                <w:tcPr>
                  <w:tcW w:w="1475" w:type="dxa"/>
                  <w:tcBorders>
                    <w:top w:val="nil"/>
                    <w:bottom w:val="nil"/>
                  </w:tcBorders>
                </w:tcPr>
                <w:p>
                  <w:pPr>
                    <w:pStyle w:val="Compact"/>
                    <w:spacing w:lineRule="auto" w:line="240" w:before="36" w:after="36"/>
                    <w:ind w:hanging="0"/>
                    <w:jc w:val="left"/>
                    <w:rPr/>
                  </w:pPr>
                  <w:r>
                    <w:rPr/>
                  </w:r>
                </w:p>
              </w:tc>
              <w:tc>
                <w:tcPr>
                  <w:tcW w:w="1475" w:type="dxa"/>
                  <w:tcBorders>
                    <w:top w:val="nil"/>
                    <w:bottom w:val="nil"/>
                  </w:tcBorders>
                </w:tcPr>
                <w:p>
                  <w:pPr>
                    <w:pStyle w:val="Compact"/>
                    <w:spacing w:lineRule="auto" w:line="240" w:before="36" w:after="36"/>
                    <w:ind w:hanging="0"/>
                    <w:jc w:val="left"/>
                    <w:rPr/>
                  </w:pPr>
                  <w:r>
                    <w:rPr/>
                  </w:r>
                </w:p>
              </w:tc>
            </w:tr>
            <w:tr>
              <w:trPr/>
              <w:tc>
                <w:tcPr>
                  <w:tcW w:w="3245" w:type="dxa"/>
                  <w:tcBorders>
                    <w:top w:val="nil"/>
                    <w:bottom w:val="nil"/>
                  </w:tcBorders>
                </w:tcPr>
                <w:p>
                  <w:pPr>
                    <w:pStyle w:val="Compact"/>
                    <w:spacing w:before="36" w:after="36"/>
                    <w:jc w:val="center"/>
                    <w:rPr/>
                  </w:pPr>
                  <w:r>
                    <w:rPr>
                      <w:i/>
                      <w:iCs/>
                    </w:rPr>
                    <w:t>Sponsorship effect, consumer (HIGH)</w:t>
                  </w:r>
                </w:p>
              </w:tc>
              <w:tc>
                <w:tcPr>
                  <w:tcW w:w="1475" w:type="dxa"/>
                  <w:tcBorders>
                    <w:top w:val="nil"/>
                    <w:bottom w:val="nil"/>
                  </w:tcBorders>
                </w:tcPr>
                <w:p>
                  <w:pPr>
                    <w:pStyle w:val="Compact"/>
                    <w:spacing w:before="36" w:after="36"/>
                    <w:jc w:val="center"/>
                    <w:rPr/>
                  </w:pPr>
                  <w:r>
                    <w:rPr/>
                    <w:t>−</w:t>
                  </w:r>
                  <w:r>
                    <w:rPr/>
                    <w:t>6.491*** (0.418)</w:t>
                  </w:r>
                </w:p>
              </w:tc>
              <w:tc>
                <w:tcPr>
                  <w:tcW w:w="1474" w:type="dxa"/>
                  <w:tcBorders>
                    <w:top w:val="nil"/>
                    <w:bottom w:val="nil"/>
                  </w:tcBorders>
                </w:tcPr>
                <w:p>
                  <w:pPr>
                    <w:pStyle w:val="Compact"/>
                    <w:spacing w:before="36" w:after="36"/>
                    <w:jc w:val="center"/>
                    <w:rPr/>
                  </w:pPr>
                  <w:r>
                    <w:rPr/>
                    <w:t>−</w:t>
                  </w:r>
                  <w:r>
                    <w:rPr/>
                    <w:t>6.703*** (0.423)</w:t>
                  </w:r>
                </w:p>
              </w:tc>
              <w:tc>
                <w:tcPr>
                  <w:tcW w:w="1475" w:type="dxa"/>
                  <w:tcBorders>
                    <w:top w:val="nil"/>
                    <w:bottom w:val="nil"/>
                  </w:tcBorders>
                </w:tcPr>
                <w:p>
                  <w:pPr>
                    <w:pStyle w:val="Compact"/>
                    <w:spacing w:before="36" w:after="36"/>
                    <w:jc w:val="center"/>
                    <w:rPr/>
                  </w:pPr>
                  <w:r>
                    <w:rPr/>
                    <w:t>−</w:t>
                  </w:r>
                  <w:r>
                    <w:rPr/>
                    <w:t>5.074*** (0.325)</w:t>
                  </w:r>
                </w:p>
              </w:tc>
              <w:tc>
                <w:tcPr>
                  <w:tcW w:w="1475" w:type="dxa"/>
                  <w:tcBorders>
                    <w:top w:val="nil"/>
                    <w:bottom w:val="nil"/>
                  </w:tcBorders>
                </w:tcPr>
                <w:p>
                  <w:pPr>
                    <w:pStyle w:val="Compact"/>
                    <w:spacing w:before="36" w:after="36"/>
                    <w:jc w:val="center"/>
                    <w:rPr/>
                  </w:pPr>
                  <w:r>
                    <w:rPr/>
                    <w:t>−</w:t>
                  </w:r>
                  <w:r>
                    <w:rPr/>
                    <w:t>6.059*** (0.365)</w:t>
                  </w:r>
                </w:p>
              </w:tc>
            </w:tr>
            <w:tr>
              <w:trPr/>
              <w:tc>
                <w:tcPr>
                  <w:tcW w:w="3245" w:type="dxa"/>
                  <w:tcBorders>
                    <w:top w:val="nil"/>
                    <w:bottom w:val="nil"/>
                  </w:tcBorders>
                </w:tcPr>
                <w:p>
                  <w:pPr>
                    <w:pStyle w:val="Compact"/>
                    <w:spacing w:before="36" w:after="36"/>
                    <w:jc w:val="center"/>
                    <w:rPr/>
                  </w:pPr>
                  <w:r>
                    <w:rPr>
                      <w:i/>
                      <w:iCs/>
                    </w:rPr>
                    <w:t>Sponsorship effect, platform (HIGH)</w:t>
                  </w:r>
                </w:p>
              </w:tc>
              <w:tc>
                <w:tcPr>
                  <w:tcW w:w="1475" w:type="dxa"/>
                  <w:tcBorders>
                    <w:top w:val="nil"/>
                    <w:bottom w:val="nil"/>
                  </w:tcBorders>
                </w:tcPr>
                <w:p>
                  <w:pPr>
                    <w:pStyle w:val="Compact"/>
                    <w:spacing w:before="36" w:after="36"/>
                    <w:jc w:val="center"/>
                    <w:rPr/>
                  </w:pPr>
                  <w:r>
                    <w:rPr/>
                    <w:t>−</w:t>
                  </w:r>
                  <w:r>
                    <w:rPr/>
                    <w:t>2.502*** (0.229)</w:t>
                  </w:r>
                </w:p>
              </w:tc>
              <w:tc>
                <w:tcPr>
                  <w:tcW w:w="1474" w:type="dxa"/>
                  <w:tcBorders>
                    <w:top w:val="nil"/>
                    <w:bottom w:val="nil"/>
                  </w:tcBorders>
                </w:tcPr>
                <w:p>
                  <w:pPr>
                    <w:pStyle w:val="Compact"/>
                    <w:spacing w:before="36" w:after="36"/>
                    <w:jc w:val="center"/>
                    <w:rPr/>
                  </w:pPr>
                  <w:r>
                    <w:rPr/>
                    <w:t>−</w:t>
                  </w:r>
                  <w:r>
                    <w:rPr/>
                    <w:t>4.199*** (0.300)</w:t>
                  </w:r>
                </w:p>
              </w:tc>
              <w:tc>
                <w:tcPr>
                  <w:tcW w:w="1475" w:type="dxa"/>
                  <w:tcBorders>
                    <w:top w:val="nil"/>
                    <w:bottom w:val="nil"/>
                  </w:tcBorders>
                </w:tcPr>
                <w:p>
                  <w:pPr>
                    <w:pStyle w:val="Compact"/>
                    <w:spacing w:before="36" w:after="36"/>
                    <w:jc w:val="center"/>
                    <w:rPr/>
                  </w:pPr>
                  <w:r>
                    <w:rPr/>
                    <w:t>−</w:t>
                  </w:r>
                  <w:r>
                    <w:rPr/>
                    <w:t>0.482** (0.187)</w:t>
                  </w:r>
                </w:p>
              </w:tc>
              <w:tc>
                <w:tcPr>
                  <w:tcW w:w="1475" w:type="dxa"/>
                  <w:tcBorders>
                    <w:top w:val="nil"/>
                    <w:bottom w:val="nil"/>
                  </w:tcBorders>
                </w:tcPr>
                <w:p>
                  <w:pPr>
                    <w:pStyle w:val="Compact"/>
                    <w:spacing w:before="36" w:after="36"/>
                    <w:jc w:val="center"/>
                    <w:rPr/>
                  </w:pPr>
                  <w:r>
                    <w:rPr/>
                    <w:t>−</w:t>
                  </w:r>
                  <w:r>
                    <w:rPr/>
                    <w:t>2.340*** (0.209)</w:t>
                  </w:r>
                </w:p>
              </w:tc>
            </w:tr>
            <w:tr>
              <w:trPr/>
              <w:tc>
                <w:tcPr>
                  <w:tcW w:w="3245" w:type="dxa"/>
                  <w:tcBorders>
                    <w:top w:val="nil"/>
                    <w:bottom w:val="nil"/>
                  </w:tcBorders>
                </w:tcPr>
                <w:p>
                  <w:pPr>
                    <w:pStyle w:val="Compact"/>
                    <w:spacing w:before="36" w:after="36"/>
                    <w:jc w:val="center"/>
                    <w:rPr/>
                  </w:pPr>
                  <w:r>
                    <w:rPr>
                      <w:i/>
                      <w:iCs/>
                    </w:rPr>
                    <w:t>Sponsorship effect, consumer (LOW)</w:t>
                  </w:r>
                </w:p>
              </w:tc>
              <w:tc>
                <w:tcPr>
                  <w:tcW w:w="1475" w:type="dxa"/>
                  <w:tcBorders>
                    <w:top w:val="nil"/>
                    <w:bottom w:val="nil"/>
                  </w:tcBorders>
                </w:tcPr>
                <w:p>
                  <w:pPr>
                    <w:pStyle w:val="Compact"/>
                    <w:spacing w:before="36" w:after="36"/>
                    <w:jc w:val="center"/>
                    <w:rPr/>
                  </w:pPr>
                  <w:r>
                    <w:rPr/>
                    <w:t>—</w:t>
                  </w:r>
                </w:p>
              </w:tc>
              <w:tc>
                <w:tcPr>
                  <w:tcW w:w="1474" w:type="dxa"/>
                  <w:tcBorders>
                    <w:top w:val="nil"/>
                    <w:bottom w:val="nil"/>
                  </w:tcBorders>
                </w:tcPr>
                <w:p>
                  <w:pPr>
                    <w:pStyle w:val="Compact"/>
                    <w:spacing w:before="36" w:after="36"/>
                    <w:jc w:val="center"/>
                    <w:rPr/>
                  </w:pPr>
                  <w:r>
                    <w:rPr/>
                    <w:t>—</w:t>
                  </w:r>
                </w:p>
              </w:tc>
              <w:tc>
                <w:tcPr>
                  <w:tcW w:w="1475" w:type="dxa"/>
                  <w:tcBorders>
                    <w:top w:val="nil"/>
                    <w:bottom w:val="nil"/>
                  </w:tcBorders>
                </w:tcPr>
                <w:p>
                  <w:pPr>
                    <w:pStyle w:val="Compact"/>
                    <w:spacing w:before="36" w:after="36"/>
                    <w:jc w:val="center"/>
                    <w:rPr/>
                  </w:pPr>
                  <w:r>
                    <w:rPr/>
                    <w:t>—</w:t>
                  </w:r>
                </w:p>
              </w:tc>
              <w:tc>
                <w:tcPr>
                  <w:tcW w:w="1475" w:type="dxa"/>
                  <w:tcBorders>
                    <w:top w:val="nil"/>
                    <w:bottom w:val="nil"/>
                  </w:tcBorders>
                </w:tcPr>
                <w:p>
                  <w:pPr>
                    <w:pStyle w:val="Compact"/>
                    <w:spacing w:before="36" w:after="36"/>
                    <w:jc w:val="center"/>
                    <w:rPr/>
                  </w:pPr>
                  <w:r>
                    <w:rPr/>
                    <w:t>−</w:t>
                  </w:r>
                  <w:r>
                    <w:rPr/>
                    <w:t>5.318*** (0.307)</w:t>
                  </w:r>
                </w:p>
              </w:tc>
            </w:tr>
            <w:tr>
              <w:trPr/>
              <w:tc>
                <w:tcPr>
                  <w:tcW w:w="3245" w:type="dxa"/>
                  <w:tcBorders>
                    <w:top w:val="nil"/>
                    <w:bottom w:val="nil"/>
                  </w:tcBorders>
                </w:tcPr>
                <w:p>
                  <w:pPr>
                    <w:pStyle w:val="Compact"/>
                    <w:spacing w:before="36" w:after="36"/>
                    <w:jc w:val="center"/>
                    <w:rPr/>
                  </w:pPr>
                  <w:r>
                    <w:rPr>
                      <w:i/>
                      <w:iCs/>
                    </w:rPr>
                    <w:t>Sponsorship effect, platform (LOW)</w:t>
                  </w:r>
                </w:p>
              </w:tc>
              <w:tc>
                <w:tcPr>
                  <w:tcW w:w="1475" w:type="dxa"/>
                  <w:tcBorders>
                    <w:top w:val="nil"/>
                    <w:bottom w:val="nil"/>
                  </w:tcBorders>
                </w:tcPr>
                <w:p>
                  <w:pPr>
                    <w:pStyle w:val="Compact"/>
                    <w:spacing w:before="36" w:after="36"/>
                    <w:jc w:val="center"/>
                    <w:rPr/>
                  </w:pPr>
                  <w:r>
                    <w:rPr/>
                    <w:t>—</w:t>
                  </w:r>
                </w:p>
              </w:tc>
              <w:tc>
                <w:tcPr>
                  <w:tcW w:w="1474" w:type="dxa"/>
                  <w:tcBorders>
                    <w:top w:val="nil"/>
                    <w:bottom w:val="nil"/>
                  </w:tcBorders>
                </w:tcPr>
                <w:p>
                  <w:pPr>
                    <w:pStyle w:val="Compact"/>
                    <w:spacing w:before="36" w:after="36"/>
                    <w:jc w:val="center"/>
                    <w:rPr/>
                  </w:pPr>
                  <w:r>
                    <w:rPr/>
                    <w:t>—</w:t>
                  </w:r>
                </w:p>
              </w:tc>
              <w:tc>
                <w:tcPr>
                  <w:tcW w:w="1475" w:type="dxa"/>
                  <w:tcBorders>
                    <w:top w:val="nil"/>
                    <w:bottom w:val="nil"/>
                  </w:tcBorders>
                </w:tcPr>
                <w:p>
                  <w:pPr>
                    <w:pStyle w:val="Compact"/>
                    <w:spacing w:before="36" w:after="36"/>
                    <w:jc w:val="center"/>
                    <w:rPr/>
                  </w:pPr>
                  <w:r>
                    <w:rPr/>
                    <w:t>—</w:t>
                  </w:r>
                </w:p>
              </w:tc>
              <w:tc>
                <w:tcPr>
                  <w:tcW w:w="1475" w:type="dxa"/>
                  <w:tcBorders>
                    <w:top w:val="nil"/>
                    <w:bottom w:val="nil"/>
                  </w:tcBorders>
                </w:tcPr>
                <w:p>
                  <w:pPr>
                    <w:pStyle w:val="Compact"/>
                    <w:spacing w:before="36" w:after="36"/>
                    <w:jc w:val="center"/>
                    <w:rPr/>
                  </w:pPr>
                  <w:r>
                    <w:rPr/>
                    <w:t>−</w:t>
                  </w:r>
                  <w:r>
                    <w:rPr/>
                    <w:t>2.441*** (0.210)</w:t>
                  </w:r>
                </w:p>
              </w:tc>
            </w:tr>
            <w:tr>
              <w:trPr/>
              <w:tc>
                <w:tcPr>
                  <w:tcW w:w="3245" w:type="dxa"/>
                  <w:tcBorders>
                    <w:top w:val="nil"/>
                  </w:tcBorders>
                </w:tcPr>
                <w:p>
                  <w:pPr>
                    <w:pStyle w:val="Compact"/>
                    <w:spacing w:before="36" w:after="36"/>
                    <w:jc w:val="center"/>
                    <w:rPr/>
                  </w:pPr>
                  <w:r>
                    <w:rPr>
                      <w:i/>
                      <w:iCs/>
                    </w:rPr>
                    <w:t xml:space="preserve">Principal </w:t>
                  </w:r>
                  <w:r>
                    <w:rPr/>
                  </w:r>
                  <m:oMath xmlns:m="http://schemas.openxmlformats.org/officeDocument/2006/math">
                    <m:r>
                      <w:rPr>
                        <w:rFonts w:ascii="Cambria Math" w:hAnsi="Cambria Math"/>
                      </w:rPr>
                      <m:t xml:space="preserve">×</m:t>
                    </m:r>
                  </m:oMath>
                  <w:r>
                    <w:rPr>
                      <w:i/>
                      <w:iCs/>
                    </w:rPr>
                    <w:t xml:space="preserve"> Sponsorship (LOW)</w:t>
                  </w:r>
                </w:p>
              </w:tc>
              <w:tc>
                <w:tcPr>
                  <w:tcW w:w="1475" w:type="dxa"/>
                  <w:tcBorders>
                    <w:top w:val="nil"/>
                  </w:tcBorders>
                </w:tcPr>
                <w:p>
                  <w:pPr>
                    <w:pStyle w:val="Compact"/>
                    <w:spacing w:before="36" w:after="36"/>
                    <w:jc w:val="center"/>
                    <w:rPr/>
                  </w:pPr>
                  <w:r>
                    <w:rPr/>
                    <w:t>—</w:t>
                  </w:r>
                </w:p>
              </w:tc>
              <w:tc>
                <w:tcPr>
                  <w:tcW w:w="1474" w:type="dxa"/>
                  <w:tcBorders>
                    <w:top w:val="nil"/>
                  </w:tcBorders>
                </w:tcPr>
                <w:p>
                  <w:pPr>
                    <w:pStyle w:val="Compact"/>
                    <w:spacing w:before="36" w:after="36"/>
                    <w:jc w:val="center"/>
                    <w:rPr/>
                  </w:pPr>
                  <w:r>
                    <w:rPr/>
                    <w:t>—</w:t>
                  </w:r>
                </w:p>
              </w:tc>
              <w:tc>
                <w:tcPr>
                  <w:tcW w:w="1475" w:type="dxa"/>
                  <w:tcBorders>
                    <w:top w:val="nil"/>
                  </w:tcBorders>
                </w:tcPr>
                <w:p>
                  <w:pPr>
                    <w:pStyle w:val="Compact"/>
                    <w:spacing w:before="36" w:after="36"/>
                    <w:jc w:val="center"/>
                    <w:rPr/>
                  </w:pPr>
                  <w:r>
                    <w:rPr/>
                    <w:t>—</w:t>
                  </w:r>
                </w:p>
              </w:tc>
              <w:tc>
                <w:tcPr>
                  <w:tcW w:w="1475" w:type="dxa"/>
                  <w:tcBorders>
                    <w:top w:val="nil"/>
                  </w:tcBorders>
                </w:tcPr>
                <w:p>
                  <w:pPr>
                    <w:pStyle w:val="Compact"/>
                    <w:spacing w:before="36" w:after="36"/>
                    <w:jc w:val="center"/>
                    <w:rPr/>
                  </w:pPr>
                  <w:r>
                    <w:rPr/>
                    <w:t>2.877*** (0.348)</w:t>
                  </w:r>
                  <w:bookmarkStart w:id="114" w:name="tbl-main-logit"/>
                  <w:bookmarkEnd w:id="114"/>
                </w:p>
              </w:tc>
            </w:tr>
          </w:tbl>
          <w:p>
            <w:pPr>
              <w:pStyle w:val="Normal"/>
              <w:spacing w:before="0" w:after="200"/>
              <w:jc w:val="left"/>
              <w:rPr>
                <w:sz w:val="24"/>
              </w:rPr>
            </w:pPr>
            <w:r>
              <w:rPr>
                <w:sz w:val="24"/>
              </w:rPr>
            </w:r>
          </w:p>
        </w:tc>
      </w:tr>
    </w:tbl>
    <w:p>
      <w:pPr>
        <w:pStyle w:val="TableNote"/>
        <w:rPr/>
      </w:pPr>
      <w:r>
        <w:rPr>
          <w:i/>
          <w:iCs/>
        </w:rPr>
        <w:t>Note.</w:t>
      </w:r>
      <w:r>
        <w:rPr/>
        <w:t xml:space="preserve"> Standard errors in parentheses. Reference categories: consumer delegation, organic target, and HIGH thinking level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000</m:t>
        </m:r>
      </m:oMath>
      <w:r>
        <w:rPr/>
        <w:t xml:space="preserve"> for Main, Principal noun, and Recommend;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000</m:t>
        </m:r>
      </m:oMath>
      <w:r>
        <w:rPr/>
        <w:t xml:space="preserve"> for Thinking level). Models include target/competitor review and hotel fixed effects (</w:t>
      </w:r>
      <w:hyperlink w:anchor="apptbl-main-logit-full">
        <w:r>
          <w:rPr>
            <w:rStyle w:val="Hyperlink"/>
          </w:rPr>
          <w:t>Table W11</w:t>
        </w:r>
      </w:hyperlink>
      <w:r>
        <w:rPr/>
        <w:t xml:space="preserve">, </w:t>
      </w:r>
      <w:hyperlink w:anchor="apptbl-mnl-principal_noun">
        <w:r>
          <w:rPr>
            <w:rStyle w:val="Hyperlink"/>
          </w:rPr>
          <w:t>Table W20</w:t>
        </w:r>
      </w:hyperlink>
      <w:r>
        <w:rPr/>
        <w:t xml:space="preserve">, </w:t>
      </w:r>
      <w:hyperlink w:anchor="apptbl-mnl-recommend">
        <w:r>
          <w:rPr>
            <w:rStyle w:val="Hyperlink"/>
          </w:rPr>
          <w:t>Table W21</w:t>
        </w:r>
      </w:hyperlink>
      <w:r>
        <w:rPr/>
        <w:t xml:space="preserve">, and </w:t>
      </w:r>
      <w:hyperlink w:anchor="apptbl-thinking-level-logit-full">
        <w:r>
          <w:rPr>
            <w:rStyle w:val="Hyperlink"/>
          </w:rPr>
          <w:t>Table W22</w:t>
        </w:r>
      </w:hyperlink>
      <w:r>
        <w:rPr/>
        <w:t>). *p &lt; .05. **p &lt; .01. ***p &lt; .001.</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b/>
                <w:bCs/>
              </w:rPr>
              <w:t>Table</w:t>
            </w:r>
            <w:r>
              <w:rPr/>
              <w:t> 3 Target choice by principal specification - Gemini 3.1 Pro (Study 1)</w:t>
            </w:r>
          </w:p>
          <w:tbl>
            <w:tblPr>
              <w:tblStyle w:val="APA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tcPr>
                <w:p>
                  <w:pPr>
                    <w:pStyle w:val="Compact"/>
                    <w:spacing w:before="36" w:after="36"/>
                    <w:jc w:val="center"/>
                    <w:rPr/>
                  </w:pPr>
                  <w:r>
                    <w:rPr/>
                    <w:t>Condition</w:t>
                  </w:r>
                </w:p>
              </w:tc>
              <w:tc>
                <w:tcPr>
                  <w:tcW w:w="1980" w:type="dxa"/>
                  <w:tcBorders/>
                </w:tcPr>
                <w:p>
                  <w:pPr>
                    <w:pStyle w:val="Compact"/>
                    <w:spacing w:before="36" w:after="36"/>
                    <w:jc w:val="center"/>
                    <w:rPr/>
                  </w:pPr>
                  <w:r>
                    <w:rPr/>
                    <w:t>Organic</w:t>
                  </w:r>
                </w:p>
              </w:tc>
              <w:tc>
                <w:tcPr>
                  <w:tcW w:w="1980" w:type="dxa"/>
                  <w:tcBorders/>
                </w:tcPr>
                <w:p>
                  <w:pPr>
                    <w:pStyle w:val="Compact"/>
                    <w:spacing w:before="36" w:after="36"/>
                    <w:jc w:val="center"/>
                    <w:rPr/>
                  </w:pPr>
                  <w:r>
                    <w:rPr/>
                    <w:t>Sponsored</w:t>
                  </w:r>
                </w:p>
              </w:tc>
              <w:tc>
                <w:tcPr>
                  <w:tcW w:w="1980" w:type="dxa"/>
                  <w:tcBorders/>
                </w:tcPr>
                <w:p>
                  <w:pPr>
                    <w:pStyle w:val="Compact"/>
                    <w:spacing w:before="36" w:after="36"/>
                    <w:jc w:val="center"/>
                    <w:rPr/>
                  </w:pPr>
                  <w:r>
                    <w:rPr/>
                    <w:t>Sponsorship penalty (pp)</w:t>
                  </w:r>
                </w:p>
              </w:tc>
            </w:tr>
            <w:tr>
              <w:trPr/>
              <w:tc>
                <w:tcPr>
                  <w:tcW w:w="1980" w:type="dxa"/>
                  <w:tcBorders>
                    <w:top w:val="nil"/>
                    <w:bottom w:val="nil"/>
                  </w:tcBorders>
                </w:tcPr>
                <w:p>
                  <w:pPr>
                    <w:pStyle w:val="Compact"/>
                    <w:spacing w:before="36" w:after="36"/>
                    <w:jc w:val="center"/>
                    <w:rPr/>
                  </w:pPr>
                  <w:r>
                    <w:rPr/>
                    <w:t>Role-neutral</w:t>
                  </w:r>
                </w:p>
              </w:tc>
              <w:tc>
                <w:tcPr>
                  <w:tcW w:w="1980" w:type="dxa"/>
                  <w:tcBorders>
                    <w:top w:val="nil"/>
                    <w:bottom w:val="nil"/>
                  </w:tcBorders>
                </w:tcPr>
                <w:p>
                  <w:pPr>
                    <w:pStyle w:val="Compact"/>
                    <w:spacing w:before="36" w:after="36"/>
                    <w:jc w:val="center"/>
                    <w:rPr/>
                  </w:pPr>
                  <w:r>
                    <w:rPr/>
                    <w:t>248 (49.6%)</w:t>
                  </w:r>
                </w:p>
              </w:tc>
              <w:tc>
                <w:tcPr>
                  <w:tcW w:w="1980" w:type="dxa"/>
                  <w:tcBorders>
                    <w:top w:val="nil"/>
                    <w:bottom w:val="nil"/>
                  </w:tcBorders>
                </w:tcPr>
                <w:p>
                  <w:pPr>
                    <w:pStyle w:val="Compact"/>
                    <w:spacing w:before="36" w:after="36"/>
                    <w:jc w:val="center"/>
                    <w:rPr/>
                  </w:pPr>
                  <w:r>
                    <w:rPr/>
                    <w:t>39 (7.8%)</w:t>
                  </w:r>
                </w:p>
              </w:tc>
              <w:tc>
                <w:tcPr>
                  <w:tcW w:w="1980" w:type="dxa"/>
                  <w:tcBorders>
                    <w:top w:val="nil"/>
                    <w:bottom w:val="nil"/>
                  </w:tcBorders>
                </w:tcPr>
                <w:p>
                  <w:pPr>
                    <w:pStyle w:val="Compact"/>
                    <w:spacing w:before="36" w:after="36"/>
                    <w:jc w:val="center"/>
                    <w:rPr/>
                  </w:pPr>
                  <w:r>
                    <w:rPr/>
                    <w:t>41.8</w:t>
                  </w:r>
                </w:p>
              </w:tc>
            </w:tr>
            <w:tr>
              <w:trPr/>
              <w:tc>
                <w:tcPr>
                  <w:tcW w:w="1980" w:type="dxa"/>
                  <w:tcBorders>
                    <w:top w:val="nil"/>
                    <w:bottom w:val="nil"/>
                  </w:tcBorders>
                </w:tcPr>
                <w:p>
                  <w:pPr>
                    <w:pStyle w:val="Compact"/>
                    <w:spacing w:before="36" w:after="36"/>
                    <w:jc w:val="center"/>
                    <w:rPr/>
                  </w:pPr>
                  <w:r>
                    <w:rPr/>
                    <w:t>Consumer</w:t>
                  </w:r>
                </w:p>
              </w:tc>
              <w:tc>
                <w:tcPr>
                  <w:tcW w:w="1980" w:type="dxa"/>
                  <w:tcBorders>
                    <w:top w:val="nil"/>
                    <w:bottom w:val="nil"/>
                  </w:tcBorders>
                </w:tcPr>
                <w:p>
                  <w:pPr>
                    <w:pStyle w:val="Compact"/>
                    <w:spacing w:before="36" w:after="36"/>
                    <w:jc w:val="center"/>
                    <w:rPr/>
                  </w:pPr>
                  <w:r>
                    <w:rPr/>
                    <w:t>265 (53.0%)</w:t>
                  </w:r>
                </w:p>
              </w:tc>
              <w:tc>
                <w:tcPr>
                  <w:tcW w:w="1980" w:type="dxa"/>
                  <w:tcBorders>
                    <w:top w:val="nil"/>
                    <w:bottom w:val="nil"/>
                  </w:tcBorders>
                </w:tcPr>
                <w:p>
                  <w:pPr>
                    <w:pStyle w:val="Compact"/>
                    <w:spacing w:before="36" w:after="36"/>
                    <w:jc w:val="center"/>
                    <w:rPr/>
                  </w:pPr>
                  <w:r>
                    <w:rPr/>
                    <w:t>14 (2.8%)</w:t>
                  </w:r>
                </w:p>
              </w:tc>
              <w:tc>
                <w:tcPr>
                  <w:tcW w:w="1980" w:type="dxa"/>
                  <w:tcBorders>
                    <w:top w:val="nil"/>
                    <w:bottom w:val="nil"/>
                  </w:tcBorders>
                </w:tcPr>
                <w:p>
                  <w:pPr>
                    <w:pStyle w:val="Compact"/>
                    <w:spacing w:before="36" w:after="36"/>
                    <w:jc w:val="center"/>
                    <w:rPr/>
                  </w:pPr>
                  <w:r>
                    <w:rPr/>
                    <w:t>50.2</w:t>
                  </w:r>
                </w:p>
              </w:tc>
            </w:tr>
            <w:tr>
              <w:trPr/>
              <w:tc>
                <w:tcPr>
                  <w:tcW w:w="1980" w:type="dxa"/>
                  <w:tcBorders>
                    <w:top w:val="nil"/>
                    <w:bottom w:val="nil"/>
                  </w:tcBorders>
                </w:tcPr>
                <w:p>
                  <w:pPr>
                    <w:pStyle w:val="Compact"/>
                    <w:spacing w:before="36" w:after="36"/>
                    <w:jc w:val="center"/>
                    <w:rPr/>
                  </w:pPr>
                  <w:r>
                    <w:rPr/>
                    <w:t>Platform</w:t>
                  </w:r>
                </w:p>
              </w:tc>
              <w:tc>
                <w:tcPr>
                  <w:tcW w:w="1980" w:type="dxa"/>
                  <w:tcBorders>
                    <w:top w:val="nil"/>
                    <w:bottom w:val="nil"/>
                  </w:tcBorders>
                </w:tcPr>
                <w:p>
                  <w:pPr>
                    <w:pStyle w:val="Compact"/>
                    <w:spacing w:before="36" w:after="36"/>
                    <w:jc w:val="center"/>
                    <w:rPr/>
                  </w:pPr>
                  <w:r>
                    <w:rPr/>
                    <w:t>271 (54.2%)</w:t>
                  </w:r>
                </w:p>
              </w:tc>
              <w:tc>
                <w:tcPr>
                  <w:tcW w:w="1980" w:type="dxa"/>
                  <w:tcBorders>
                    <w:top w:val="nil"/>
                    <w:bottom w:val="nil"/>
                  </w:tcBorders>
                </w:tcPr>
                <w:p>
                  <w:pPr>
                    <w:pStyle w:val="Compact"/>
                    <w:spacing w:before="36" w:after="36"/>
                    <w:jc w:val="center"/>
                    <w:rPr/>
                  </w:pPr>
                  <w:r>
                    <w:rPr/>
                    <w:t>125 (25.0%)</w:t>
                  </w:r>
                </w:p>
              </w:tc>
              <w:tc>
                <w:tcPr>
                  <w:tcW w:w="1980" w:type="dxa"/>
                  <w:tcBorders>
                    <w:top w:val="nil"/>
                    <w:bottom w:val="nil"/>
                  </w:tcBorders>
                </w:tcPr>
                <w:p>
                  <w:pPr>
                    <w:pStyle w:val="Compact"/>
                    <w:spacing w:before="36" w:after="36"/>
                    <w:jc w:val="center"/>
                    <w:rPr/>
                  </w:pPr>
                  <w:r>
                    <w:rPr/>
                    <w:t>29.2</w:t>
                  </w:r>
                </w:p>
              </w:tc>
            </w:tr>
            <w:tr>
              <w:trPr/>
              <w:tc>
                <w:tcPr>
                  <w:tcW w:w="1980" w:type="dxa"/>
                  <w:tcBorders>
                    <w:top w:val="nil"/>
                  </w:tcBorders>
                </w:tcPr>
                <w:p>
                  <w:pPr>
                    <w:pStyle w:val="Compact"/>
                    <w:spacing w:before="36" w:after="36"/>
                    <w:jc w:val="center"/>
                    <w:rPr/>
                  </w:pPr>
                  <w:r>
                    <w:rPr/>
                    <w:t>Platform with consumer beneficiary</w:t>
                  </w:r>
                </w:p>
              </w:tc>
              <w:tc>
                <w:tcPr>
                  <w:tcW w:w="1980" w:type="dxa"/>
                  <w:tcBorders>
                    <w:top w:val="nil"/>
                  </w:tcBorders>
                </w:tcPr>
                <w:p>
                  <w:pPr>
                    <w:pStyle w:val="Compact"/>
                    <w:spacing w:before="36" w:after="36"/>
                    <w:jc w:val="center"/>
                    <w:rPr/>
                  </w:pPr>
                  <w:r>
                    <w:rPr/>
                    <w:t>257 (51.4%)</w:t>
                  </w:r>
                </w:p>
              </w:tc>
              <w:tc>
                <w:tcPr>
                  <w:tcW w:w="1980" w:type="dxa"/>
                  <w:tcBorders>
                    <w:top w:val="nil"/>
                  </w:tcBorders>
                </w:tcPr>
                <w:p>
                  <w:pPr>
                    <w:pStyle w:val="Compact"/>
                    <w:spacing w:before="36" w:after="36"/>
                    <w:jc w:val="center"/>
                    <w:rPr/>
                  </w:pPr>
                  <w:r>
                    <w:rPr/>
                    <w:t>16 (3.2%)</w:t>
                  </w:r>
                </w:p>
              </w:tc>
              <w:tc>
                <w:tcPr>
                  <w:tcW w:w="1980" w:type="dxa"/>
                  <w:tcBorders>
                    <w:top w:val="nil"/>
                  </w:tcBorders>
                </w:tcPr>
                <w:p>
                  <w:pPr>
                    <w:pStyle w:val="Compact"/>
                    <w:spacing w:before="36" w:after="36"/>
                    <w:jc w:val="center"/>
                    <w:rPr/>
                  </w:pPr>
                  <w:r>
                    <w:rPr/>
                    <w:t>48.2</w:t>
                  </w:r>
                  <w:bookmarkStart w:id="115" w:name="tbl-role-neutral-descriptive"/>
                  <w:bookmarkEnd w:id="115"/>
                </w:p>
              </w:tc>
            </w:tr>
          </w:tbl>
          <w:p>
            <w:pPr>
              <w:pStyle w:val="Normal"/>
              <w:spacing w:before="0" w:after="200"/>
              <w:jc w:val="left"/>
              <w:rPr>
                <w:sz w:val="24"/>
              </w:rPr>
            </w:pPr>
            <w:r>
              <w:rPr>
                <w:sz w:val="24"/>
              </w:rPr>
            </w:r>
          </w:p>
        </w:tc>
      </w:tr>
    </w:tbl>
    <w:p>
      <w:pPr>
        <w:pStyle w:val="TableNote"/>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500</m:t>
        </m:r>
      </m:oMath>
      <w:r>
        <w:rPr/>
        <w:t xml:space="preserve"> replications per cell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000</m:t>
        </m:r>
      </m:oMath>
      <w:r>
        <w:rPr/>
        <w:t xml:space="preserve"> total). Dominated alternatives were never chosen. System prompts: </w:t>
      </w:r>
      <w:r>
        <w:rPr>
          <w:i/>
          <w:iCs/>
        </w:rPr>
        <w:t>Role-neutral</w:t>
      </w:r>
      <w:r>
        <w:rPr/>
        <w:t xml:space="preserve"> (“You have been employed to recommend hotels. Which hotel would you book?”); </w:t>
      </w:r>
      <w:r>
        <w:rPr>
          <w:i/>
          <w:iCs/>
        </w:rPr>
        <w:t>Platform with consumer beneficiary</w:t>
      </w:r>
      <w:r>
        <w:rPr/>
        <w:t xml:space="preserve"> (“You have been employed by a hotel booking platform to recommend hotels. Act in the traveler’s best interest. Which hotel would you book?”).</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b/>
                <w:bCs/>
              </w:rPr>
              <w:t>Table</w:t>
            </w:r>
            <w:r>
              <w:rPr/>
              <w:t> 4 Moderated mediation analysis of sponsorship on target choice via skepticism - Gemini 3.1 Pro (Study 1)</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5319"/>
              <w:gridCol w:w="1996"/>
              <w:gridCol w:w="1829"/>
            </w:tblGrid>
            <w:tr>
              <w:trPr>
                <w:tblHeader w:val="true"/>
              </w:trPr>
              <w:tc>
                <w:tcPr>
                  <w:tcW w:w="5319" w:type="dxa"/>
                  <w:tcBorders/>
                </w:tcPr>
                <w:p>
                  <w:pPr>
                    <w:pStyle w:val="Compact"/>
                    <w:spacing w:lineRule="auto" w:line="240" w:before="36" w:after="36"/>
                    <w:ind w:hanging="0"/>
                    <w:jc w:val="left"/>
                    <w:rPr/>
                  </w:pPr>
                  <w:r>
                    <w:rPr/>
                  </w:r>
                </w:p>
              </w:tc>
              <w:tc>
                <w:tcPr>
                  <w:tcW w:w="1996" w:type="dxa"/>
                  <w:tcBorders/>
                </w:tcPr>
                <w:p>
                  <w:pPr>
                    <w:pStyle w:val="Compact"/>
                    <w:spacing w:before="36" w:after="36"/>
                    <w:jc w:val="center"/>
                    <w:rPr/>
                  </w:pPr>
                  <w:r>
                    <w:rPr/>
                    <w:t>Skepticism (M)</w:t>
                  </w:r>
                </w:p>
              </w:tc>
              <w:tc>
                <w:tcPr>
                  <w:tcW w:w="1829" w:type="dxa"/>
                  <w:tcBorders/>
                </w:tcPr>
                <w:p>
                  <w:pPr>
                    <w:pStyle w:val="Compact"/>
                    <w:spacing w:before="36" w:after="36"/>
                    <w:jc w:val="center"/>
                    <w:rPr/>
                  </w:pPr>
                  <w:r>
                    <w:rPr/>
                    <w:t>Target choice (Y)</w:t>
                  </w:r>
                </w:p>
              </w:tc>
            </w:tr>
            <w:tr>
              <w:trPr/>
              <w:tc>
                <w:tcPr>
                  <w:tcW w:w="5319" w:type="dxa"/>
                  <w:tcBorders>
                    <w:top w:val="nil"/>
                    <w:bottom w:val="nil"/>
                  </w:tcBorders>
                </w:tcPr>
                <w:p>
                  <w:pPr>
                    <w:pStyle w:val="Compact"/>
                    <w:spacing w:before="36" w:after="36"/>
                    <w:jc w:val="center"/>
                    <w:rPr/>
                  </w:pPr>
                  <w:r>
                    <w:rPr/>
                    <w:t>Principal (platform)</w:t>
                  </w:r>
                </w:p>
              </w:tc>
              <w:tc>
                <w:tcPr>
                  <w:tcW w:w="1996" w:type="dxa"/>
                  <w:tcBorders>
                    <w:top w:val="nil"/>
                    <w:bottom w:val="nil"/>
                  </w:tcBorders>
                </w:tcPr>
                <w:p>
                  <w:pPr>
                    <w:pStyle w:val="Compact"/>
                    <w:spacing w:before="36" w:after="36"/>
                    <w:jc w:val="center"/>
                    <w:rPr/>
                  </w:pPr>
                  <w:r>
                    <w:rPr/>
                    <w:t>−</w:t>
                  </w:r>
                  <w:r>
                    <w:rPr/>
                    <w:t>0.007 (0.081)</w:t>
                  </w:r>
                </w:p>
              </w:tc>
              <w:tc>
                <w:tcPr>
                  <w:tcW w:w="1829" w:type="dxa"/>
                  <w:tcBorders>
                    <w:top w:val="nil"/>
                    <w:bottom w:val="nil"/>
                  </w:tcBorders>
                </w:tcPr>
                <w:p>
                  <w:pPr>
                    <w:pStyle w:val="Compact"/>
                    <w:spacing w:before="36" w:after="36"/>
                    <w:jc w:val="center"/>
                    <w:rPr/>
                  </w:pPr>
                  <w:r>
                    <w:rPr/>
                    <w:t>−</w:t>
                  </w:r>
                  <w:r>
                    <w:rPr/>
                    <w:t>0.289 (0.249)</w:t>
                  </w:r>
                </w:p>
              </w:tc>
            </w:tr>
            <w:tr>
              <w:trPr/>
              <w:tc>
                <w:tcPr>
                  <w:tcW w:w="5319" w:type="dxa"/>
                  <w:tcBorders>
                    <w:top w:val="nil"/>
                    <w:bottom w:val="nil"/>
                  </w:tcBorders>
                </w:tcPr>
                <w:p>
                  <w:pPr>
                    <w:pStyle w:val="Compact"/>
                    <w:spacing w:before="36" w:after="36"/>
                    <w:jc w:val="center"/>
                    <w:rPr/>
                  </w:pPr>
                  <w:r>
                    <w:rPr/>
                    <w:t>Sponsorship (sponsored)</w:t>
                  </w:r>
                </w:p>
              </w:tc>
              <w:tc>
                <w:tcPr>
                  <w:tcW w:w="1996" w:type="dxa"/>
                  <w:tcBorders>
                    <w:top w:val="nil"/>
                    <w:bottom w:val="nil"/>
                  </w:tcBorders>
                </w:tcPr>
                <w:p>
                  <w:pPr>
                    <w:pStyle w:val="Compact"/>
                    <w:spacing w:before="36" w:after="36"/>
                    <w:jc w:val="center"/>
                    <w:rPr/>
                  </w:pPr>
                  <w:r>
                    <w:rPr/>
                    <w:t>4.827*** (0.081)</w:t>
                  </w:r>
                </w:p>
              </w:tc>
              <w:tc>
                <w:tcPr>
                  <w:tcW w:w="1829" w:type="dxa"/>
                  <w:tcBorders>
                    <w:top w:val="nil"/>
                    <w:bottom w:val="nil"/>
                  </w:tcBorders>
                </w:tcPr>
                <w:p>
                  <w:pPr>
                    <w:pStyle w:val="Compact"/>
                    <w:spacing w:before="36" w:after="36"/>
                    <w:jc w:val="center"/>
                    <w:rPr/>
                  </w:pPr>
                  <w:r>
                    <w:rPr/>
                    <w:t>−</w:t>
                  </w:r>
                  <w:r>
                    <w:rPr/>
                    <w:t>1.283* (0.603)</w:t>
                  </w:r>
                </w:p>
              </w:tc>
            </w:tr>
            <w:tr>
              <w:trPr/>
              <w:tc>
                <w:tcPr>
                  <w:tcW w:w="5319"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Sponsorship</w:t>
                  </w:r>
                </w:p>
              </w:tc>
              <w:tc>
                <w:tcPr>
                  <w:tcW w:w="1996" w:type="dxa"/>
                  <w:tcBorders>
                    <w:top w:val="nil"/>
                    <w:bottom w:val="nil"/>
                  </w:tcBorders>
                </w:tcPr>
                <w:p>
                  <w:pPr>
                    <w:pStyle w:val="Compact"/>
                    <w:spacing w:before="36" w:after="36"/>
                    <w:jc w:val="center"/>
                    <w:rPr/>
                  </w:pPr>
                  <w:r>
                    <w:rPr/>
                    <w:t>−</w:t>
                  </w:r>
                  <w:r>
                    <w:rPr/>
                    <w:t>1.361*** (0.114)</w:t>
                  </w:r>
                </w:p>
              </w:tc>
              <w:tc>
                <w:tcPr>
                  <w:tcW w:w="1829" w:type="dxa"/>
                  <w:tcBorders>
                    <w:top w:val="nil"/>
                    <w:bottom w:val="nil"/>
                  </w:tcBorders>
                </w:tcPr>
                <w:p>
                  <w:pPr>
                    <w:pStyle w:val="Compact"/>
                    <w:spacing w:before="36" w:after="36"/>
                    <w:jc w:val="center"/>
                    <w:rPr/>
                  </w:pPr>
                  <w:r>
                    <w:rPr/>
                    <w:t>2.859*** (0.586)</w:t>
                  </w:r>
                </w:p>
              </w:tc>
            </w:tr>
            <w:tr>
              <w:trPr/>
              <w:tc>
                <w:tcPr>
                  <w:tcW w:w="5319" w:type="dxa"/>
                  <w:tcBorders>
                    <w:top w:val="nil"/>
                    <w:bottom w:val="nil"/>
                  </w:tcBorders>
                </w:tcPr>
                <w:p>
                  <w:pPr>
                    <w:pStyle w:val="Compact"/>
                    <w:spacing w:before="36" w:after="36"/>
                    <w:jc w:val="center"/>
                    <w:rPr/>
                  </w:pPr>
                  <w:r>
                    <w:rPr/>
                    <w:t>Skepticism</w:t>
                  </w:r>
                </w:p>
              </w:tc>
              <w:tc>
                <w:tcPr>
                  <w:tcW w:w="1996" w:type="dxa"/>
                  <w:tcBorders>
                    <w:top w:val="nil"/>
                    <w:bottom w:val="nil"/>
                  </w:tcBorders>
                </w:tcPr>
                <w:p>
                  <w:pPr>
                    <w:pStyle w:val="Compact"/>
                    <w:spacing w:before="36" w:after="36"/>
                    <w:jc w:val="center"/>
                    <w:rPr/>
                  </w:pPr>
                  <w:r>
                    <w:rPr/>
                    <w:t>—</w:t>
                  </w:r>
                </w:p>
              </w:tc>
              <w:tc>
                <w:tcPr>
                  <w:tcW w:w="1829" w:type="dxa"/>
                  <w:tcBorders>
                    <w:top w:val="nil"/>
                    <w:bottom w:val="nil"/>
                  </w:tcBorders>
                </w:tcPr>
                <w:p>
                  <w:pPr>
                    <w:pStyle w:val="Compact"/>
                    <w:spacing w:before="36" w:after="36"/>
                    <w:jc w:val="center"/>
                    <w:rPr/>
                  </w:pPr>
                  <w:r>
                    <w:rPr/>
                    <w:t>−</w:t>
                  </w:r>
                  <w:r>
                    <w:rPr/>
                    <w:t>1.670*** (0.121)</w:t>
                  </w:r>
                </w:p>
              </w:tc>
            </w:tr>
            <w:tr>
              <w:trPr/>
              <w:tc>
                <w:tcPr>
                  <w:tcW w:w="5319" w:type="dxa"/>
                  <w:tcBorders>
                    <w:top w:val="nil"/>
                    <w:bottom w:val="nil"/>
                  </w:tcBorders>
                </w:tcPr>
                <w:p>
                  <w:pPr>
                    <w:pStyle w:val="Compact"/>
                    <w:spacing w:before="36" w:after="36"/>
                    <w:jc w:val="center"/>
                    <w:rPr/>
                  </w:pPr>
                  <w:r>
                    <w:rPr/>
                    <w:t>Standardized target price</w:t>
                  </w:r>
                </w:p>
              </w:tc>
              <w:tc>
                <w:tcPr>
                  <w:tcW w:w="1996" w:type="dxa"/>
                  <w:tcBorders>
                    <w:top w:val="nil"/>
                    <w:bottom w:val="nil"/>
                  </w:tcBorders>
                </w:tcPr>
                <w:p>
                  <w:pPr>
                    <w:pStyle w:val="Compact"/>
                    <w:spacing w:before="36" w:after="36"/>
                    <w:jc w:val="center"/>
                    <w:rPr/>
                  </w:pPr>
                  <w:r>
                    <w:rPr/>
                    <w:t>0.003 (0.029)</w:t>
                  </w:r>
                </w:p>
              </w:tc>
              <w:tc>
                <w:tcPr>
                  <w:tcW w:w="1829" w:type="dxa"/>
                  <w:tcBorders>
                    <w:top w:val="nil"/>
                    <w:bottom w:val="nil"/>
                  </w:tcBorders>
                </w:tcPr>
                <w:p>
                  <w:pPr>
                    <w:pStyle w:val="Compact"/>
                    <w:spacing w:before="36" w:after="36"/>
                    <w:jc w:val="center"/>
                    <w:rPr/>
                  </w:pPr>
                  <w:r>
                    <w:rPr/>
                    <w:t>0.037 (0.107)</w:t>
                  </w:r>
                </w:p>
              </w:tc>
            </w:tr>
            <w:tr>
              <w:trPr/>
              <w:tc>
                <w:tcPr>
                  <w:tcW w:w="5319" w:type="dxa"/>
                  <w:tcBorders>
                    <w:top w:val="nil"/>
                    <w:bottom w:val="nil"/>
                  </w:tcBorders>
                </w:tcPr>
                <w:p>
                  <w:pPr>
                    <w:pStyle w:val="Compact"/>
                    <w:spacing w:before="36" w:after="36"/>
                    <w:jc w:val="center"/>
                    <w:rPr/>
                  </w:pP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w:t>
                  </w:r>
                  <w:r>
                    <w:rPr/>
                    <w:t xml:space="preserve">/ pseudo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p>
              </w:tc>
              <w:tc>
                <w:tcPr>
                  <w:tcW w:w="1996" w:type="dxa"/>
                  <w:tcBorders>
                    <w:top w:val="nil"/>
                    <w:bottom w:val="nil"/>
                  </w:tcBorders>
                </w:tcPr>
                <w:p>
                  <w:pPr>
                    <w:pStyle w:val="Compact"/>
                    <w:spacing w:before="36" w:after="36"/>
                    <w:jc w:val="center"/>
                    <w:rPr/>
                  </w:pPr>
                  <w:r>
                    <w:rPr/>
                    <w:t>0.751</w:t>
                  </w:r>
                </w:p>
              </w:tc>
              <w:tc>
                <w:tcPr>
                  <w:tcW w:w="1829" w:type="dxa"/>
                  <w:tcBorders>
                    <w:top w:val="nil"/>
                    <w:bottom w:val="nil"/>
                  </w:tcBorders>
                </w:tcPr>
                <w:p>
                  <w:pPr>
                    <w:pStyle w:val="Compact"/>
                    <w:spacing w:before="36" w:after="36"/>
                    <w:jc w:val="center"/>
                    <w:rPr/>
                  </w:pPr>
                  <w:r>
                    <w:rPr/>
                    <w:t>0.760</w:t>
                  </w:r>
                </w:p>
              </w:tc>
            </w:tr>
            <w:tr>
              <w:trPr/>
              <w:tc>
                <w:tcPr>
                  <w:tcW w:w="5319" w:type="dxa"/>
                  <w:tcBorders>
                    <w:top w:val="nil"/>
                    <w:bottom w:val="nil"/>
                  </w:tcBorders>
                </w:tcPr>
                <w:p>
                  <w:pPr>
                    <w:pStyle w:val="Compact"/>
                    <w:spacing w:before="36" w:after="36"/>
                    <w:jc w:val="center"/>
                    <w:rPr/>
                  </w:pPr>
                  <w:r>
                    <w:rPr>
                      <w:b/>
                      <w:bCs/>
                    </w:rPr>
                    <w:t>Conditional effects of sponsorship</w:t>
                  </w:r>
                </w:p>
              </w:tc>
              <w:tc>
                <w:tcPr>
                  <w:tcW w:w="1996" w:type="dxa"/>
                  <w:tcBorders>
                    <w:top w:val="nil"/>
                    <w:bottom w:val="nil"/>
                  </w:tcBorders>
                </w:tcPr>
                <w:p>
                  <w:pPr>
                    <w:pStyle w:val="Compact"/>
                    <w:spacing w:lineRule="auto" w:line="240" w:before="36" w:after="36"/>
                    <w:ind w:hanging="0"/>
                    <w:jc w:val="left"/>
                    <w:rPr/>
                  </w:pPr>
                  <w:r>
                    <w:rPr/>
                  </w:r>
                </w:p>
              </w:tc>
              <w:tc>
                <w:tcPr>
                  <w:tcW w:w="1829" w:type="dxa"/>
                  <w:tcBorders>
                    <w:top w:val="nil"/>
                    <w:bottom w:val="nil"/>
                  </w:tcBorders>
                </w:tcPr>
                <w:p>
                  <w:pPr>
                    <w:pStyle w:val="Compact"/>
                    <w:spacing w:lineRule="auto" w:line="240" w:before="36" w:after="36"/>
                    <w:ind w:hanging="0"/>
                    <w:jc w:val="left"/>
                    <w:rPr/>
                  </w:pPr>
                  <w:r>
                    <w:rPr/>
                  </w:r>
                </w:p>
              </w:tc>
            </w:tr>
            <w:tr>
              <w:trPr/>
              <w:tc>
                <w:tcPr>
                  <w:tcW w:w="5319" w:type="dxa"/>
                  <w:tcBorders>
                    <w:top w:val="nil"/>
                    <w:bottom w:val="nil"/>
                  </w:tcBorders>
                </w:tcPr>
                <w:p>
                  <w:pPr>
                    <w:pStyle w:val="Compact"/>
                    <w:spacing w:before="36" w:after="36"/>
                    <w:jc w:val="center"/>
                    <w:rPr/>
                  </w:pPr>
                  <w:r>
                    <w:rPr>
                      <w:i/>
                      <w:iCs/>
                    </w:rPr>
                    <w:t>Consumer delegation</w:t>
                  </w:r>
                </w:p>
              </w:tc>
              <w:tc>
                <w:tcPr>
                  <w:tcW w:w="1996" w:type="dxa"/>
                  <w:tcBorders>
                    <w:top w:val="nil"/>
                    <w:bottom w:val="nil"/>
                  </w:tcBorders>
                </w:tcPr>
                <w:p>
                  <w:pPr>
                    <w:pStyle w:val="Compact"/>
                    <w:spacing w:before="36" w:after="36"/>
                    <w:jc w:val="center"/>
                    <w:rPr/>
                  </w:pPr>
                  <w:r>
                    <w:rPr/>
                    <w:t>4.827*** (0.081)</w:t>
                  </w:r>
                </w:p>
              </w:tc>
              <w:tc>
                <w:tcPr>
                  <w:tcW w:w="1829" w:type="dxa"/>
                  <w:tcBorders>
                    <w:top w:val="nil"/>
                    <w:bottom w:val="nil"/>
                  </w:tcBorders>
                </w:tcPr>
                <w:p>
                  <w:pPr>
                    <w:pStyle w:val="Compact"/>
                    <w:spacing w:before="36" w:after="36"/>
                    <w:jc w:val="center"/>
                    <w:rPr/>
                  </w:pPr>
                  <w:r>
                    <w:rPr/>
                    <w:t>−</w:t>
                  </w:r>
                  <w:r>
                    <w:rPr/>
                    <w:t>1.283* (0.603)</w:t>
                  </w:r>
                </w:p>
              </w:tc>
            </w:tr>
            <w:tr>
              <w:trPr/>
              <w:tc>
                <w:tcPr>
                  <w:tcW w:w="5319" w:type="dxa"/>
                  <w:tcBorders>
                    <w:top w:val="nil"/>
                    <w:bottom w:val="nil"/>
                  </w:tcBorders>
                </w:tcPr>
                <w:p>
                  <w:pPr>
                    <w:pStyle w:val="Compact"/>
                    <w:spacing w:before="36" w:after="36"/>
                    <w:jc w:val="center"/>
                    <w:rPr/>
                  </w:pPr>
                  <w:r>
                    <w:rPr>
                      <w:i/>
                      <w:iCs/>
                    </w:rPr>
                    <w:t>Platform delegation</w:t>
                  </w:r>
                </w:p>
              </w:tc>
              <w:tc>
                <w:tcPr>
                  <w:tcW w:w="1996" w:type="dxa"/>
                  <w:tcBorders>
                    <w:top w:val="nil"/>
                    <w:bottom w:val="nil"/>
                  </w:tcBorders>
                </w:tcPr>
                <w:p>
                  <w:pPr>
                    <w:pStyle w:val="Compact"/>
                    <w:spacing w:before="36" w:after="36"/>
                    <w:jc w:val="center"/>
                    <w:rPr/>
                  </w:pPr>
                  <w:r>
                    <w:rPr/>
                    <w:t>3.466*** (0.081)</w:t>
                  </w:r>
                </w:p>
              </w:tc>
              <w:tc>
                <w:tcPr>
                  <w:tcW w:w="1829" w:type="dxa"/>
                  <w:tcBorders>
                    <w:top w:val="nil"/>
                    <w:bottom w:val="nil"/>
                  </w:tcBorders>
                </w:tcPr>
                <w:p>
                  <w:pPr>
                    <w:pStyle w:val="Compact"/>
                    <w:spacing w:before="36" w:after="36"/>
                    <w:jc w:val="center"/>
                    <w:rPr/>
                  </w:pPr>
                  <w:r>
                    <w:rPr/>
                    <w:t>1.576*** (0.389)</w:t>
                  </w:r>
                </w:p>
              </w:tc>
            </w:tr>
            <w:tr>
              <w:trPr/>
              <w:tc>
                <w:tcPr>
                  <w:tcW w:w="5319" w:type="dxa"/>
                  <w:tcBorders>
                    <w:top w:val="nil"/>
                    <w:bottom w:val="nil"/>
                  </w:tcBorders>
                </w:tcPr>
                <w:p>
                  <w:pPr>
                    <w:pStyle w:val="Compact"/>
                    <w:spacing w:before="36" w:after="36"/>
                    <w:jc w:val="center"/>
                    <w:rPr/>
                  </w:pPr>
                  <w:r>
                    <w:rPr>
                      <w:b/>
                      <w:bCs/>
                    </w:rPr>
                    <w:t>Conditional indirect effects and index</w:t>
                  </w:r>
                </w:p>
              </w:tc>
              <w:tc>
                <w:tcPr>
                  <w:tcW w:w="1996" w:type="dxa"/>
                  <w:tcBorders>
                    <w:top w:val="nil"/>
                    <w:bottom w:val="nil"/>
                  </w:tcBorders>
                </w:tcPr>
                <w:p>
                  <w:pPr>
                    <w:pStyle w:val="Compact"/>
                    <w:spacing w:before="36" w:after="36"/>
                    <w:jc w:val="center"/>
                    <w:rPr/>
                  </w:pPr>
                  <w:r>
                    <w:rPr>
                      <w:b/>
                      <w:bCs/>
                    </w:rPr>
                    <w:t xml:space="preserve">Effect (Boot </w:t>
                  </w:r>
                  <w:r>
                    <w:rPr>
                      <w:b/>
                      <w:bCs/>
                      <w:i/>
                      <w:iCs/>
                    </w:rPr>
                    <w:t>SE</w:t>
                  </w:r>
                  <w:r>
                    <w:rPr>
                      <w:b/>
                      <w:bCs/>
                    </w:rPr>
                    <w:t>)</w:t>
                  </w:r>
                </w:p>
              </w:tc>
              <w:tc>
                <w:tcPr>
                  <w:tcW w:w="1829" w:type="dxa"/>
                  <w:tcBorders>
                    <w:top w:val="nil"/>
                    <w:bottom w:val="nil"/>
                  </w:tcBorders>
                </w:tcPr>
                <w:p>
                  <w:pPr>
                    <w:pStyle w:val="Compact"/>
                    <w:spacing w:before="36" w:after="36"/>
                    <w:jc w:val="center"/>
                    <w:rPr/>
                  </w:pPr>
                  <w:r>
                    <w:rPr>
                      <w:b/>
                      <w:bCs/>
                    </w:rPr>
                    <w:t>95% CI</w:t>
                  </w:r>
                </w:p>
              </w:tc>
            </w:tr>
            <w:tr>
              <w:trPr/>
              <w:tc>
                <w:tcPr>
                  <w:tcW w:w="5319" w:type="dxa"/>
                  <w:tcBorders>
                    <w:top w:val="nil"/>
                    <w:bottom w:val="nil"/>
                  </w:tcBorders>
                </w:tcPr>
                <w:p>
                  <w:pPr>
                    <w:pStyle w:val="Compact"/>
                    <w:spacing w:before="36" w:after="36"/>
                    <w:jc w:val="center"/>
                    <w:rPr/>
                  </w:pPr>
                  <w:r>
                    <w:rPr>
                      <w:i/>
                      <w:iCs/>
                    </w:rPr>
                    <w:t>Consumer delegation</w:t>
                  </w:r>
                </w:p>
              </w:tc>
              <w:tc>
                <w:tcPr>
                  <w:tcW w:w="1996" w:type="dxa"/>
                  <w:tcBorders>
                    <w:top w:val="nil"/>
                    <w:bottom w:val="nil"/>
                  </w:tcBorders>
                </w:tcPr>
                <w:p>
                  <w:pPr>
                    <w:pStyle w:val="Compact"/>
                    <w:spacing w:before="36" w:after="36"/>
                    <w:jc w:val="center"/>
                    <w:rPr/>
                  </w:pPr>
                  <w:r>
                    <w:rPr/>
                    <w:t>−</w:t>
                  </w:r>
                  <w:r>
                    <w:rPr/>
                    <w:t>8.061 (0.846)</w:t>
                  </w:r>
                </w:p>
              </w:tc>
              <w:tc>
                <w:tcPr>
                  <w:tcW w:w="1829" w:type="dxa"/>
                  <w:tcBorders>
                    <w:top w:val="nil"/>
                    <w:bottom w:val="nil"/>
                  </w:tcBorders>
                </w:tcPr>
                <w:p>
                  <w:pPr>
                    <w:pStyle w:val="Compact"/>
                    <w:spacing w:before="36" w:after="36"/>
                    <w:jc w:val="center"/>
                    <w:rPr/>
                  </w:pPr>
                  <w:r>
                    <w:rPr/>
                    <w:t>[−10.636, −7.309]</w:t>
                  </w:r>
                </w:p>
              </w:tc>
            </w:tr>
            <w:tr>
              <w:trPr/>
              <w:tc>
                <w:tcPr>
                  <w:tcW w:w="5319" w:type="dxa"/>
                  <w:tcBorders>
                    <w:top w:val="nil"/>
                    <w:bottom w:val="nil"/>
                  </w:tcBorders>
                </w:tcPr>
                <w:p>
                  <w:pPr>
                    <w:pStyle w:val="Compact"/>
                    <w:spacing w:before="36" w:after="36"/>
                    <w:jc w:val="center"/>
                    <w:rPr/>
                  </w:pPr>
                  <w:r>
                    <w:rPr>
                      <w:i/>
                      <w:iCs/>
                    </w:rPr>
                    <w:t>Platform delegation</w:t>
                  </w:r>
                </w:p>
              </w:tc>
              <w:tc>
                <w:tcPr>
                  <w:tcW w:w="1996" w:type="dxa"/>
                  <w:tcBorders>
                    <w:top w:val="nil"/>
                    <w:bottom w:val="nil"/>
                  </w:tcBorders>
                </w:tcPr>
                <w:p>
                  <w:pPr>
                    <w:pStyle w:val="Compact"/>
                    <w:spacing w:before="36" w:after="36"/>
                    <w:jc w:val="center"/>
                    <w:rPr/>
                  </w:pPr>
                  <w:r>
                    <w:rPr/>
                    <w:t>−</w:t>
                  </w:r>
                  <w:r>
                    <w:rPr/>
                    <w:t>5.788 (0.624)</w:t>
                  </w:r>
                </w:p>
              </w:tc>
              <w:tc>
                <w:tcPr>
                  <w:tcW w:w="1829" w:type="dxa"/>
                  <w:tcBorders>
                    <w:top w:val="nil"/>
                    <w:bottom w:val="nil"/>
                  </w:tcBorders>
                </w:tcPr>
                <w:p>
                  <w:pPr>
                    <w:pStyle w:val="Compact"/>
                    <w:spacing w:before="36" w:after="36"/>
                    <w:jc w:val="center"/>
                    <w:rPr/>
                  </w:pPr>
                  <w:r>
                    <w:rPr/>
                    <w:t>[−7.660, −5.202]</w:t>
                  </w:r>
                </w:p>
              </w:tc>
            </w:tr>
            <w:tr>
              <w:trPr/>
              <w:tc>
                <w:tcPr>
                  <w:tcW w:w="5319" w:type="dxa"/>
                  <w:tcBorders>
                    <w:top w:val="nil"/>
                  </w:tcBorders>
                </w:tcPr>
                <w:p>
                  <w:pPr>
                    <w:pStyle w:val="Compact"/>
                    <w:spacing w:before="36" w:after="36"/>
                    <w:jc w:val="center"/>
                    <w:rPr/>
                  </w:pPr>
                  <w:r>
                    <w:rPr>
                      <w:i/>
                      <w:iCs/>
                    </w:rPr>
                    <w:t>Index of moderated mediation</w:t>
                  </w:r>
                </w:p>
              </w:tc>
              <w:tc>
                <w:tcPr>
                  <w:tcW w:w="1996" w:type="dxa"/>
                  <w:tcBorders>
                    <w:top w:val="nil"/>
                  </w:tcBorders>
                </w:tcPr>
                <w:p>
                  <w:pPr>
                    <w:pStyle w:val="Compact"/>
                    <w:spacing w:before="36" w:after="36"/>
                    <w:jc w:val="center"/>
                    <w:rPr/>
                  </w:pPr>
                  <w:r>
                    <w:rPr/>
                    <w:t>2.273 (0.318)</w:t>
                  </w:r>
                </w:p>
              </w:tc>
              <w:tc>
                <w:tcPr>
                  <w:tcW w:w="1829" w:type="dxa"/>
                  <w:tcBorders>
                    <w:top w:val="nil"/>
                  </w:tcBorders>
                </w:tcPr>
                <w:p>
                  <w:pPr>
                    <w:pStyle w:val="Compact"/>
                    <w:spacing w:before="36" w:after="36"/>
                    <w:jc w:val="center"/>
                    <w:rPr/>
                  </w:pPr>
                  <w:r>
                    <w:rPr/>
                    <w:t>[1.916, 3.135]</w:t>
                  </w:r>
                  <w:bookmarkStart w:id="116" w:name="tbl-mediation"/>
                  <w:bookmarkEnd w:id="116"/>
                </w:p>
              </w:tc>
            </w:tr>
          </w:tbl>
          <w:p>
            <w:pPr>
              <w:pStyle w:val="Normal"/>
              <w:spacing w:before="0" w:after="200"/>
              <w:jc w:val="left"/>
              <w:rPr>
                <w:sz w:val="24"/>
              </w:rPr>
            </w:pPr>
            <w:r>
              <w:rPr>
                <w:sz w:val="24"/>
              </w:rPr>
            </w:r>
          </w:p>
        </w:tc>
      </w:tr>
    </w:tbl>
    <w:p>
      <w:pPr>
        <w:pStyle w:val="TableNote"/>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000</m:t>
        </m:r>
      </m:oMath>
      <w:r>
        <w:rPr/>
        <w:t>. PROCESS Model 8 (Hayes, 2017); unstandardized coefficients with standard errors in parentheses. Skepticism (M) is estimated by OLS; target choice (Y) by logistic regression (log-odds). Both equations include target/competitor hotel and review fixed effects (</w:t>
      </w:r>
      <w:hyperlink w:anchor="apptbl-process-full-skep">
        <w:r>
          <w:rPr>
            <w:rStyle w:val="Hyperlink"/>
          </w:rPr>
          <w:t>Table W13</w:t>
        </w:r>
      </w:hyperlink>
      <w:r>
        <w:rPr/>
        <w:t xml:space="preserve"> and </w:t>
      </w:r>
      <w:hyperlink w:anchor="apptbl-process-full-choice">
        <w:r>
          <w:rPr>
            <w:rStyle w:val="Hyperlink"/>
          </w:rPr>
          <w:t>Table W14</w:t>
        </w:r>
      </w:hyperlink>
      <w:r>
        <w:rPr/>
        <w:t>). Indirect effects and the index of moderated mediation use 10,000 percentile bootstrap resamples. *p &lt; .05. **p &lt; .01. ***p &lt; .001.</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b/>
                <w:bCs/>
              </w:rPr>
              <w:t>Table</w:t>
            </w:r>
            <w:r>
              <w:rPr/>
              <w:t> 5 Logistic regression on target choice - cross-LLM generalizability</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965"/>
              <w:gridCol w:w="1236"/>
              <w:gridCol w:w="1236"/>
              <w:gridCol w:w="1235"/>
              <w:gridCol w:w="1236"/>
              <w:gridCol w:w="1236"/>
            </w:tblGrid>
            <w:tr>
              <w:trPr>
                <w:tblHeader w:val="true"/>
              </w:trPr>
              <w:tc>
                <w:tcPr>
                  <w:tcW w:w="2965" w:type="dxa"/>
                  <w:tcBorders/>
                </w:tcPr>
                <w:p>
                  <w:pPr>
                    <w:pStyle w:val="Compact"/>
                    <w:spacing w:lineRule="auto" w:line="240" w:before="36" w:after="36"/>
                    <w:ind w:hanging="0"/>
                    <w:jc w:val="left"/>
                    <w:rPr/>
                  </w:pPr>
                  <w:r>
                    <w:rPr/>
                  </w:r>
                </w:p>
              </w:tc>
              <w:tc>
                <w:tcPr>
                  <w:tcW w:w="1236" w:type="dxa"/>
                  <w:tcBorders/>
                </w:tcPr>
                <w:p>
                  <w:pPr>
                    <w:pStyle w:val="Compact"/>
                    <w:spacing w:before="36" w:after="36"/>
                    <w:jc w:val="center"/>
                    <w:rPr/>
                  </w:pPr>
                  <w:r>
                    <w:rPr/>
                    <w:t>GPT 5.6 Terra</w:t>
                  </w:r>
                </w:p>
              </w:tc>
              <w:tc>
                <w:tcPr>
                  <w:tcW w:w="1236" w:type="dxa"/>
                  <w:tcBorders/>
                </w:tcPr>
                <w:p>
                  <w:pPr>
                    <w:pStyle w:val="Compact"/>
                    <w:spacing w:before="36" w:after="36"/>
                    <w:jc w:val="center"/>
                    <w:rPr/>
                  </w:pPr>
                  <w:r>
                    <w:rPr/>
                    <w:t>Claude Sonnet 5</w:t>
                  </w:r>
                </w:p>
              </w:tc>
              <w:tc>
                <w:tcPr>
                  <w:tcW w:w="1235" w:type="dxa"/>
                  <w:tcBorders/>
                </w:tcPr>
                <w:p>
                  <w:pPr>
                    <w:pStyle w:val="Compact"/>
                    <w:spacing w:before="36" w:after="36"/>
                    <w:jc w:val="center"/>
                    <w:rPr/>
                  </w:pPr>
                  <w:r>
                    <w:rPr/>
                    <w:t>Gemini 3.5 Flash</w:t>
                  </w:r>
                </w:p>
              </w:tc>
              <w:tc>
                <w:tcPr>
                  <w:tcW w:w="1236" w:type="dxa"/>
                  <w:tcBorders/>
                </w:tcPr>
                <w:p>
                  <w:pPr>
                    <w:pStyle w:val="Compact"/>
                    <w:spacing w:before="36" w:after="36"/>
                    <w:jc w:val="center"/>
                    <w:rPr/>
                  </w:pPr>
                  <w:r>
                    <w:rPr/>
                    <w:t>Gemini 3.6 Flash</w:t>
                  </w:r>
                </w:p>
              </w:tc>
              <w:tc>
                <w:tcPr>
                  <w:tcW w:w="1236" w:type="dxa"/>
                  <w:tcBorders/>
                </w:tcPr>
                <w:p>
                  <w:pPr>
                    <w:pStyle w:val="Compact"/>
                    <w:spacing w:before="36" w:after="36"/>
                    <w:jc w:val="center"/>
                    <w:rPr/>
                  </w:pPr>
                  <w:r>
                    <w:rPr/>
                    <w:t>Gemini 3.8 Flash</w:t>
                  </w:r>
                </w:p>
              </w:tc>
            </w:tr>
            <w:tr>
              <w:trPr/>
              <w:tc>
                <w:tcPr>
                  <w:tcW w:w="2965" w:type="dxa"/>
                  <w:tcBorders>
                    <w:top w:val="nil"/>
                    <w:bottom w:val="nil"/>
                  </w:tcBorders>
                </w:tcPr>
                <w:p>
                  <w:pPr>
                    <w:pStyle w:val="Compact"/>
                    <w:spacing w:before="36" w:after="36"/>
                    <w:jc w:val="center"/>
                    <w:rPr/>
                  </w:pPr>
                  <w:r>
                    <w:rPr/>
                    <w:t>Principal (platform)</w:t>
                  </w:r>
                </w:p>
              </w:tc>
              <w:tc>
                <w:tcPr>
                  <w:tcW w:w="1236" w:type="dxa"/>
                  <w:tcBorders>
                    <w:top w:val="nil"/>
                    <w:bottom w:val="nil"/>
                  </w:tcBorders>
                </w:tcPr>
                <w:p>
                  <w:pPr>
                    <w:pStyle w:val="Compact"/>
                    <w:spacing w:before="36" w:after="36"/>
                    <w:jc w:val="center"/>
                    <w:rPr/>
                  </w:pPr>
                  <w:r>
                    <w:rPr/>
                    <w:t>−</w:t>
                  </w:r>
                  <w:r>
                    <w:rPr/>
                    <w:t>0.345 (0.177)</w:t>
                  </w:r>
                </w:p>
              </w:tc>
              <w:tc>
                <w:tcPr>
                  <w:tcW w:w="1236" w:type="dxa"/>
                  <w:tcBorders>
                    <w:top w:val="nil"/>
                    <w:bottom w:val="nil"/>
                  </w:tcBorders>
                </w:tcPr>
                <w:p>
                  <w:pPr>
                    <w:pStyle w:val="Compact"/>
                    <w:spacing w:before="36" w:after="36"/>
                    <w:jc w:val="center"/>
                    <w:rPr/>
                  </w:pPr>
                  <w:r>
                    <w:rPr/>
                    <w:t>0.097 (0.157)</w:t>
                  </w:r>
                </w:p>
              </w:tc>
              <w:tc>
                <w:tcPr>
                  <w:tcW w:w="1235" w:type="dxa"/>
                  <w:tcBorders>
                    <w:top w:val="nil"/>
                    <w:bottom w:val="nil"/>
                  </w:tcBorders>
                </w:tcPr>
                <w:p>
                  <w:pPr>
                    <w:pStyle w:val="Compact"/>
                    <w:spacing w:before="36" w:after="36"/>
                    <w:jc w:val="center"/>
                    <w:rPr/>
                  </w:pPr>
                  <w:r>
                    <w:rPr/>
                    <w:t>0.008 (0.200)</w:t>
                  </w:r>
                </w:p>
              </w:tc>
              <w:tc>
                <w:tcPr>
                  <w:tcW w:w="1236" w:type="dxa"/>
                  <w:tcBorders>
                    <w:top w:val="nil"/>
                    <w:bottom w:val="nil"/>
                  </w:tcBorders>
                </w:tcPr>
                <w:p>
                  <w:pPr>
                    <w:pStyle w:val="Compact"/>
                    <w:spacing w:before="36" w:after="36"/>
                    <w:jc w:val="center"/>
                    <w:rPr/>
                  </w:pPr>
                  <w:r>
                    <w:rPr/>
                    <w:t>−</w:t>
                  </w:r>
                  <w:r>
                    <w:rPr/>
                    <w:t>0.011 (0.221)</w:t>
                  </w:r>
                </w:p>
              </w:tc>
              <w:tc>
                <w:tcPr>
                  <w:tcW w:w="1236" w:type="dxa"/>
                  <w:tcBorders>
                    <w:top w:val="nil"/>
                    <w:bottom w:val="nil"/>
                  </w:tcBorders>
                </w:tcPr>
                <w:p>
                  <w:pPr>
                    <w:pStyle w:val="Compact"/>
                    <w:spacing w:before="36" w:after="36"/>
                    <w:jc w:val="center"/>
                    <w:rPr/>
                  </w:pPr>
                  <w:r>
                    <w:rPr/>
                    <w:t>−</w:t>
                  </w:r>
                  <w:r>
                    <w:rPr/>
                    <w:t>0.119 (0.219)</w:t>
                  </w:r>
                </w:p>
              </w:tc>
            </w:tr>
            <w:tr>
              <w:trPr/>
              <w:tc>
                <w:tcPr>
                  <w:tcW w:w="2965" w:type="dxa"/>
                  <w:tcBorders>
                    <w:top w:val="nil"/>
                    <w:bottom w:val="nil"/>
                  </w:tcBorders>
                </w:tcPr>
                <w:p>
                  <w:pPr>
                    <w:pStyle w:val="Compact"/>
                    <w:spacing w:before="36" w:after="36"/>
                    <w:jc w:val="center"/>
                    <w:rPr/>
                  </w:pPr>
                  <w:r>
                    <w:rPr/>
                    <w:t>Sponsorship (sponsored)</w:t>
                  </w:r>
                </w:p>
              </w:tc>
              <w:tc>
                <w:tcPr>
                  <w:tcW w:w="1236" w:type="dxa"/>
                  <w:tcBorders>
                    <w:top w:val="nil"/>
                    <w:bottom w:val="nil"/>
                  </w:tcBorders>
                </w:tcPr>
                <w:p>
                  <w:pPr>
                    <w:pStyle w:val="Compact"/>
                    <w:spacing w:before="36" w:after="36"/>
                    <w:jc w:val="center"/>
                    <w:rPr/>
                  </w:pPr>
                  <w:r>
                    <w:rPr/>
                    <w:t>−</w:t>
                  </w:r>
                  <w:r>
                    <w:rPr/>
                    <w:t>2.238*** (0.203)</w:t>
                  </w:r>
                </w:p>
              </w:tc>
              <w:tc>
                <w:tcPr>
                  <w:tcW w:w="1236" w:type="dxa"/>
                  <w:tcBorders>
                    <w:top w:val="nil"/>
                    <w:bottom w:val="nil"/>
                  </w:tcBorders>
                </w:tcPr>
                <w:p>
                  <w:pPr>
                    <w:pStyle w:val="Compact"/>
                    <w:spacing w:before="36" w:after="36"/>
                    <w:jc w:val="center"/>
                    <w:rPr/>
                  </w:pPr>
                  <w:r>
                    <w:rPr/>
                    <w:t>−</w:t>
                  </w:r>
                  <w:r>
                    <w:rPr/>
                    <w:t>3.243*** (0.217)</w:t>
                  </w:r>
                </w:p>
              </w:tc>
              <w:tc>
                <w:tcPr>
                  <w:tcW w:w="1235" w:type="dxa"/>
                  <w:tcBorders>
                    <w:top w:val="nil"/>
                    <w:bottom w:val="nil"/>
                  </w:tcBorders>
                </w:tcPr>
                <w:p>
                  <w:pPr>
                    <w:pStyle w:val="Compact"/>
                    <w:spacing w:before="36" w:after="36"/>
                    <w:jc w:val="center"/>
                    <w:rPr/>
                  </w:pPr>
                  <w:r>
                    <w:rPr/>
                    <w:t>−</w:t>
                  </w:r>
                  <w:r>
                    <w:rPr/>
                    <w:t>1.824*** (0.217)</w:t>
                  </w:r>
                </w:p>
              </w:tc>
              <w:tc>
                <w:tcPr>
                  <w:tcW w:w="1236" w:type="dxa"/>
                  <w:tcBorders>
                    <w:top w:val="nil"/>
                    <w:bottom w:val="nil"/>
                  </w:tcBorders>
                </w:tcPr>
                <w:p>
                  <w:pPr>
                    <w:pStyle w:val="Compact"/>
                    <w:spacing w:before="36" w:after="36"/>
                    <w:jc w:val="center"/>
                    <w:rPr/>
                  </w:pPr>
                  <w:r>
                    <w:rPr/>
                    <w:t>−</w:t>
                  </w:r>
                  <w:r>
                    <w:rPr/>
                    <w:t>0.917*** (0.226)</w:t>
                  </w:r>
                </w:p>
              </w:tc>
              <w:tc>
                <w:tcPr>
                  <w:tcW w:w="1236" w:type="dxa"/>
                  <w:tcBorders>
                    <w:top w:val="nil"/>
                    <w:bottom w:val="nil"/>
                  </w:tcBorders>
                </w:tcPr>
                <w:p>
                  <w:pPr>
                    <w:pStyle w:val="Compact"/>
                    <w:spacing w:before="36" w:after="36"/>
                    <w:jc w:val="center"/>
                    <w:rPr/>
                  </w:pPr>
                  <w:r>
                    <w:rPr/>
                    <w:t>−</w:t>
                  </w:r>
                  <w:r>
                    <w:rPr/>
                    <w:t>5.836*** (0.376)</w:t>
                  </w:r>
                </w:p>
              </w:tc>
            </w:tr>
            <w:tr>
              <w:trPr/>
              <w:tc>
                <w:tcPr>
                  <w:tcW w:w="2965"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Sponsorship</w:t>
                  </w:r>
                </w:p>
              </w:tc>
              <w:tc>
                <w:tcPr>
                  <w:tcW w:w="1236" w:type="dxa"/>
                  <w:tcBorders>
                    <w:top w:val="nil"/>
                    <w:bottom w:val="nil"/>
                  </w:tcBorders>
                </w:tcPr>
                <w:p>
                  <w:pPr>
                    <w:pStyle w:val="Compact"/>
                    <w:spacing w:before="36" w:after="36"/>
                    <w:jc w:val="center"/>
                    <w:rPr/>
                  </w:pPr>
                  <w:r>
                    <w:rPr/>
                    <w:t>0.708** (0.264)</w:t>
                  </w:r>
                </w:p>
              </w:tc>
              <w:tc>
                <w:tcPr>
                  <w:tcW w:w="1236" w:type="dxa"/>
                  <w:tcBorders>
                    <w:top w:val="nil"/>
                    <w:bottom w:val="nil"/>
                  </w:tcBorders>
                </w:tcPr>
                <w:p>
                  <w:pPr>
                    <w:pStyle w:val="Compact"/>
                    <w:spacing w:before="36" w:after="36"/>
                    <w:jc w:val="center"/>
                    <w:rPr/>
                  </w:pPr>
                  <w:r>
                    <w:rPr/>
                    <w:t>1.759*** (0.262)</w:t>
                  </w:r>
                </w:p>
              </w:tc>
              <w:tc>
                <w:tcPr>
                  <w:tcW w:w="1235" w:type="dxa"/>
                  <w:tcBorders>
                    <w:top w:val="nil"/>
                    <w:bottom w:val="nil"/>
                  </w:tcBorders>
                </w:tcPr>
                <w:p>
                  <w:pPr>
                    <w:pStyle w:val="Compact"/>
                    <w:spacing w:before="36" w:after="36"/>
                    <w:jc w:val="center"/>
                    <w:rPr/>
                  </w:pPr>
                  <w:r>
                    <w:rPr/>
                    <w:t>0.975*** (0.285)</w:t>
                  </w:r>
                </w:p>
              </w:tc>
              <w:tc>
                <w:tcPr>
                  <w:tcW w:w="1236" w:type="dxa"/>
                  <w:tcBorders>
                    <w:top w:val="nil"/>
                    <w:bottom w:val="nil"/>
                  </w:tcBorders>
                </w:tcPr>
                <w:p>
                  <w:pPr>
                    <w:pStyle w:val="Compact"/>
                    <w:spacing w:before="36" w:after="36"/>
                    <w:jc w:val="center"/>
                    <w:rPr/>
                  </w:pPr>
                  <w:r>
                    <w:rPr/>
                    <w:t>1.124*** (0.318)</w:t>
                  </w:r>
                </w:p>
              </w:tc>
              <w:tc>
                <w:tcPr>
                  <w:tcW w:w="1236" w:type="dxa"/>
                  <w:tcBorders>
                    <w:top w:val="nil"/>
                    <w:bottom w:val="nil"/>
                  </w:tcBorders>
                </w:tcPr>
                <w:p>
                  <w:pPr>
                    <w:pStyle w:val="Compact"/>
                    <w:spacing w:before="36" w:after="36"/>
                    <w:jc w:val="center"/>
                    <w:rPr/>
                  </w:pPr>
                  <w:r>
                    <w:rPr/>
                    <w:t>5.243*** (0.428)</w:t>
                  </w:r>
                </w:p>
              </w:tc>
            </w:tr>
            <w:tr>
              <w:trPr/>
              <w:tc>
                <w:tcPr>
                  <w:tcW w:w="2965" w:type="dxa"/>
                  <w:tcBorders>
                    <w:top w:val="nil"/>
                    <w:bottom w:val="nil"/>
                  </w:tcBorders>
                </w:tcPr>
                <w:p>
                  <w:pPr>
                    <w:pStyle w:val="Compact"/>
                    <w:spacing w:before="36" w:after="36"/>
                    <w:jc w:val="center"/>
                    <w:rPr/>
                  </w:pPr>
                  <w:r>
                    <w:rPr/>
                    <w:t>Standardized target price</w:t>
                  </w:r>
                </w:p>
              </w:tc>
              <w:tc>
                <w:tcPr>
                  <w:tcW w:w="1236" w:type="dxa"/>
                  <w:tcBorders>
                    <w:top w:val="nil"/>
                    <w:bottom w:val="nil"/>
                  </w:tcBorders>
                </w:tcPr>
                <w:p>
                  <w:pPr>
                    <w:pStyle w:val="Compact"/>
                    <w:spacing w:before="36" w:after="36"/>
                    <w:jc w:val="center"/>
                    <w:rPr/>
                  </w:pPr>
                  <w:r>
                    <w:rPr/>
                    <w:t>−</w:t>
                  </w:r>
                  <w:r>
                    <w:rPr/>
                    <w:t>0.021 (0.066)</w:t>
                  </w:r>
                </w:p>
              </w:tc>
              <w:tc>
                <w:tcPr>
                  <w:tcW w:w="1236" w:type="dxa"/>
                  <w:tcBorders>
                    <w:top w:val="nil"/>
                    <w:bottom w:val="nil"/>
                  </w:tcBorders>
                </w:tcPr>
                <w:p>
                  <w:pPr>
                    <w:pStyle w:val="Compact"/>
                    <w:spacing w:before="36" w:after="36"/>
                    <w:jc w:val="center"/>
                    <w:rPr/>
                  </w:pPr>
                  <w:r>
                    <w:rPr/>
                    <w:t>−</w:t>
                  </w:r>
                  <w:r>
                    <w:rPr/>
                    <w:t>0.025 (0.062)</w:t>
                  </w:r>
                </w:p>
              </w:tc>
              <w:tc>
                <w:tcPr>
                  <w:tcW w:w="1235" w:type="dxa"/>
                  <w:tcBorders>
                    <w:top w:val="nil"/>
                    <w:bottom w:val="nil"/>
                  </w:tcBorders>
                </w:tcPr>
                <w:p>
                  <w:pPr>
                    <w:pStyle w:val="Compact"/>
                    <w:spacing w:before="36" w:after="36"/>
                    <w:jc w:val="center"/>
                    <w:rPr/>
                  </w:pPr>
                  <w:r>
                    <w:rPr/>
                    <w:t>0.110 (0.072)</w:t>
                  </w:r>
                </w:p>
              </w:tc>
              <w:tc>
                <w:tcPr>
                  <w:tcW w:w="1236" w:type="dxa"/>
                  <w:tcBorders>
                    <w:top w:val="nil"/>
                    <w:bottom w:val="nil"/>
                  </w:tcBorders>
                </w:tcPr>
                <w:p>
                  <w:pPr>
                    <w:pStyle w:val="Compact"/>
                    <w:spacing w:before="36" w:after="36"/>
                    <w:jc w:val="center"/>
                    <w:rPr/>
                  </w:pPr>
                  <w:r>
                    <w:rPr/>
                    <w:t>−</w:t>
                  </w:r>
                  <w:r>
                    <w:rPr/>
                    <w:t>0.109 (0.081)</w:t>
                  </w:r>
                </w:p>
              </w:tc>
              <w:tc>
                <w:tcPr>
                  <w:tcW w:w="1236" w:type="dxa"/>
                  <w:tcBorders>
                    <w:top w:val="nil"/>
                    <w:bottom w:val="nil"/>
                  </w:tcBorders>
                </w:tcPr>
                <w:p>
                  <w:pPr>
                    <w:pStyle w:val="Compact"/>
                    <w:spacing w:before="36" w:after="36"/>
                    <w:jc w:val="center"/>
                    <w:rPr/>
                  </w:pPr>
                  <w:r>
                    <w:rPr/>
                    <w:t>−</w:t>
                  </w:r>
                  <w:r>
                    <w:rPr/>
                    <w:t>0.051 (0.087)</w:t>
                  </w:r>
                </w:p>
              </w:tc>
            </w:tr>
            <w:tr>
              <w:trPr/>
              <w:tc>
                <w:tcPr>
                  <w:tcW w:w="2965" w:type="dxa"/>
                  <w:tcBorders>
                    <w:top w:val="nil"/>
                    <w:bottom w:val="nil"/>
                  </w:tcBorders>
                </w:tcPr>
                <w:p>
                  <w:pPr>
                    <w:pStyle w:val="Compact"/>
                    <w:spacing w:before="36" w:after="36"/>
                    <w:jc w:val="center"/>
                    <w:rPr/>
                  </w:pPr>
                  <w:r>
                    <w:rPr/>
                    <w:t xml:space="preserve">Pseudo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p>
              </w:tc>
              <w:tc>
                <w:tcPr>
                  <w:tcW w:w="1236" w:type="dxa"/>
                  <w:tcBorders>
                    <w:top w:val="nil"/>
                    <w:bottom w:val="nil"/>
                  </w:tcBorders>
                </w:tcPr>
                <w:p>
                  <w:pPr>
                    <w:pStyle w:val="Compact"/>
                    <w:spacing w:before="36" w:after="36"/>
                    <w:jc w:val="center"/>
                    <w:rPr/>
                  </w:pPr>
                  <w:r>
                    <w:rPr/>
                    <w:t>0.443</w:t>
                  </w:r>
                </w:p>
              </w:tc>
              <w:tc>
                <w:tcPr>
                  <w:tcW w:w="1236" w:type="dxa"/>
                  <w:tcBorders>
                    <w:top w:val="nil"/>
                    <w:bottom w:val="nil"/>
                  </w:tcBorders>
                </w:tcPr>
                <w:p>
                  <w:pPr>
                    <w:pStyle w:val="Compact"/>
                    <w:spacing w:before="36" w:after="36"/>
                    <w:jc w:val="center"/>
                    <w:rPr/>
                  </w:pPr>
                  <w:r>
                    <w:rPr/>
                    <w:t>0.348</w:t>
                  </w:r>
                </w:p>
              </w:tc>
              <w:tc>
                <w:tcPr>
                  <w:tcW w:w="1235" w:type="dxa"/>
                  <w:tcBorders>
                    <w:top w:val="nil"/>
                    <w:bottom w:val="nil"/>
                  </w:tcBorders>
                </w:tcPr>
                <w:p>
                  <w:pPr>
                    <w:pStyle w:val="Compact"/>
                    <w:spacing w:before="36" w:after="36"/>
                    <w:jc w:val="center"/>
                    <w:rPr/>
                  </w:pPr>
                  <w:r>
                    <w:rPr/>
                    <w:t>0.519</w:t>
                  </w:r>
                </w:p>
              </w:tc>
              <w:tc>
                <w:tcPr>
                  <w:tcW w:w="1236" w:type="dxa"/>
                  <w:tcBorders>
                    <w:top w:val="nil"/>
                    <w:bottom w:val="nil"/>
                  </w:tcBorders>
                </w:tcPr>
                <w:p>
                  <w:pPr>
                    <w:pStyle w:val="Compact"/>
                    <w:spacing w:before="36" w:after="36"/>
                    <w:jc w:val="center"/>
                    <w:rPr/>
                  </w:pPr>
                  <w:r>
                    <w:rPr/>
                    <w:t>0.610</w:t>
                  </w:r>
                </w:p>
              </w:tc>
              <w:tc>
                <w:tcPr>
                  <w:tcW w:w="1236" w:type="dxa"/>
                  <w:tcBorders>
                    <w:top w:val="nil"/>
                    <w:bottom w:val="nil"/>
                  </w:tcBorders>
                </w:tcPr>
                <w:p>
                  <w:pPr>
                    <w:pStyle w:val="Compact"/>
                    <w:spacing w:before="36" w:after="36"/>
                    <w:jc w:val="center"/>
                    <w:rPr/>
                  </w:pPr>
                  <w:r>
                    <w:rPr/>
                    <w:t>0.643</w:t>
                  </w:r>
                </w:p>
              </w:tc>
            </w:tr>
            <w:tr>
              <w:trPr/>
              <w:tc>
                <w:tcPr>
                  <w:tcW w:w="2965" w:type="dxa"/>
                  <w:tcBorders>
                    <w:top w:val="nil"/>
                    <w:bottom w:val="nil"/>
                  </w:tcBorders>
                </w:tcPr>
                <w:p>
                  <w:pPr>
                    <w:pStyle w:val="Compact"/>
                    <w:spacing w:before="36" w:after="36"/>
                    <w:jc w:val="center"/>
                    <w:rPr/>
                  </w:pPr>
                  <w:r>
                    <w:rPr/>
                    <w:t>Log-Likelihood</w:t>
                  </w:r>
                </w:p>
              </w:tc>
              <w:tc>
                <w:tcPr>
                  <w:tcW w:w="1236" w:type="dxa"/>
                  <w:tcBorders>
                    <w:top w:val="nil"/>
                    <w:bottom w:val="nil"/>
                  </w:tcBorders>
                </w:tcPr>
                <w:p>
                  <w:pPr>
                    <w:pStyle w:val="Compact"/>
                    <w:spacing w:before="36" w:after="36"/>
                    <w:jc w:val="center"/>
                    <w:rPr/>
                  </w:pPr>
                  <w:r>
                    <w:rPr/>
                    <w:t>−</w:t>
                  </w:r>
                  <w:r>
                    <w:rPr/>
                    <w:t>748.58</w:t>
                  </w:r>
                </w:p>
              </w:tc>
              <w:tc>
                <w:tcPr>
                  <w:tcW w:w="1236" w:type="dxa"/>
                  <w:tcBorders>
                    <w:top w:val="nil"/>
                    <w:bottom w:val="nil"/>
                  </w:tcBorders>
                </w:tcPr>
                <w:p>
                  <w:pPr>
                    <w:pStyle w:val="Compact"/>
                    <w:spacing w:before="36" w:after="36"/>
                    <w:jc w:val="center"/>
                    <w:rPr/>
                  </w:pPr>
                  <w:r>
                    <w:rPr/>
                    <w:t>−</w:t>
                  </w:r>
                  <w:r>
                    <w:rPr/>
                    <w:t>845.00</w:t>
                  </w:r>
                </w:p>
              </w:tc>
              <w:tc>
                <w:tcPr>
                  <w:tcW w:w="1235" w:type="dxa"/>
                  <w:tcBorders>
                    <w:top w:val="nil"/>
                    <w:bottom w:val="nil"/>
                  </w:tcBorders>
                </w:tcPr>
                <w:p>
                  <w:pPr>
                    <w:pStyle w:val="Compact"/>
                    <w:spacing w:before="36" w:after="36"/>
                    <w:jc w:val="center"/>
                    <w:rPr/>
                  </w:pPr>
                  <w:r>
                    <w:rPr/>
                    <w:t>−</w:t>
                  </w:r>
                  <w:r>
                    <w:rPr/>
                    <w:t>661.59</w:t>
                  </w:r>
                </w:p>
              </w:tc>
              <w:tc>
                <w:tcPr>
                  <w:tcW w:w="1236" w:type="dxa"/>
                  <w:tcBorders>
                    <w:top w:val="nil"/>
                    <w:bottom w:val="nil"/>
                  </w:tcBorders>
                </w:tcPr>
                <w:p>
                  <w:pPr>
                    <w:pStyle w:val="Compact"/>
                    <w:spacing w:before="36" w:after="36"/>
                    <w:jc w:val="center"/>
                    <w:rPr/>
                  </w:pPr>
                  <w:r>
                    <w:rPr/>
                    <w:t>−</w:t>
                  </w:r>
                  <w:r>
                    <w:rPr/>
                    <w:t>540.43</w:t>
                  </w:r>
                </w:p>
              </w:tc>
              <w:tc>
                <w:tcPr>
                  <w:tcW w:w="1236" w:type="dxa"/>
                  <w:tcBorders>
                    <w:top w:val="nil"/>
                    <w:bottom w:val="nil"/>
                  </w:tcBorders>
                </w:tcPr>
                <w:p>
                  <w:pPr>
                    <w:pStyle w:val="Compact"/>
                    <w:spacing w:before="36" w:after="36"/>
                    <w:jc w:val="center"/>
                    <w:rPr/>
                  </w:pPr>
                  <w:r>
                    <w:rPr/>
                    <w:t>−</w:t>
                  </w:r>
                  <w:r>
                    <w:rPr/>
                    <w:t>479.44</w:t>
                  </w:r>
                </w:p>
              </w:tc>
            </w:tr>
            <w:tr>
              <w:trPr/>
              <w:tc>
                <w:tcPr>
                  <w:tcW w:w="2965" w:type="dxa"/>
                  <w:tcBorders>
                    <w:top w:val="nil"/>
                    <w:bottom w:val="nil"/>
                  </w:tcBorders>
                </w:tcPr>
                <w:p>
                  <w:pPr>
                    <w:pStyle w:val="Compact"/>
                    <w:spacing w:before="36" w:after="36"/>
                    <w:jc w:val="center"/>
                    <w:rPr/>
                  </w:pPr>
                  <w:r>
                    <w:rPr>
                      <w:b/>
                      <w:bCs/>
                    </w:rPr>
                    <w:t>Contrasts</w:t>
                  </w:r>
                </w:p>
              </w:tc>
              <w:tc>
                <w:tcPr>
                  <w:tcW w:w="1236" w:type="dxa"/>
                  <w:tcBorders>
                    <w:top w:val="nil"/>
                    <w:bottom w:val="nil"/>
                  </w:tcBorders>
                </w:tcPr>
                <w:p>
                  <w:pPr>
                    <w:pStyle w:val="Compact"/>
                    <w:spacing w:lineRule="auto" w:line="240" w:before="36" w:after="36"/>
                    <w:ind w:hanging="0"/>
                    <w:jc w:val="left"/>
                    <w:rPr/>
                  </w:pPr>
                  <w:r>
                    <w:rPr/>
                  </w:r>
                </w:p>
              </w:tc>
              <w:tc>
                <w:tcPr>
                  <w:tcW w:w="1236" w:type="dxa"/>
                  <w:tcBorders>
                    <w:top w:val="nil"/>
                    <w:bottom w:val="nil"/>
                  </w:tcBorders>
                </w:tcPr>
                <w:p>
                  <w:pPr>
                    <w:pStyle w:val="Compact"/>
                    <w:spacing w:lineRule="auto" w:line="240" w:before="36" w:after="36"/>
                    <w:ind w:hanging="0"/>
                    <w:jc w:val="left"/>
                    <w:rPr/>
                  </w:pPr>
                  <w:r>
                    <w:rPr/>
                  </w:r>
                </w:p>
              </w:tc>
              <w:tc>
                <w:tcPr>
                  <w:tcW w:w="1235" w:type="dxa"/>
                  <w:tcBorders>
                    <w:top w:val="nil"/>
                    <w:bottom w:val="nil"/>
                  </w:tcBorders>
                </w:tcPr>
                <w:p>
                  <w:pPr>
                    <w:pStyle w:val="Compact"/>
                    <w:spacing w:lineRule="auto" w:line="240" w:before="36" w:after="36"/>
                    <w:ind w:hanging="0"/>
                    <w:jc w:val="left"/>
                    <w:rPr/>
                  </w:pPr>
                  <w:r>
                    <w:rPr/>
                  </w:r>
                </w:p>
              </w:tc>
              <w:tc>
                <w:tcPr>
                  <w:tcW w:w="1236" w:type="dxa"/>
                  <w:tcBorders>
                    <w:top w:val="nil"/>
                    <w:bottom w:val="nil"/>
                  </w:tcBorders>
                </w:tcPr>
                <w:p>
                  <w:pPr>
                    <w:pStyle w:val="Compact"/>
                    <w:spacing w:lineRule="auto" w:line="240" w:before="36" w:after="36"/>
                    <w:ind w:hanging="0"/>
                    <w:jc w:val="left"/>
                    <w:rPr/>
                  </w:pPr>
                  <w:r>
                    <w:rPr/>
                  </w:r>
                </w:p>
              </w:tc>
              <w:tc>
                <w:tcPr>
                  <w:tcW w:w="1236" w:type="dxa"/>
                  <w:tcBorders>
                    <w:top w:val="nil"/>
                    <w:bottom w:val="nil"/>
                  </w:tcBorders>
                </w:tcPr>
                <w:p>
                  <w:pPr>
                    <w:pStyle w:val="Compact"/>
                    <w:spacing w:lineRule="auto" w:line="240" w:before="36" w:after="36"/>
                    <w:ind w:hanging="0"/>
                    <w:jc w:val="left"/>
                    <w:rPr/>
                  </w:pPr>
                  <w:r>
                    <w:rPr/>
                  </w:r>
                </w:p>
              </w:tc>
            </w:tr>
            <w:tr>
              <w:trPr/>
              <w:tc>
                <w:tcPr>
                  <w:tcW w:w="2965" w:type="dxa"/>
                  <w:tcBorders>
                    <w:top w:val="nil"/>
                    <w:bottom w:val="nil"/>
                  </w:tcBorders>
                </w:tcPr>
                <w:p>
                  <w:pPr>
                    <w:pStyle w:val="Compact"/>
                    <w:spacing w:before="36" w:after="36"/>
                    <w:jc w:val="center"/>
                    <w:rPr/>
                  </w:pPr>
                  <w:r>
                    <w:rPr>
                      <w:i/>
                      <w:iCs/>
                    </w:rPr>
                    <w:t>Sponsorship effect under consumer delegation</w:t>
                  </w:r>
                </w:p>
              </w:tc>
              <w:tc>
                <w:tcPr>
                  <w:tcW w:w="1236" w:type="dxa"/>
                  <w:tcBorders>
                    <w:top w:val="nil"/>
                    <w:bottom w:val="nil"/>
                  </w:tcBorders>
                </w:tcPr>
                <w:p>
                  <w:pPr>
                    <w:pStyle w:val="Compact"/>
                    <w:spacing w:before="36" w:after="36"/>
                    <w:jc w:val="center"/>
                    <w:rPr/>
                  </w:pPr>
                  <w:r>
                    <w:rPr/>
                    <w:t>−</w:t>
                  </w:r>
                  <w:r>
                    <w:rPr/>
                    <w:t>2.238*** (0.203)</w:t>
                  </w:r>
                </w:p>
              </w:tc>
              <w:tc>
                <w:tcPr>
                  <w:tcW w:w="1236" w:type="dxa"/>
                  <w:tcBorders>
                    <w:top w:val="nil"/>
                    <w:bottom w:val="nil"/>
                  </w:tcBorders>
                </w:tcPr>
                <w:p>
                  <w:pPr>
                    <w:pStyle w:val="Compact"/>
                    <w:spacing w:before="36" w:after="36"/>
                    <w:jc w:val="center"/>
                    <w:rPr/>
                  </w:pPr>
                  <w:r>
                    <w:rPr/>
                    <w:t>−</w:t>
                  </w:r>
                  <w:r>
                    <w:rPr/>
                    <w:t>3.243*** (0.217)</w:t>
                  </w:r>
                </w:p>
              </w:tc>
              <w:tc>
                <w:tcPr>
                  <w:tcW w:w="1235" w:type="dxa"/>
                  <w:tcBorders>
                    <w:top w:val="nil"/>
                    <w:bottom w:val="nil"/>
                  </w:tcBorders>
                </w:tcPr>
                <w:p>
                  <w:pPr>
                    <w:pStyle w:val="Compact"/>
                    <w:spacing w:before="36" w:after="36"/>
                    <w:jc w:val="center"/>
                    <w:rPr/>
                  </w:pPr>
                  <w:r>
                    <w:rPr/>
                    <w:t>−</w:t>
                  </w:r>
                  <w:r>
                    <w:rPr/>
                    <w:t>1.824*** (0.217)</w:t>
                  </w:r>
                </w:p>
              </w:tc>
              <w:tc>
                <w:tcPr>
                  <w:tcW w:w="1236" w:type="dxa"/>
                  <w:tcBorders>
                    <w:top w:val="nil"/>
                    <w:bottom w:val="nil"/>
                  </w:tcBorders>
                </w:tcPr>
                <w:p>
                  <w:pPr>
                    <w:pStyle w:val="Compact"/>
                    <w:spacing w:before="36" w:after="36"/>
                    <w:jc w:val="center"/>
                    <w:rPr/>
                  </w:pPr>
                  <w:r>
                    <w:rPr/>
                    <w:t>−</w:t>
                  </w:r>
                  <w:r>
                    <w:rPr/>
                    <w:t>0.917*** (0.226)</w:t>
                  </w:r>
                </w:p>
              </w:tc>
              <w:tc>
                <w:tcPr>
                  <w:tcW w:w="1236" w:type="dxa"/>
                  <w:tcBorders>
                    <w:top w:val="nil"/>
                    <w:bottom w:val="nil"/>
                  </w:tcBorders>
                </w:tcPr>
                <w:p>
                  <w:pPr>
                    <w:pStyle w:val="Compact"/>
                    <w:spacing w:before="36" w:after="36"/>
                    <w:jc w:val="center"/>
                    <w:rPr/>
                  </w:pPr>
                  <w:r>
                    <w:rPr/>
                    <w:t>−</w:t>
                  </w:r>
                  <w:r>
                    <w:rPr/>
                    <w:t>5.836*** (0.376)</w:t>
                  </w:r>
                </w:p>
              </w:tc>
            </w:tr>
            <w:tr>
              <w:trPr/>
              <w:tc>
                <w:tcPr>
                  <w:tcW w:w="2965" w:type="dxa"/>
                  <w:tcBorders>
                    <w:top w:val="nil"/>
                  </w:tcBorders>
                </w:tcPr>
                <w:p>
                  <w:pPr>
                    <w:pStyle w:val="Compact"/>
                    <w:spacing w:before="36" w:after="36"/>
                    <w:jc w:val="center"/>
                    <w:rPr/>
                  </w:pPr>
                  <w:r>
                    <w:rPr>
                      <w:i/>
                      <w:iCs/>
                    </w:rPr>
                    <w:t>Sponsorship effect under platform delegation</w:t>
                  </w:r>
                </w:p>
              </w:tc>
              <w:tc>
                <w:tcPr>
                  <w:tcW w:w="1236" w:type="dxa"/>
                  <w:tcBorders>
                    <w:top w:val="nil"/>
                  </w:tcBorders>
                </w:tcPr>
                <w:p>
                  <w:pPr>
                    <w:pStyle w:val="Compact"/>
                    <w:spacing w:before="36" w:after="36"/>
                    <w:jc w:val="center"/>
                    <w:rPr/>
                  </w:pPr>
                  <w:r>
                    <w:rPr/>
                    <w:t>−</w:t>
                  </w:r>
                  <w:r>
                    <w:rPr/>
                    <w:t>1.530*** (0.189)</w:t>
                  </w:r>
                </w:p>
              </w:tc>
              <w:tc>
                <w:tcPr>
                  <w:tcW w:w="1236" w:type="dxa"/>
                  <w:tcBorders>
                    <w:top w:val="nil"/>
                  </w:tcBorders>
                </w:tcPr>
                <w:p>
                  <w:pPr>
                    <w:pStyle w:val="Compact"/>
                    <w:spacing w:before="36" w:after="36"/>
                    <w:jc w:val="center"/>
                    <w:rPr/>
                  </w:pPr>
                  <w:r>
                    <w:rPr/>
                    <w:t>−</w:t>
                  </w:r>
                  <w:r>
                    <w:rPr/>
                    <w:t>1.483*** (0.170)</w:t>
                  </w:r>
                </w:p>
              </w:tc>
              <w:tc>
                <w:tcPr>
                  <w:tcW w:w="1235" w:type="dxa"/>
                  <w:tcBorders>
                    <w:top w:val="nil"/>
                  </w:tcBorders>
                </w:tcPr>
                <w:p>
                  <w:pPr>
                    <w:pStyle w:val="Compact"/>
                    <w:spacing w:before="36" w:after="36"/>
                    <w:jc w:val="center"/>
                    <w:rPr/>
                  </w:pPr>
                  <w:r>
                    <w:rPr/>
                    <w:t>−</w:t>
                  </w:r>
                  <w:r>
                    <w:rPr/>
                    <w:t>0.849*** (0.195)</w:t>
                  </w:r>
                </w:p>
              </w:tc>
              <w:tc>
                <w:tcPr>
                  <w:tcW w:w="1236" w:type="dxa"/>
                  <w:tcBorders>
                    <w:top w:val="nil"/>
                  </w:tcBorders>
                </w:tcPr>
                <w:p>
                  <w:pPr>
                    <w:pStyle w:val="Compact"/>
                    <w:spacing w:before="36" w:after="36"/>
                    <w:jc w:val="center"/>
                    <w:rPr/>
                  </w:pPr>
                  <w:r>
                    <w:rPr/>
                    <w:t>0.207 (0.222)</w:t>
                  </w:r>
                </w:p>
              </w:tc>
              <w:tc>
                <w:tcPr>
                  <w:tcW w:w="1236" w:type="dxa"/>
                  <w:tcBorders>
                    <w:top w:val="nil"/>
                  </w:tcBorders>
                </w:tcPr>
                <w:p>
                  <w:pPr>
                    <w:pStyle w:val="Compact"/>
                    <w:spacing w:before="36" w:after="36"/>
                    <w:jc w:val="center"/>
                    <w:rPr/>
                  </w:pPr>
                  <w:r>
                    <w:rPr/>
                    <w:t>−</w:t>
                  </w:r>
                  <w:r>
                    <w:rPr/>
                    <w:t>0.593** (0.225)</w:t>
                  </w:r>
                  <w:bookmarkStart w:id="117" w:name="tbl-other-llms-logit"/>
                  <w:bookmarkEnd w:id="117"/>
                </w:p>
              </w:tc>
            </w:tr>
          </w:tbl>
          <w:p>
            <w:pPr>
              <w:pStyle w:val="Normal"/>
              <w:spacing w:before="0" w:after="200"/>
              <w:jc w:val="left"/>
              <w:rPr>
                <w:sz w:val="24"/>
              </w:rPr>
            </w:pPr>
            <w:r>
              <w:rPr>
                <w:sz w:val="24"/>
              </w:rPr>
            </w:r>
          </w:p>
        </w:tc>
      </w:tr>
    </w:tbl>
    <w:p>
      <w:pPr>
        <w:pStyle w:val="TableNote"/>
        <w:rPr/>
      </w:pPr>
      <w:r>
        <w:rPr>
          <w:i/>
          <w:iCs/>
        </w:rPr>
        <w:t>Note.</w:t>
      </w:r>
      <w:r>
        <w:rPr/>
        <w:t xml:space="preserve"> Standard errors in parentheses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000</m:t>
        </m:r>
      </m:oMath>
      <w:r>
        <w:rPr/>
        <w:t xml:space="preserve"> per LLM;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000</m:t>
        </m:r>
      </m:oMath>
      <w:r>
        <w:rPr/>
        <w:t xml:space="preserve"> total). Models include target/competitor review and hotel fixed effects (</w:t>
      </w:r>
      <w:hyperlink w:anchor="apptbl-full-claude-sonnet-5">
        <w:r>
          <w:rPr>
            <w:rStyle w:val="Hyperlink"/>
          </w:rPr>
          <w:t>Table W15</w:t>
        </w:r>
      </w:hyperlink>
      <w:r>
        <w:rPr/>
        <w:t xml:space="preserve"> to </w:t>
      </w:r>
      <w:hyperlink w:anchor="apptbl-full-gemini-3.8-flash">
        <w:r>
          <w:rPr>
            <w:rStyle w:val="Hyperlink"/>
          </w:rPr>
          <w:t>Table W19</w:t>
        </w:r>
      </w:hyperlink>
      <w:r>
        <w:rPr/>
        <w:t>). *p &lt; .05. **p &lt; .01. ***p &lt; .001.</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b/>
                <w:bCs/>
              </w:rPr>
              <w:t>Table</w:t>
            </w:r>
            <w:r>
              <w:rPr/>
              <w:t> 6 Paired stimulus fixed-effects regression on exact log-odds of target choice across decision models (Study 2)</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075"/>
              <w:gridCol w:w="1345"/>
              <w:gridCol w:w="1344"/>
              <w:gridCol w:w="1345"/>
              <w:gridCol w:w="1345"/>
              <w:gridCol w:w="1344"/>
              <w:gridCol w:w="1346"/>
            </w:tblGrid>
            <w:tr>
              <w:trPr>
                <w:tblHeader w:val="true"/>
              </w:trPr>
              <w:tc>
                <w:tcPr>
                  <w:tcW w:w="1075" w:type="dxa"/>
                  <w:tcBorders/>
                </w:tcPr>
                <w:p>
                  <w:pPr>
                    <w:pStyle w:val="Compact"/>
                    <w:spacing w:before="36" w:after="36"/>
                    <w:jc w:val="center"/>
                    <w:rPr/>
                  </w:pPr>
                  <w:r>
                    <w:rPr/>
                    <w:t>Term</w:t>
                  </w:r>
                </w:p>
              </w:tc>
              <w:tc>
                <w:tcPr>
                  <w:tcW w:w="1345" w:type="dxa"/>
                  <w:tcBorders/>
                </w:tcPr>
                <w:p>
                  <w:pPr>
                    <w:pStyle w:val="Compact"/>
                    <w:spacing w:before="36" w:after="36"/>
                    <w:jc w:val="center"/>
                    <w:rPr/>
                  </w:pPr>
                  <w:r>
                    <w:rPr/>
                    <w:t>Jev 1.14</w:t>
                  </w:r>
                </w:p>
              </w:tc>
              <w:tc>
                <w:tcPr>
                  <w:tcW w:w="1344" w:type="dxa"/>
                  <w:tcBorders/>
                </w:tcPr>
                <w:p>
                  <w:pPr>
                    <w:pStyle w:val="Compact"/>
                    <w:spacing w:before="36" w:after="36"/>
                    <w:jc w:val="center"/>
                    <w:rPr/>
                  </w:pPr>
                  <w:r>
                    <w:rPr/>
                    <w:t>Liquid D1-Ultra</w:t>
                  </w:r>
                </w:p>
              </w:tc>
              <w:tc>
                <w:tcPr>
                  <w:tcW w:w="1345" w:type="dxa"/>
                  <w:tcBorders/>
                </w:tcPr>
                <w:p>
                  <w:pPr>
                    <w:pStyle w:val="Compact"/>
                    <w:spacing w:before="36" w:after="36"/>
                    <w:jc w:val="center"/>
                    <w:rPr/>
                  </w:pPr>
                  <w:r>
                    <w:rPr/>
                    <w:t>Kev 9B</w:t>
                  </w:r>
                </w:p>
              </w:tc>
              <w:tc>
                <w:tcPr>
                  <w:tcW w:w="1345" w:type="dxa"/>
                  <w:tcBorders/>
                </w:tcPr>
                <w:p>
                  <w:pPr>
                    <w:pStyle w:val="Compact"/>
                    <w:spacing w:before="36" w:after="36"/>
                    <w:jc w:val="center"/>
                    <w:rPr/>
                  </w:pPr>
                  <w:r>
                    <w:rPr/>
                    <w:t>Mercury Decide</w:t>
                  </w:r>
                </w:p>
              </w:tc>
              <w:tc>
                <w:tcPr>
                  <w:tcW w:w="1344" w:type="dxa"/>
                  <w:tcBorders/>
                </w:tcPr>
                <w:p>
                  <w:pPr>
                    <w:pStyle w:val="Compact"/>
                    <w:spacing w:before="36" w:after="36"/>
                    <w:jc w:val="center"/>
                    <w:rPr/>
                  </w:pPr>
                  <w:r>
                    <w:rPr/>
                    <w:t>Microsoft Decision 1</w:t>
                  </w:r>
                </w:p>
              </w:tc>
              <w:tc>
                <w:tcPr>
                  <w:tcW w:w="1346" w:type="dxa"/>
                  <w:tcBorders/>
                </w:tcPr>
                <w:p>
                  <w:pPr>
                    <w:pStyle w:val="Compact"/>
                    <w:spacing w:before="36" w:after="36"/>
                    <w:jc w:val="center"/>
                    <w:rPr/>
                  </w:pPr>
                  <w:r>
                    <w:rPr/>
                    <w:t>StartLux 27B</w:t>
                  </w:r>
                </w:p>
              </w:tc>
            </w:tr>
            <w:tr>
              <w:trPr/>
              <w:tc>
                <w:tcPr>
                  <w:tcW w:w="1075" w:type="dxa"/>
                  <w:tcBorders>
                    <w:top w:val="nil"/>
                    <w:bottom w:val="nil"/>
                  </w:tcBorders>
                </w:tcPr>
                <w:p>
                  <w:pPr>
                    <w:pStyle w:val="Compact"/>
                    <w:spacing w:before="36" w:after="36"/>
                    <w:jc w:val="center"/>
                    <w:rPr/>
                  </w:pPr>
                  <w:r>
                    <w:rPr/>
                    <w:t>Principal (platform)</w:t>
                  </w:r>
                </w:p>
              </w:tc>
              <w:tc>
                <w:tcPr>
                  <w:tcW w:w="1345" w:type="dxa"/>
                  <w:tcBorders>
                    <w:top w:val="nil"/>
                    <w:bottom w:val="nil"/>
                  </w:tcBorders>
                </w:tcPr>
                <w:p>
                  <w:pPr>
                    <w:pStyle w:val="Compact"/>
                    <w:spacing w:before="36" w:after="36"/>
                    <w:jc w:val="center"/>
                    <w:rPr/>
                  </w:pPr>
                  <w:r>
                    <w:rPr/>
                    <w:t>−</w:t>
                  </w:r>
                  <w:r>
                    <w:rPr/>
                    <w:t>0.026 (0.022)</w:t>
                  </w:r>
                </w:p>
              </w:tc>
              <w:tc>
                <w:tcPr>
                  <w:tcW w:w="1344" w:type="dxa"/>
                  <w:tcBorders>
                    <w:top w:val="nil"/>
                    <w:bottom w:val="nil"/>
                  </w:tcBorders>
                </w:tcPr>
                <w:p>
                  <w:pPr>
                    <w:pStyle w:val="Compact"/>
                    <w:spacing w:before="36" w:after="36"/>
                    <w:jc w:val="center"/>
                    <w:rPr/>
                  </w:pPr>
                  <w:r>
                    <w:rPr/>
                    <w:t>0.004 (0.015)</w:t>
                  </w:r>
                </w:p>
              </w:tc>
              <w:tc>
                <w:tcPr>
                  <w:tcW w:w="1345" w:type="dxa"/>
                  <w:tcBorders>
                    <w:top w:val="nil"/>
                    <w:bottom w:val="nil"/>
                  </w:tcBorders>
                </w:tcPr>
                <w:p>
                  <w:pPr>
                    <w:pStyle w:val="Compact"/>
                    <w:spacing w:before="36" w:after="36"/>
                    <w:jc w:val="center"/>
                    <w:rPr/>
                  </w:pPr>
                  <w:r>
                    <w:rPr/>
                    <w:t>−</w:t>
                  </w:r>
                  <w:r>
                    <w:rPr/>
                    <w:t>0.003 (0.013)</w:t>
                  </w:r>
                </w:p>
              </w:tc>
              <w:tc>
                <w:tcPr>
                  <w:tcW w:w="1345" w:type="dxa"/>
                  <w:tcBorders>
                    <w:top w:val="nil"/>
                    <w:bottom w:val="nil"/>
                  </w:tcBorders>
                </w:tcPr>
                <w:p>
                  <w:pPr>
                    <w:pStyle w:val="Compact"/>
                    <w:spacing w:before="36" w:after="36"/>
                    <w:jc w:val="center"/>
                    <w:rPr/>
                  </w:pPr>
                  <w:r>
                    <w:rPr/>
                    <w:t>−</w:t>
                  </w:r>
                  <w:r>
                    <w:rPr/>
                    <w:t>0.012 (0.012)</w:t>
                  </w:r>
                </w:p>
              </w:tc>
              <w:tc>
                <w:tcPr>
                  <w:tcW w:w="1344" w:type="dxa"/>
                  <w:tcBorders>
                    <w:top w:val="nil"/>
                    <w:bottom w:val="nil"/>
                  </w:tcBorders>
                </w:tcPr>
                <w:p>
                  <w:pPr>
                    <w:pStyle w:val="Compact"/>
                    <w:spacing w:before="36" w:after="36"/>
                    <w:jc w:val="center"/>
                    <w:rPr/>
                  </w:pPr>
                  <w:r>
                    <w:rPr/>
                    <w:t>0.007 (0.013)</w:t>
                  </w:r>
                </w:p>
              </w:tc>
              <w:tc>
                <w:tcPr>
                  <w:tcW w:w="1346" w:type="dxa"/>
                  <w:tcBorders>
                    <w:top w:val="nil"/>
                    <w:bottom w:val="nil"/>
                  </w:tcBorders>
                </w:tcPr>
                <w:p>
                  <w:pPr>
                    <w:pStyle w:val="Compact"/>
                    <w:spacing w:before="36" w:after="36"/>
                    <w:jc w:val="center"/>
                    <w:rPr/>
                  </w:pPr>
                  <w:r>
                    <w:rPr/>
                    <w:t>−</w:t>
                  </w:r>
                  <w:r>
                    <w:rPr/>
                    <w:t>0.003 (0.010)</w:t>
                  </w:r>
                </w:p>
              </w:tc>
            </w:tr>
            <w:tr>
              <w:trPr/>
              <w:tc>
                <w:tcPr>
                  <w:tcW w:w="1075" w:type="dxa"/>
                  <w:tcBorders>
                    <w:top w:val="nil"/>
                    <w:bottom w:val="nil"/>
                  </w:tcBorders>
                </w:tcPr>
                <w:p>
                  <w:pPr>
                    <w:pStyle w:val="Compact"/>
                    <w:spacing w:before="36" w:after="36"/>
                    <w:jc w:val="center"/>
                    <w:rPr/>
                  </w:pPr>
                  <w:r>
                    <w:rPr/>
                    <w:t>Sponsorship (sponsored)</w:t>
                  </w:r>
                </w:p>
              </w:tc>
              <w:tc>
                <w:tcPr>
                  <w:tcW w:w="1345" w:type="dxa"/>
                  <w:tcBorders>
                    <w:top w:val="nil"/>
                    <w:bottom w:val="nil"/>
                  </w:tcBorders>
                </w:tcPr>
                <w:p>
                  <w:pPr>
                    <w:pStyle w:val="Compact"/>
                    <w:spacing w:before="36" w:after="36"/>
                    <w:jc w:val="center"/>
                    <w:rPr/>
                  </w:pPr>
                  <w:r>
                    <w:rPr/>
                    <w:t>−</w:t>
                  </w:r>
                  <w:r>
                    <w:rPr/>
                    <w:t>2.357*** (0.064)</w:t>
                  </w:r>
                </w:p>
              </w:tc>
              <w:tc>
                <w:tcPr>
                  <w:tcW w:w="1344" w:type="dxa"/>
                  <w:tcBorders>
                    <w:top w:val="nil"/>
                    <w:bottom w:val="nil"/>
                  </w:tcBorders>
                </w:tcPr>
                <w:p>
                  <w:pPr>
                    <w:pStyle w:val="Compact"/>
                    <w:spacing w:before="36" w:after="36"/>
                    <w:jc w:val="center"/>
                    <w:rPr/>
                  </w:pPr>
                  <w:r>
                    <w:rPr/>
                    <w:t>−</w:t>
                  </w:r>
                  <w:r>
                    <w:rPr/>
                    <w:t>1.760*** (0.036)</w:t>
                  </w:r>
                </w:p>
              </w:tc>
              <w:tc>
                <w:tcPr>
                  <w:tcW w:w="1345" w:type="dxa"/>
                  <w:tcBorders>
                    <w:top w:val="nil"/>
                    <w:bottom w:val="nil"/>
                  </w:tcBorders>
                </w:tcPr>
                <w:p>
                  <w:pPr>
                    <w:pStyle w:val="Compact"/>
                    <w:spacing w:before="36" w:after="36"/>
                    <w:jc w:val="center"/>
                    <w:rPr/>
                  </w:pPr>
                  <w:r>
                    <w:rPr/>
                    <w:t>−</w:t>
                  </w:r>
                  <w:r>
                    <w:rPr/>
                    <w:t>0.123*** (0.012)</w:t>
                  </w:r>
                </w:p>
              </w:tc>
              <w:tc>
                <w:tcPr>
                  <w:tcW w:w="1345" w:type="dxa"/>
                  <w:tcBorders>
                    <w:top w:val="nil"/>
                    <w:bottom w:val="nil"/>
                  </w:tcBorders>
                </w:tcPr>
                <w:p>
                  <w:pPr>
                    <w:pStyle w:val="Compact"/>
                    <w:spacing w:before="36" w:after="36"/>
                    <w:jc w:val="center"/>
                    <w:rPr/>
                  </w:pPr>
                  <w:r>
                    <w:rPr/>
                    <w:t>−</w:t>
                  </w:r>
                  <w:r>
                    <w:rPr/>
                    <w:t>3.379*** (0.073)</w:t>
                  </w:r>
                </w:p>
              </w:tc>
              <w:tc>
                <w:tcPr>
                  <w:tcW w:w="1344" w:type="dxa"/>
                  <w:tcBorders>
                    <w:top w:val="nil"/>
                    <w:bottom w:val="nil"/>
                  </w:tcBorders>
                </w:tcPr>
                <w:p>
                  <w:pPr>
                    <w:pStyle w:val="Compact"/>
                    <w:spacing w:before="36" w:after="36"/>
                    <w:jc w:val="center"/>
                    <w:rPr/>
                  </w:pPr>
                  <w:r>
                    <w:rPr/>
                    <w:t>−</w:t>
                  </w:r>
                  <w:r>
                    <w:rPr/>
                    <w:t>0.729*** (0.026)</w:t>
                  </w:r>
                </w:p>
              </w:tc>
              <w:tc>
                <w:tcPr>
                  <w:tcW w:w="1346" w:type="dxa"/>
                  <w:tcBorders>
                    <w:top w:val="nil"/>
                    <w:bottom w:val="nil"/>
                  </w:tcBorders>
                </w:tcPr>
                <w:p>
                  <w:pPr>
                    <w:pStyle w:val="Compact"/>
                    <w:spacing w:before="36" w:after="36"/>
                    <w:jc w:val="center"/>
                    <w:rPr/>
                  </w:pPr>
                  <w:r>
                    <w:rPr/>
                    <w:t>−</w:t>
                  </w:r>
                  <w:r>
                    <w:rPr/>
                    <w:t>1.307*** (0.037)</w:t>
                  </w:r>
                </w:p>
              </w:tc>
            </w:tr>
            <w:tr>
              <w:trPr/>
              <w:tc>
                <w:tcPr>
                  <w:tcW w:w="1075"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Sponsorship</w:t>
                  </w:r>
                </w:p>
              </w:tc>
              <w:tc>
                <w:tcPr>
                  <w:tcW w:w="1345" w:type="dxa"/>
                  <w:tcBorders>
                    <w:top w:val="nil"/>
                    <w:bottom w:val="nil"/>
                  </w:tcBorders>
                </w:tcPr>
                <w:p>
                  <w:pPr>
                    <w:pStyle w:val="Compact"/>
                    <w:spacing w:before="36" w:after="36"/>
                    <w:jc w:val="center"/>
                    <w:rPr/>
                  </w:pPr>
                  <w:r>
                    <w:rPr/>
                    <w:t>0.641*** (0.040)</w:t>
                  </w:r>
                </w:p>
              </w:tc>
              <w:tc>
                <w:tcPr>
                  <w:tcW w:w="1344" w:type="dxa"/>
                  <w:tcBorders>
                    <w:top w:val="nil"/>
                    <w:bottom w:val="nil"/>
                  </w:tcBorders>
                </w:tcPr>
                <w:p>
                  <w:pPr>
                    <w:pStyle w:val="Compact"/>
                    <w:spacing w:before="36" w:after="36"/>
                    <w:jc w:val="center"/>
                    <w:rPr/>
                  </w:pPr>
                  <w:r>
                    <w:rPr/>
                    <w:t>0.104*** (0.031)</w:t>
                  </w:r>
                </w:p>
              </w:tc>
              <w:tc>
                <w:tcPr>
                  <w:tcW w:w="1345" w:type="dxa"/>
                  <w:tcBorders>
                    <w:top w:val="nil"/>
                    <w:bottom w:val="nil"/>
                  </w:tcBorders>
                </w:tcPr>
                <w:p>
                  <w:pPr>
                    <w:pStyle w:val="Compact"/>
                    <w:spacing w:before="36" w:after="36"/>
                    <w:jc w:val="center"/>
                    <w:rPr/>
                  </w:pPr>
                  <w:r>
                    <w:rPr/>
                    <w:t>0.194*** (0.012)</w:t>
                  </w:r>
                </w:p>
              </w:tc>
              <w:tc>
                <w:tcPr>
                  <w:tcW w:w="1345" w:type="dxa"/>
                  <w:tcBorders>
                    <w:top w:val="nil"/>
                    <w:bottom w:val="nil"/>
                  </w:tcBorders>
                </w:tcPr>
                <w:p>
                  <w:pPr>
                    <w:pStyle w:val="Compact"/>
                    <w:spacing w:before="36" w:after="36"/>
                    <w:jc w:val="center"/>
                    <w:rPr/>
                  </w:pPr>
                  <w:r>
                    <w:rPr/>
                    <w:t>0.121** (0.046)</w:t>
                  </w:r>
                </w:p>
              </w:tc>
              <w:tc>
                <w:tcPr>
                  <w:tcW w:w="1344" w:type="dxa"/>
                  <w:tcBorders>
                    <w:top w:val="nil"/>
                    <w:bottom w:val="nil"/>
                  </w:tcBorders>
                </w:tcPr>
                <w:p>
                  <w:pPr>
                    <w:pStyle w:val="Compact"/>
                    <w:spacing w:before="36" w:after="36"/>
                    <w:jc w:val="center"/>
                    <w:rPr/>
                  </w:pPr>
                  <w:r>
                    <w:rPr/>
                    <w:t>0.111*** (0.014)</w:t>
                  </w:r>
                </w:p>
              </w:tc>
              <w:tc>
                <w:tcPr>
                  <w:tcW w:w="1346" w:type="dxa"/>
                  <w:tcBorders>
                    <w:top w:val="nil"/>
                    <w:bottom w:val="nil"/>
                  </w:tcBorders>
                </w:tcPr>
                <w:p>
                  <w:pPr>
                    <w:pStyle w:val="Compact"/>
                    <w:spacing w:before="36" w:after="36"/>
                    <w:jc w:val="center"/>
                    <w:rPr/>
                  </w:pPr>
                  <w:r>
                    <w:rPr/>
                    <w:t>0.108*** (0.025)</w:t>
                  </w:r>
                </w:p>
              </w:tc>
            </w:tr>
            <w:tr>
              <w:trPr/>
              <w:tc>
                <w:tcPr>
                  <w:tcW w:w="1075" w:type="dxa"/>
                  <w:tcBorders>
                    <w:top w:val="nil"/>
                    <w:bottom w:val="nil"/>
                  </w:tcBorders>
                </w:tcPr>
                <w:p>
                  <w:pPr>
                    <w:pStyle w:val="Compact"/>
                    <w:spacing w:before="36" w:after="36"/>
                    <w:jc w:val="center"/>
                    <w:rPr/>
                  </w:pP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w:t>
                  </w:r>
                </w:p>
              </w:tc>
              <w:tc>
                <w:tcPr>
                  <w:tcW w:w="1345" w:type="dxa"/>
                  <w:tcBorders>
                    <w:top w:val="nil"/>
                    <w:bottom w:val="nil"/>
                  </w:tcBorders>
                </w:tcPr>
                <w:p>
                  <w:pPr>
                    <w:pStyle w:val="Compact"/>
                    <w:spacing w:before="36" w:after="36"/>
                    <w:jc w:val="center"/>
                    <w:rPr/>
                  </w:pPr>
                  <w:r>
                    <w:rPr/>
                    <w:t>0.891</w:t>
                  </w:r>
                </w:p>
              </w:tc>
              <w:tc>
                <w:tcPr>
                  <w:tcW w:w="1344" w:type="dxa"/>
                  <w:tcBorders>
                    <w:top w:val="nil"/>
                    <w:bottom w:val="nil"/>
                  </w:tcBorders>
                </w:tcPr>
                <w:p>
                  <w:pPr>
                    <w:pStyle w:val="Compact"/>
                    <w:spacing w:before="36" w:after="36"/>
                    <w:jc w:val="center"/>
                    <w:rPr/>
                  </w:pPr>
                  <w:r>
                    <w:rPr/>
                    <w:t>0.927</w:t>
                  </w:r>
                </w:p>
              </w:tc>
              <w:tc>
                <w:tcPr>
                  <w:tcW w:w="1345" w:type="dxa"/>
                  <w:tcBorders>
                    <w:top w:val="nil"/>
                    <w:bottom w:val="nil"/>
                  </w:tcBorders>
                </w:tcPr>
                <w:p>
                  <w:pPr>
                    <w:pStyle w:val="Compact"/>
                    <w:spacing w:before="36" w:after="36"/>
                    <w:jc w:val="center"/>
                    <w:rPr/>
                  </w:pPr>
                  <w:r>
                    <w:rPr/>
                    <w:t>0.957</w:t>
                  </w:r>
                </w:p>
              </w:tc>
              <w:tc>
                <w:tcPr>
                  <w:tcW w:w="1345" w:type="dxa"/>
                  <w:tcBorders>
                    <w:top w:val="nil"/>
                    <w:bottom w:val="nil"/>
                  </w:tcBorders>
                </w:tcPr>
                <w:p>
                  <w:pPr>
                    <w:pStyle w:val="Compact"/>
                    <w:spacing w:before="36" w:after="36"/>
                    <w:jc w:val="center"/>
                    <w:rPr/>
                  </w:pPr>
                  <w:r>
                    <w:rPr/>
                    <w:t>0.896</w:t>
                  </w:r>
                </w:p>
              </w:tc>
              <w:tc>
                <w:tcPr>
                  <w:tcW w:w="1344" w:type="dxa"/>
                  <w:tcBorders>
                    <w:top w:val="nil"/>
                    <w:bottom w:val="nil"/>
                  </w:tcBorders>
                </w:tcPr>
                <w:p>
                  <w:pPr>
                    <w:pStyle w:val="Compact"/>
                    <w:spacing w:before="36" w:after="36"/>
                    <w:jc w:val="center"/>
                    <w:rPr/>
                  </w:pPr>
                  <w:r>
                    <w:rPr/>
                    <w:t>0.946</w:t>
                  </w:r>
                </w:p>
              </w:tc>
              <w:tc>
                <w:tcPr>
                  <w:tcW w:w="1346" w:type="dxa"/>
                  <w:tcBorders>
                    <w:top w:val="nil"/>
                    <w:bottom w:val="nil"/>
                  </w:tcBorders>
                </w:tcPr>
                <w:p>
                  <w:pPr>
                    <w:pStyle w:val="Compact"/>
                    <w:spacing w:before="36" w:after="36"/>
                    <w:jc w:val="center"/>
                    <w:rPr/>
                  </w:pPr>
                  <w:r>
                    <w:rPr/>
                    <w:t>0.906</w:t>
                  </w:r>
                </w:p>
              </w:tc>
            </w:tr>
            <w:tr>
              <w:trPr/>
              <w:tc>
                <w:tcPr>
                  <w:tcW w:w="1075" w:type="dxa"/>
                  <w:tcBorders>
                    <w:top w:val="nil"/>
                    <w:bottom w:val="nil"/>
                  </w:tcBorders>
                </w:tcPr>
                <w:p>
                  <w:pPr>
                    <w:pStyle w:val="Compact"/>
                    <w:spacing w:before="36" w:after="36"/>
                    <w:jc w:val="center"/>
                    <w:rPr/>
                  </w:pPr>
                  <w:r>
                    <w:rPr/>
                    <w:t xml:space="preserve">Adjusted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p>
              </w:tc>
              <w:tc>
                <w:tcPr>
                  <w:tcW w:w="1345" w:type="dxa"/>
                  <w:tcBorders>
                    <w:top w:val="nil"/>
                    <w:bottom w:val="nil"/>
                  </w:tcBorders>
                </w:tcPr>
                <w:p>
                  <w:pPr>
                    <w:pStyle w:val="Compact"/>
                    <w:spacing w:before="36" w:after="36"/>
                    <w:jc w:val="center"/>
                    <w:rPr/>
                  </w:pPr>
                  <w:r>
                    <w:rPr/>
                    <w:t>0.854</w:t>
                  </w:r>
                </w:p>
              </w:tc>
              <w:tc>
                <w:tcPr>
                  <w:tcW w:w="1344" w:type="dxa"/>
                  <w:tcBorders>
                    <w:top w:val="nil"/>
                    <w:bottom w:val="nil"/>
                  </w:tcBorders>
                </w:tcPr>
                <w:p>
                  <w:pPr>
                    <w:pStyle w:val="Compact"/>
                    <w:spacing w:before="36" w:after="36"/>
                    <w:jc w:val="center"/>
                    <w:rPr/>
                  </w:pPr>
                  <w:r>
                    <w:rPr/>
                    <w:t>0.903</w:t>
                  </w:r>
                </w:p>
              </w:tc>
              <w:tc>
                <w:tcPr>
                  <w:tcW w:w="1345" w:type="dxa"/>
                  <w:tcBorders>
                    <w:top w:val="nil"/>
                    <w:bottom w:val="nil"/>
                  </w:tcBorders>
                </w:tcPr>
                <w:p>
                  <w:pPr>
                    <w:pStyle w:val="Compact"/>
                    <w:spacing w:before="36" w:after="36"/>
                    <w:jc w:val="center"/>
                    <w:rPr/>
                  </w:pPr>
                  <w:r>
                    <w:rPr/>
                    <w:t>0.943</w:t>
                  </w:r>
                </w:p>
              </w:tc>
              <w:tc>
                <w:tcPr>
                  <w:tcW w:w="1345" w:type="dxa"/>
                  <w:tcBorders>
                    <w:top w:val="nil"/>
                    <w:bottom w:val="nil"/>
                  </w:tcBorders>
                </w:tcPr>
                <w:p>
                  <w:pPr>
                    <w:pStyle w:val="Compact"/>
                    <w:spacing w:before="36" w:after="36"/>
                    <w:jc w:val="center"/>
                    <w:rPr/>
                  </w:pPr>
                  <w:r>
                    <w:rPr/>
                    <w:t>0.861</w:t>
                  </w:r>
                </w:p>
              </w:tc>
              <w:tc>
                <w:tcPr>
                  <w:tcW w:w="1344" w:type="dxa"/>
                  <w:tcBorders>
                    <w:top w:val="nil"/>
                    <w:bottom w:val="nil"/>
                  </w:tcBorders>
                </w:tcPr>
                <w:p>
                  <w:pPr>
                    <w:pStyle w:val="Compact"/>
                    <w:spacing w:before="36" w:after="36"/>
                    <w:jc w:val="center"/>
                    <w:rPr/>
                  </w:pPr>
                  <w:r>
                    <w:rPr/>
                    <w:t>0.928</w:t>
                  </w:r>
                </w:p>
              </w:tc>
              <w:tc>
                <w:tcPr>
                  <w:tcW w:w="1346" w:type="dxa"/>
                  <w:tcBorders>
                    <w:top w:val="nil"/>
                    <w:bottom w:val="nil"/>
                  </w:tcBorders>
                </w:tcPr>
                <w:p>
                  <w:pPr>
                    <w:pStyle w:val="Compact"/>
                    <w:spacing w:before="36" w:after="36"/>
                    <w:jc w:val="center"/>
                    <w:rPr/>
                  </w:pPr>
                  <w:r>
                    <w:rPr/>
                    <w:t>0.875</w:t>
                  </w:r>
                </w:p>
              </w:tc>
            </w:tr>
            <w:tr>
              <w:trPr/>
              <w:tc>
                <w:tcPr>
                  <w:tcW w:w="1075" w:type="dxa"/>
                  <w:tcBorders>
                    <w:top w:val="nil"/>
                    <w:bottom w:val="nil"/>
                  </w:tcBorders>
                </w:tcPr>
                <w:p>
                  <w:pPr>
                    <w:pStyle w:val="Compact"/>
                    <w:spacing w:before="36" w:after="36"/>
                    <w:jc w:val="center"/>
                    <w:rPr/>
                  </w:pPr>
                  <w:r>
                    <w:rPr>
                      <w:b/>
                      <w:bCs/>
                    </w:rPr>
                    <w:t>Contrasts</w:t>
                  </w:r>
                </w:p>
              </w:tc>
              <w:tc>
                <w:tcPr>
                  <w:tcW w:w="1345" w:type="dxa"/>
                  <w:tcBorders>
                    <w:top w:val="nil"/>
                    <w:bottom w:val="nil"/>
                  </w:tcBorders>
                </w:tcPr>
                <w:p>
                  <w:pPr>
                    <w:pStyle w:val="Compact"/>
                    <w:spacing w:lineRule="auto" w:line="240" w:before="36" w:after="36"/>
                    <w:ind w:hanging="0"/>
                    <w:jc w:val="left"/>
                    <w:rPr/>
                  </w:pPr>
                  <w:r>
                    <w:rPr/>
                  </w:r>
                </w:p>
              </w:tc>
              <w:tc>
                <w:tcPr>
                  <w:tcW w:w="1344" w:type="dxa"/>
                  <w:tcBorders>
                    <w:top w:val="nil"/>
                    <w:bottom w:val="nil"/>
                  </w:tcBorders>
                </w:tcPr>
                <w:p>
                  <w:pPr>
                    <w:pStyle w:val="Compact"/>
                    <w:spacing w:lineRule="auto" w:line="240" w:before="36" w:after="36"/>
                    <w:ind w:hanging="0"/>
                    <w:jc w:val="left"/>
                    <w:rPr/>
                  </w:pPr>
                  <w:r>
                    <w:rPr/>
                  </w:r>
                </w:p>
              </w:tc>
              <w:tc>
                <w:tcPr>
                  <w:tcW w:w="1345" w:type="dxa"/>
                  <w:tcBorders>
                    <w:top w:val="nil"/>
                    <w:bottom w:val="nil"/>
                  </w:tcBorders>
                </w:tcPr>
                <w:p>
                  <w:pPr>
                    <w:pStyle w:val="Compact"/>
                    <w:spacing w:lineRule="auto" w:line="240" w:before="36" w:after="36"/>
                    <w:ind w:hanging="0"/>
                    <w:jc w:val="left"/>
                    <w:rPr/>
                  </w:pPr>
                  <w:r>
                    <w:rPr/>
                  </w:r>
                </w:p>
              </w:tc>
              <w:tc>
                <w:tcPr>
                  <w:tcW w:w="1345" w:type="dxa"/>
                  <w:tcBorders>
                    <w:top w:val="nil"/>
                    <w:bottom w:val="nil"/>
                  </w:tcBorders>
                </w:tcPr>
                <w:p>
                  <w:pPr>
                    <w:pStyle w:val="Compact"/>
                    <w:spacing w:lineRule="auto" w:line="240" w:before="36" w:after="36"/>
                    <w:ind w:hanging="0"/>
                    <w:jc w:val="left"/>
                    <w:rPr/>
                  </w:pPr>
                  <w:r>
                    <w:rPr/>
                  </w:r>
                </w:p>
              </w:tc>
              <w:tc>
                <w:tcPr>
                  <w:tcW w:w="1344" w:type="dxa"/>
                  <w:tcBorders>
                    <w:top w:val="nil"/>
                    <w:bottom w:val="nil"/>
                  </w:tcBorders>
                </w:tcPr>
                <w:p>
                  <w:pPr>
                    <w:pStyle w:val="Compact"/>
                    <w:spacing w:lineRule="auto" w:line="240" w:before="36" w:after="36"/>
                    <w:ind w:hanging="0"/>
                    <w:jc w:val="left"/>
                    <w:rPr/>
                  </w:pPr>
                  <w:r>
                    <w:rPr/>
                  </w:r>
                </w:p>
              </w:tc>
              <w:tc>
                <w:tcPr>
                  <w:tcW w:w="1346" w:type="dxa"/>
                  <w:tcBorders>
                    <w:top w:val="nil"/>
                    <w:bottom w:val="nil"/>
                  </w:tcBorders>
                </w:tcPr>
                <w:p>
                  <w:pPr>
                    <w:pStyle w:val="Compact"/>
                    <w:spacing w:lineRule="auto" w:line="240" w:before="36" w:after="36"/>
                    <w:ind w:hanging="0"/>
                    <w:jc w:val="left"/>
                    <w:rPr/>
                  </w:pPr>
                  <w:r>
                    <w:rPr/>
                  </w:r>
                </w:p>
              </w:tc>
            </w:tr>
            <w:tr>
              <w:trPr/>
              <w:tc>
                <w:tcPr>
                  <w:tcW w:w="1075" w:type="dxa"/>
                  <w:tcBorders>
                    <w:top w:val="nil"/>
                    <w:bottom w:val="nil"/>
                  </w:tcBorders>
                </w:tcPr>
                <w:p>
                  <w:pPr>
                    <w:pStyle w:val="Compact"/>
                    <w:spacing w:before="36" w:after="36"/>
                    <w:jc w:val="center"/>
                    <w:rPr/>
                  </w:pPr>
                  <w:r>
                    <w:rPr>
                      <w:i/>
                      <w:iCs/>
                    </w:rPr>
                    <w:t>Sponsorship effect under consumer delegation</w:t>
                  </w:r>
                </w:p>
              </w:tc>
              <w:tc>
                <w:tcPr>
                  <w:tcW w:w="1345" w:type="dxa"/>
                  <w:tcBorders>
                    <w:top w:val="nil"/>
                    <w:bottom w:val="nil"/>
                  </w:tcBorders>
                </w:tcPr>
                <w:p>
                  <w:pPr>
                    <w:pStyle w:val="Compact"/>
                    <w:spacing w:before="36" w:after="36"/>
                    <w:jc w:val="center"/>
                    <w:rPr/>
                  </w:pPr>
                  <w:r>
                    <w:rPr/>
                    <w:t>−</w:t>
                  </w:r>
                  <w:r>
                    <w:rPr/>
                    <w:t>2.357*** (0.064)</w:t>
                  </w:r>
                </w:p>
              </w:tc>
              <w:tc>
                <w:tcPr>
                  <w:tcW w:w="1344" w:type="dxa"/>
                  <w:tcBorders>
                    <w:top w:val="nil"/>
                    <w:bottom w:val="nil"/>
                  </w:tcBorders>
                </w:tcPr>
                <w:p>
                  <w:pPr>
                    <w:pStyle w:val="Compact"/>
                    <w:spacing w:before="36" w:after="36"/>
                    <w:jc w:val="center"/>
                    <w:rPr/>
                  </w:pPr>
                  <w:r>
                    <w:rPr/>
                    <w:t>−</w:t>
                  </w:r>
                  <w:r>
                    <w:rPr/>
                    <w:t>1.760*** (0.036)</w:t>
                  </w:r>
                </w:p>
              </w:tc>
              <w:tc>
                <w:tcPr>
                  <w:tcW w:w="1345" w:type="dxa"/>
                  <w:tcBorders>
                    <w:top w:val="nil"/>
                    <w:bottom w:val="nil"/>
                  </w:tcBorders>
                </w:tcPr>
                <w:p>
                  <w:pPr>
                    <w:pStyle w:val="Compact"/>
                    <w:spacing w:before="36" w:after="36"/>
                    <w:jc w:val="center"/>
                    <w:rPr/>
                  </w:pPr>
                  <w:r>
                    <w:rPr/>
                    <w:t>−</w:t>
                  </w:r>
                  <w:r>
                    <w:rPr/>
                    <w:t>0.123*** (0.012)</w:t>
                  </w:r>
                </w:p>
              </w:tc>
              <w:tc>
                <w:tcPr>
                  <w:tcW w:w="1345" w:type="dxa"/>
                  <w:tcBorders>
                    <w:top w:val="nil"/>
                    <w:bottom w:val="nil"/>
                  </w:tcBorders>
                </w:tcPr>
                <w:p>
                  <w:pPr>
                    <w:pStyle w:val="Compact"/>
                    <w:spacing w:before="36" w:after="36"/>
                    <w:jc w:val="center"/>
                    <w:rPr/>
                  </w:pPr>
                  <w:r>
                    <w:rPr/>
                    <w:t>−</w:t>
                  </w:r>
                  <w:r>
                    <w:rPr/>
                    <w:t>3.379*** (0.073)</w:t>
                  </w:r>
                </w:p>
              </w:tc>
              <w:tc>
                <w:tcPr>
                  <w:tcW w:w="1344" w:type="dxa"/>
                  <w:tcBorders>
                    <w:top w:val="nil"/>
                    <w:bottom w:val="nil"/>
                  </w:tcBorders>
                </w:tcPr>
                <w:p>
                  <w:pPr>
                    <w:pStyle w:val="Compact"/>
                    <w:spacing w:before="36" w:after="36"/>
                    <w:jc w:val="center"/>
                    <w:rPr/>
                  </w:pPr>
                  <w:r>
                    <w:rPr/>
                    <w:t>−</w:t>
                  </w:r>
                  <w:r>
                    <w:rPr/>
                    <w:t>0.729*** (0.026)</w:t>
                  </w:r>
                </w:p>
              </w:tc>
              <w:tc>
                <w:tcPr>
                  <w:tcW w:w="1346" w:type="dxa"/>
                  <w:tcBorders>
                    <w:top w:val="nil"/>
                    <w:bottom w:val="nil"/>
                  </w:tcBorders>
                </w:tcPr>
                <w:p>
                  <w:pPr>
                    <w:pStyle w:val="Compact"/>
                    <w:spacing w:before="36" w:after="36"/>
                    <w:jc w:val="center"/>
                    <w:rPr/>
                  </w:pPr>
                  <w:r>
                    <w:rPr/>
                    <w:t>−</w:t>
                  </w:r>
                  <w:r>
                    <w:rPr/>
                    <w:t>1.307*** (0.037)</w:t>
                  </w:r>
                </w:p>
              </w:tc>
            </w:tr>
            <w:tr>
              <w:trPr/>
              <w:tc>
                <w:tcPr>
                  <w:tcW w:w="1075" w:type="dxa"/>
                  <w:tcBorders>
                    <w:top w:val="nil"/>
                  </w:tcBorders>
                </w:tcPr>
                <w:p>
                  <w:pPr>
                    <w:pStyle w:val="Compact"/>
                    <w:spacing w:before="36" w:after="36"/>
                    <w:jc w:val="center"/>
                    <w:rPr/>
                  </w:pPr>
                  <w:r>
                    <w:rPr>
                      <w:i/>
                      <w:iCs/>
                    </w:rPr>
                    <w:t>Sponsorship effect under platform delegation</w:t>
                  </w:r>
                </w:p>
              </w:tc>
              <w:tc>
                <w:tcPr>
                  <w:tcW w:w="1345" w:type="dxa"/>
                  <w:tcBorders>
                    <w:top w:val="nil"/>
                  </w:tcBorders>
                </w:tcPr>
                <w:p>
                  <w:pPr>
                    <w:pStyle w:val="Compact"/>
                    <w:spacing w:before="36" w:after="36"/>
                    <w:jc w:val="center"/>
                    <w:rPr/>
                  </w:pPr>
                  <w:r>
                    <w:rPr/>
                    <w:t>−</w:t>
                  </w:r>
                  <w:r>
                    <w:rPr/>
                    <w:t>1.716*** (0.068)</w:t>
                  </w:r>
                </w:p>
              </w:tc>
              <w:tc>
                <w:tcPr>
                  <w:tcW w:w="1344" w:type="dxa"/>
                  <w:tcBorders>
                    <w:top w:val="nil"/>
                  </w:tcBorders>
                </w:tcPr>
                <w:p>
                  <w:pPr>
                    <w:pStyle w:val="Compact"/>
                    <w:spacing w:before="36" w:after="36"/>
                    <w:jc w:val="center"/>
                    <w:rPr/>
                  </w:pPr>
                  <w:r>
                    <w:rPr/>
                    <w:t>−</w:t>
                  </w:r>
                  <w:r>
                    <w:rPr/>
                    <w:t>1.656*** (0.034)</w:t>
                  </w:r>
                </w:p>
              </w:tc>
              <w:tc>
                <w:tcPr>
                  <w:tcW w:w="1345" w:type="dxa"/>
                  <w:tcBorders>
                    <w:top w:val="nil"/>
                  </w:tcBorders>
                </w:tcPr>
                <w:p>
                  <w:pPr>
                    <w:pStyle w:val="Compact"/>
                    <w:spacing w:before="36" w:after="36"/>
                    <w:jc w:val="center"/>
                    <w:rPr/>
                  </w:pPr>
                  <w:r>
                    <w:rPr/>
                    <w:t>0.071*** (0.014)</w:t>
                  </w:r>
                </w:p>
              </w:tc>
              <w:tc>
                <w:tcPr>
                  <w:tcW w:w="1345" w:type="dxa"/>
                  <w:tcBorders>
                    <w:top w:val="nil"/>
                  </w:tcBorders>
                </w:tcPr>
                <w:p>
                  <w:pPr>
                    <w:pStyle w:val="Compact"/>
                    <w:spacing w:before="36" w:after="36"/>
                    <w:jc w:val="center"/>
                    <w:rPr/>
                  </w:pPr>
                  <w:r>
                    <w:rPr/>
                    <w:t>−</w:t>
                  </w:r>
                  <w:r>
                    <w:rPr/>
                    <w:t>3.258*** (0.074)</w:t>
                  </w:r>
                </w:p>
              </w:tc>
              <w:tc>
                <w:tcPr>
                  <w:tcW w:w="1344" w:type="dxa"/>
                  <w:tcBorders>
                    <w:top w:val="nil"/>
                  </w:tcBorders>
                </w:tcPr>
                <w:p>
                  <w:pPr>
                    <w:pStyle w:val="Compact"/>
                    <w:spacing w:before="36" w:after="36"/>
                    <w:jc w:val="center"/>
                    <w:rPr/>
                  </w:pPr>
                  <w:r>
                    <w:rPr/>
                    <w:t>−</w:t>
                  </w:r>
                  <w:r>
                    <w:rPr/>
                    <w:t>0.617*** (0.023)</w:t>
                  </w:r>
                </w:p>
              </w:tc>
              <w:tc>
                <w:tcPr>
                  <w:tcW w:w="1346" w:type="dxa"/>
                  <w:tcBorders>
                    <w:top w:val="nil"/>
                  </w:tcBorders>
                </w:tcPr>
                <w:p>
                  <w:pPr>
                    <w:pStyle w:val="Compact"/>
                    <w:spacing w:before="36" w:after="36"/>
                    <w:jc w:val="center"/>
                    <w:rPr/>
                  </w:pPr>
                  <w:r>
                    <w:rPr/>
                    <w:t>−</w:t>
                  </w:r>
                  <w:r>
                    <w:rPr/>
                    <w:t>1.199*** (0.030)</w:t>
                  </w:r>
                  <w:bookmarkStart w:id="118" w:name="tbl-study2-decision-models"/>
                  <w:bookmarkEnd w:id="118"/>
                </w:p>
              </w:tc>
            </w:tr>
          </w:tbl>
          <w:p>
            <w:pPr>
              <w:pStyle w:val="Normal"/>
              <w:spacing w:before="0" w:after="200"/>
              <w:jc w:val="left"/>
              <w:rPr>
                <w:sz w:val="24"/>
              </w:rPr>
            </w:pPr>
            <w:r>
              <w:rPr>
                <w:sz w:val="24"/>
              </w:rPr>
            </w:r>
          </w:p>
        </w:tc>
      </w:tr>
    </w:tbl>
    <w:p>
      <w:pPr>
        <w:pStyle w:val="TableNote"/>
        <w:rPr/>
      </w:pPr>
      <w:r>
        <w:rPr>
          <w:i/>
          <w:iCs/>
        </w:rPr>
        <w:t>Note.</w:t>
      </w:r>
      <w:r>
        <w:rPr/>
        <w:t xml:space="preserve"> OLS regressions on exact log-odds </w:t>
      </w:r>
      <w:r>
        <w:rPr/>
      </w:r>
      <m:oMath xmlns:m="http://schemas.openxmlformats.org/officeDocument/2006/math">
        <m:r>
          <w:rPr>
            <w:rFonts w:ascii="Cambria Math" w:hAnsi="Cambria Math"/>
          </w:rPr>
          <m:t xml:space="preserve">ln</m:t>
        </m:r>
        <m:r>
          <w:rPr>
            <w:rFonts w:ascii="Cambria Math" w:hAnsi="Cambria Math"/>
          </w:rPr>
          <m:t xml:space="preserve">(</m:t>
        </m:r>
        <m:f>
          <m:fPr>
            <m:type m:val="lin"/>
          </m:fPr>
          <m:num>
            <m:sSub>
              <m:e>
                <m:r>
                  <w:rPr>
                    <w:rFonts w:ascii="Cambria Math" w:hAnsi="Cambria Math"/>
                  </w:rPr>
                  <m:t xml:space="preserve">P</m:t>
                </m:r>
              </m:e>
              <m:sub>
                <m:r>
                  <m:rPr>
                    <m:lit/>
                    <m:nor/>
                  </m:rPr>
                  <w:rPr>
                    <w:rFonts w:ascii="Cambria Math" w:hAnsi="Cambria Math"/>
                  </w:rPr>
                  <m:t xml:space="preserve">target</m:t>
                </m:r>
              </m:sub>
            </m:sSub>
          </m:num>
          <m:den>
            <m:sSub>
              <m:e>
                <m:r>
                  <w:rPr>
                    <w:rFonts w:ascii="Cambria Math" w:hAnsi="Cambria Math"/>
                  </w:rPr>
                  <m:t xml:space="preserve">P</m:t>
                </m:r>
              </m:e>
              <m:sub>
                <m:r>
                  <m:rPr>
                    <m:lit/>
                    <m:nor/>
                  </m:rPr>
                  <w:rPr>
                    <w:rFonts w:ascii="Cambria Math" w:hAnsi="Cambria Math"/>
                  </w:rPr>
                  <m:t xml:space="preserve">competitor</m:t>
                </m:r>
              </m:sub>
            </m:sSub>
          </m:den>
        </m:f>
        <m:r>
          <w:rPr>
            <w:rFonts w:ascii="Cambria Math" w:hAnsi="Cambria Math"/>
          </w:rPr>
          <m:t xml:space="preserve">)</m:t>
        </m:r>
      </m:oMath>
      <w:r>
        <w:rPr/>
        <w:t xml:space="preserve"> with 360 paired stimulus fixed effects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440</m:t>
        </m:r>
      </m:oMath>
      <w:r>
        <w:rPr/>
        <w:t xml:space="preserve"> per model;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640</m:t>
        </m:r>
      </m:oMath>
      <w:r>
        <w:rPr/>
        <w:t xml:space="preserve"> total). Stimulus-clustered standard errors (360 clusters) in parentheses. Reference categories: consumer delegation and organic target. *p &lt; .05. **p &lt; .01. ***p &lt; .001.</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b/>
                <w:bCs/>
              </w:rPr>
              <w:t>Table</w:t>
            </w:r>
            <w:r>
              <w:rPr/>
              <w:t> 7 Target choice share (Gemini 3.1 Pro) and calibrated target probability (Jev 1.14) across disclosure types and platform attribution (Study 3)</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711"/>
              <w:gridCol w:w="900"/>
              <w:gridCol w:w="1087"/>
              <w:gridCol w:w="1050"/>
              <w:gridCol w:w="1048"/>
              <w:gridCol w:w="1088"/>
              <w:gridCol w:w="1198"/>
              <w:gridCol w:w="1199"/>
              <w:gridCol w:w="863"/>
            </w:tblGrid>
            <w:tr>
              <w:trPr>
                <w:tblHeader w:val="true"/>
              </w:trPr>
              <w:tc>
                <w:tcPr>
                  <w:tcW w:w="711" w:type="dxa"/>
                  <w:tcBorders/>
                </w:tcPr>
                <w:p>
                  <w:pPr>
                    <w:pStyle w:val="Compact"/>
                    <w:spacing w:before="36" w:after="36"/>
                    <w:jc w:val="center"/>
                    <w:rPr/>
                  </w:pPr>
                  <w:r>
                    <w:rPr/>
                    <w:t>Disclosure type</w:t>
                  </w:r>
                </w:p>
              </w:tc>
              <w:tc>
                <w:tcPr>
                  <w:tcW w:w="900" w:type="dxa"/>
                  <w:tcBorders/>
                </w:tcPr>
                <w:p>
                  <w:pPr>
                    <w:pStyle w:val="Compact"/>
                    <w:spacing w:before="36" w:after="36"/>
                    <w:jc w:val="center"/>
                    <w:rPr/>
                  </w:pPr>
                  <w:r>
                    <w:rPr/>
                    <w:t>Platform attribution</w:t>
                  </w:r>
                </w:p>
              </w:tc>
              <w:tc>
                <w:tcPr>
                  <w:tcW w:w="1087" w:type="dxa"/>
                  <w:tcBorders/>
                </w:tcPr>
                <w:p>
                  <w:pPr>
                    <w:pStyle w:val="Compact"/>
                    <w:spacing w:before="36" w:after="36"/>
                    <w:jc w:val="center"/>
                    <w:rPr/>
                  </w:pPr>
                  <w:r>
                    <w:rPr/>
                    <w:t>Disclosure label</w:t>
                  </w:r>
                </w:p>
              </w:tc>
              <w:tc>
                <w:tcPr>
                  <w:tcW w:w="1050" w:type="dxa"/>
                  <w:tcBorders/>
                </w:tcPr>
                <w:p>
                  <w:pPr>
                    <w:pStyle w:val="Compact"/>
                    <w:spacing w:before="36" w:after="36"/>
                    <w:jc w:val="center"/>
                    <w:rPr/>
                  </w:pPr>
                  <w:r>
                    <w:rPr/>
                    <w:t>Gemini 3.1 Pro: Consumer</w:t>
                  </w:r>
                </w:p>
              </w:tc>
              <w:tc>
                <w:tcPr>
                  <w:tcW w:w="1048" w:type="dxa"/>
                  <w:tcBorders/>
                </w:tcPr>
                <w:p>
                  <w:pPr>
                    <w:pStyle w:val="Compact"/>
                    <w:spacing w:before="36" w:after="36"/>
                    <w:jc w:val="center"/>
                    <w:rPr/>
                  </w:pPr>
                  <w:r>
                    <w:rPr/>
                    <w:t>Gemini 3.1 Pro: Platform</w:t>
                  </w:r>
                </w:p>
              </w:tc>
              <w:tc>
                <w:tcPr>
                  <w:tcW w:w="1088" w:type="dxa"/>
                  <w:tcBorders/>
                </w:tcPr>
                <w:p>
                  <w:pPr>
                    <w:pStyle w:val="Compact"/>
                    <w:spacing w:before="36" w:after="36"/>
                    <w:jc w:val="center"/>
                    <w:rPr/>
                  </w:pPr>
                  <w:r>
                    <w:rPr/>
                    <w:t>Gemini 3.1 Pro: Diff (pp)</w:t>
                  </w:r>
                </w:p>
              </w:tc>
              <w:tc>
                <w:tcPr>
                  <w:tcW w:w="1198" w:type="dxa"/>
                  <w:tcBorders/>
                </w:tcPr>
                <w:p>
                  <w:pPr>
                    <w:pStyle w:val="Compact"/>
                    <w:spacing w:before="36" w:after="36"/>
                    <w:jc w:val="center"/>
                    <w:rPr/>
                  </w:pPr>
                  <w:r>
                    <w:rPr/>
                    <w:t>Jev 1.14: Consumer P(Target)</w:t>
                  </w:r>
                </w:p>
              </w:tc>
              <w:tc>
                <w:tcPr>
                  <w:tcW w:w="1199" w:type="dxa"/>
                  <w:tcBorders/>
                </w:tcPr>
                <w:p>
                  <w:pPr>
                    <w:pStyle w:val="Compact"/>
                    <w:spacing w:before="36" w:after="36"/>
                    <w:jc w:val="center"/>
                    <w:rPr/>
                  </w:pPr>
                  <w:r>
                    <w:rPr/>
                    <w:t>Jev 1.14: Platform P(Target)</w:t>
                  </w:r>
                </w:p>
              </w:tc>
              <w:tc>
                <w:tcPr>
                  <w:tcW w:w="863" w:type="dxa"/>
                  <w:tcBorders/>
                </w:tcPr>
                <w:p>
                  <w:pPr>
                    <w:pStyle w:val="Compact"/>
                    <w:spacing w:before="36" w:after="36"/>
                    <w:jc w:val="center"/>
                    <w:rPr/>
                  </w:pPr>
                  <w:r>
                    <w:rPr/>
                    <w:t>Jev 1.14: Diff (pp)</w:t>
                  </w:r>
                </w:p>
              </w:tc>
            </w:tr>
            <w:tr>
              <w:trPr/>
              <w:tc>
                <w:tcPr>
                  <w:tcW w:w="711" w:type="dxa"/>
                  <w:tcBorders>
                    <w:top w:val="nil"/>
                    <w:bottom w:val="nil"/>
                  </w:tcBorders>
                </w:tcPr>
                <w:p>
                  <w:pPr>
                    <w:pStyle w:val="Compact"/>
                    <w:spacing w:before="36" w:after="36"/>
                    <w:jc w:val="center"/>
                    <w:rPr/>
                  </w:pPr>
                  <w:r>
                    <w:rPr/>
                    <w:t>Promoted</w:t>
                  </w:r>
                </w:p>
              </w:tc>
              <w:tc>
                <w:tcPr>
                  <w:tcW w:w="900" w:type="dxa"/>
                  <w:tcBorders>
                    <w:top w:val="nil"/>
                    <w:bottom w:val="nil"/>
                  </w:tcBorders>
                </w:tcPr>
                <w:p>
                  <w:pPr>
                    <w:pStyle w:val="Compact"/>
                    <w:spacing w:before="36" w:after="36"/>
                    <w:jc w:val="center"/>
                    <w:rPr/>
                  </w:pPr>
                  <w:r>
                    <w:rPr/>
                    <w:t>No</w:t>
                  </w:r>
                </w:p>
              </w:tc>
              <w:tc>
                <w:tcPr>
                  <w:tcW w:w="1087" w:type="dxa"/>
                  <w:tcBorders>
                    <w:top w:val="nil"/>
                    <w:bottom w:val="nil"/>
                  </w:tcBorders>
                </w:tcPr>
                <w:p>
                  <w:pPr>
                    <w:pStyle w:val="Compact"/>
                    <w:spacing w:before="36" w:after="36"/>
                    <w:jc w:val="center"/>
                    <w:rPr/>
                  </w:pPr>
                  <w:r>
                    <w:rPr/>
                    <w:t>“</w:t>
                  </w:r>
                  <w:r>
                    <w:rPr/>
                    <w:t>Promoted”</w:t>
                  </w:r>
                </w:p>
              </w:tc>
              <w:tc>
                <w:tcPr>
                  <w:tcW w:w="1050" w:type="dxa"/>
                  <w:tcBorders>
                    <w:top w:val="nil"/>
                    <w:bottom w:val="nil"/>
                  </w:tcBorders>
                </w:tcPr>
                <w:p>
                  <w:pPr>
                    <w:pStyle w:val="Compact"/>
                    <w:spacing w:before="36" w:after="36"/>
                    <w:jc w:val="center"/>
                    <w:rPr/>
                  </w:pPr>
                  <w:r>
                    <w:rPr/>
                    <w:t>144 (28.8%)</w:t>
                  </w:r>
                </w:p>
              </w:tc>
              <w:tc>
                <w:tcPr>
                  <w:tcW w:w="1048" w:type="dxa"/>
                  <w:tcBorders>
                    <w:top w:val="nil"/>
                    <w:bottom w:val="nil"/>
                  </w:tcBorders>
                </w:tcPr>
                <w:p>
                  <w:pPr>
                    <w:pStyle w:val="Compact"/>
                    <w:spacing w:before="36" w:after="36"/>
                    <w:jc w:val="center"/>
                    <w:rPr/>
                  </w:pPr>
                  <w:r>
                    <w:rPr/>
                    <w:t>198 (39.6%)</w:t>
                  </w:r>
                </w:p>
              </w:tc>
              <w:tc>
                <w:tcPr>
                  <w:tcW w:w="1088" w:type="dxa"/>
                  <w:tcBorders>
                    <w:top w:val="nil"/>
                    <w:bottom w:val="nil"/>
                  </w:tcBorders>
                </w:tcPr>
                <w:p>
                  <w:pPr>
                    <w:pStyle w:val="Compact"/>
                    <w:spacing w:before="36" w:after="36"/>
                    <w:jc w:val="center"/>
                    <w:rPr/>
                  </w:pPr>
                  <w:r>
                    <w:rPr/>
                    <w:t>10.8</w:t>
                  </w:r>
                </w:p>
              </w:tc>
              <w:tc>
                <w:tcPr>
                  <w:tcW w:w="1198" w:type="dxa"/>
                  <w:tcBorders>
                    <w:top w:val="nil"/>
                    <w:bottom w:val="nil"/>
                  </w:tcBorders>
                </w:tcPr>
                <w:p>
                  <w:pPr>
                    <w:pStyle w:val="Compact"/>
                    <w:spacing w:before="36" w:after="36"/>
                    <w:jc w:val="center"/>
                    <w:rPr/>
                  </w:pPr>
                  <w:r>
                    <w:rPr/>
                    <w:t>29.47% (22.47)</w:t>
                  </w:r>
                </w:p>
              </w:tc>
              <w:tc>
                <w:tcPr>
                  <w:tcW w:w="1199" w:type="dxa"/>
                  <w:tcBorders>
                    <w:top w:val="nil"/>
                    <w:bottom w:val="nil"/>
                  </w:tcBorders>
                </w:tcPr>
                <w:p>
                  <w:pPr>
                    <w:pStyle w:val="Compact"/>
                    <w:spacing w:before="36" w:after="36"/>
                    <w:jc w:val="center"/>
                    <w:rPr/>
                  </w:pPr>
                  <w:r>
                    <w:rPr/>
                    <w:t>22.39% (19.45)</w:t>
                  </w:r>
                </w:p>
              </w:tc>
              <w:tc>
                <w:tcPr>
                  <w:tcW w:w="863" w:type="dxa"/>
                  <w:tcBorders>
                    <w:top w:val="nil"/>
                    <w:bottom w:val="nil"/>
                  </w:tcBorders>
                </w:tcPr>
                <w:p>
                  <w:pPr>
                    <w:pStyle w:val="Compact"/>
                    <w:spacing w:before="36" w:after="36"/>
                    <w:jc w:val="center"/>
                    <w:rPr/>
                  </w:pPr>
                  <w:r>
                    <w:rPr/>
                    <w:t>−</w:t>
                  </w:r>
                  <w:r>
                    <w:rPr/>
                    <w:t>7.08</w:t>
                  </w:r>
                </w:p>
              </w:tc>
            </w:tr>
            <w:tr>
              <w:trPr/>
              <w:tc>
                <w:tcPr>
                  <w:tcW w:w="711" w:type="dxa"/>
                  <w:tcBorders>
                    <w:top w:val="nil"/>
                    <w:bottom w:val="nil"/>
                  </w:tcBorders>
                </w:tcPr>
                <w:p>
                  <w:pPr>
                    <w:pStyle w:val="Compact"/>
                    <w:spacing w:before="36" w:after="36"/>
                    <w:jc w:val="center"/>
                    <w:rPr/>
                  </w:pPr>
                  <w:r>
                    <w:rPr/>
                    <w:t>Promoted</w:t>
                  </w:r>
                </w:p>
              </w:tc>
              <w:tc>
                <w:tcPr>
                  <w:tcW w:w="900" w:type="dxa"/>
                  <w:tcBorders>
                    <w:top w:val="nil"/>
                    <w:bottom w:val="nil"/>
                  </w:tcBorders>
                </w:tcPr>
                <w:p>
                  <w:pPr>
                    <w:pStyle w:val="Compact"/>
                    <w:spacing w:before="36" w:after="36"/>
                    <w:jc w:val="center"/>
                    <w:rPr/>
                  </w:pPr>
                  <w:r>
                    <w:rPr/>
                    <w:t>Yes</w:t>
                  </w:r>
                </w:p>
              </w:tc>
              <w:tc>
                <w:tcPr>
                  <w:tcW w:w="1087" w:type="dxa"/>
                  <w:tcBorders>
                    <w:top w:val="nil"/>
                    <w:bottom w:val="nil"/>
                  </w:tcBorders>
                </w:tcPr>
                <w:p>
                  <w:pPr>
                    <w:pStyle w:val="Compact"/>
                    <w:spacing w:before="36" w:after="36"/>
                    <w:jc w:val="center"/>
                    <w:rPr/>
                  </w:pPr>
                  <w:r>
                    <w:rPr/>
                    <w:t>“</w:t>
                  </w:r>
                  <w:r>
                    <w:rPr/>
                    <w:t>Promoted by the platform”</w:t>
                  </w:r>
                </w:p>
              </w:tc>
              <w:tc>
                <w:tcPr>
                  <w:tcW w:w="1050" w:type="dxa"/>
                  <w:tcBorders>
                    <w:top w:val="nil"/>
                    <w:bottom w:val="nil"/>
                  </w:tcBorders>
                </w:tcPr>
                <w:p>
                  <w:pPr>
                    <w:pStyle w:val="Compact"/>
                    <w:spacing w:before="36" w:after="36"/>
                    <w:jc w:val="center"/>
                    <w:rPr/>
                  </w:pPr>
                  <w:r>
                    <w:rPr/>
                    <w:t>173 (34.6%)</w:t>
                  </w:r>
                </w:p>
              </w:tc>
              <w:tc>
                <w:tcPr>
                  <w:tcW w:w="1048" w:type="dxa"/>
                  <w:tcBorders>
                    <w:top w:val="nil"/>
                    <w:bottom w:val="nil"/>
                  </w:tcBorders>
                </w:tcPr>
                <w:p>
                  <w:pPr>
                    <w:pStyle w:val="Compact"/>
                    <w:spacing w:before="36" w:after="36"/>
                    <w:jc w:val="center"/>
                    <w:rPr/>
                  </w:pPr>
                  <w:r>
                    <w:rPr/>
                    <w:t>371 (74.2%)</w:t>
                  </w:r>
                </w:p>
              </w:tc>
              <w:tc>
                <w:tcPr>
                  <w:tcW w:w="1088" w:type="dxa"/>
                  <w:tcBorders>
                    <w:top w:val="nil"/>
                    <w:bottom w:val="nil"/>
                  </w:tcBorders>
                </w:tcPr>
                <w:p>
                  <w:pPr>
                    <w:pStyle w:val="Compact"/>
                    <w:spacing w:before="36" w:after="36"/>
                    <w:jc w:val="center"/>
                    <w:rPr/>
                  </w:pPr>
                  <w:r>
                    <w:rPr/>
                    <w:t>39.6</w:t>
                  </w:r>
                </w:p>
              </w:tc>
              <w:tc>
                <w:tcPr>
                  <w:tcW w:w="1198" w:type="dxa"/>
                  <w:tcBorders>
                    <w:top w:val="nil"/>
                    <w:bottom w:val="nil"/>
                  </w:tcBorders>
                </w:tcPr>
                <w:p>
                  <w:pPr>
                    <w:pStyle w:val="Compact"/>
                    <w:spacing w:before="36" w:after="36"/>
                    <w:jc w:val="center"/>
                    <w:rPr/>
                  </w:pPr>
                  <w:r>
                    <w:rPr/>
                    <w:t>21.89% (20.40)</w:t>
                  </w:r>
                </w:p>
              </w:tc>
              <w:tc>
                <w:tcPr>
                  <w:tcW w:w="1199" w:type="dxa"/>
                  <w:tcBorders>
                    <w:top w:val="nil"/>
                    <w:bottom w:val="nil"/>
                  </w:tcBorders>
                </w:tcPr>
                <w:p>
                  <w:pPr>
                    <w:pStyle w:val="Compact"/>
                    <w:spacing w:before="36" w:after="36"/>
                    <w:jc w:val="center"/>
                    <w:rPr/>
                  </w:pPr>
                  <w:r>
                    <w:rPr/>
                    <w:t>24.53% (18.90)</w:t>
                  </w:r>
                </w:p>
              </w:tc>
              <w:tc>
                <w:tcPr>
                  <w:tcW w:w="863" w:type="dxa"/>
                  <w:tcBorders>
                    <w:top w:val="nil"/>
                    <w:bottom w:val="nil"/>
                  </w:tcBorders>
                </w:tcPr>
                <w:p>
                  <w:pPr>
                    <w:pStyle w:val="Compact"/>
                    <w:spacing w:before="36" w:after="36"/>
                    <w:jc w:val="center"/>
                    <w:rPr/>
                  </w:pPr>
                  <w:r>
                    <w:rPr/>
                    <w:t>+2.64</w:t>
                  </w:r>
                </w:p>
              </w:tc>
            </w:tr>
            <w:tr>
              <w:trPr/>
              <w:tc>
                <w:tcPr>
                  <w:tcW w:w="711" w:type="dxa"/>
                  <w:tcBorders>
                    <w:top w:val="nil"/>
                    <w:bottom w:val="nil"/>
                  </w:tcBorders>
                </w:tcPr>
                <w:p>
                  <w:pPr>
                    <w:pStyle w:val="Compact"/>
                    <w:spacing w:before="36" w:after="36"/>
                    <w:jc w:val="center"/>
                    <w:rPr/>
                  </w:pPr>
                  <w:r>
                    <w:rPr/>
                    <w:t>Sponsored</w:t>
                  </w:r>
                </w:p>
              </w:tc>
              <w:tc>
                <w:tcPr>
                  <w:tcW w:w="900" w:type="dxa"/>
                  <w:tcBorders>
                    <w:top w:val="nil"/>
                    <w:bottom w:val="nil"/>
                  </w:tcBorders>
                </w:tcPr>
                <w:p>
                  <w:pPr>
                    <w:pStyle w:val="Compact"/>
                    <w:spacing w:before="36" w:after="36"/>
                    <w:jc w:val="center"/>
                    <w:rPr/>
                  </w:pPr>
                  <w:r>
                    <w:rPr/>
                    <w:t>No</w:t>
                  </w:r>
                </w:p>
              </w:tc>
              <w:tc>
                <w:tcPr>
                  <w:tcW w:w="1087" w:type="dxa"/>
                  <w:tcBorders>
                    <w:top w:val="nil"/>
                    <w:bottom w:val="nil"/>
                  </w:tcBorders>
                </w:tcPr>
                <w:p>
                  <w:pPr>
                    <w:pStyle w:val="Compact"/>
                    <w:spacing w:before="36" w:after="36"/>
                    <w:jc w:val="center"/>
                    <w:rPr/>
                  </w:pPr>
                  <w:r>
                    <w:rPr/>
                    <w:t>“</w:t>
                  </w:r>
                  <w:r>
                    <w:rPr/>
                    <w:t>Sponsored”</w:t>
                  </w:r>
                </w:p>
              </w:tc>
              <w:tc>
                <w:tcPr>
                  <w:tcW w:w="1050" w:type="dxa"/>
                  <w:tcBorders>
                    <w:top w:val="nil"/>
                    <w:bottom w:val="nil"/>
                  </w:tcBorders>
                </w:tcPr>
                <w:p>
                  <w:pPr>
                    <w:pStyle w:val="Compact"/>
                    <w:spacing w:before="36" w:after="36"/>
                    <w:jc w:val="center"/>
                    <w:rPr/>
                  </w:pPr>
                  <w:r>
                    <w:rPr/>
                    <w:t>4 (0.8%)</w:t>
                  </w:r>
                </w:p>
              </w:tc>
              <w:tc>
                <w:tcPr>
                  <w:tcW w:w="1048" w:type="dxa"/>
                  <w:tcBorders>
                    <w:top w:val="nil"/>
                    <w:bottom w:val="nil"/>
                  </w:tcBorders>
                </w:tcPr>
                <w:p>
                  <w:pPr>
                    <w:pStyle w:val="Compact"/>
                    <w:spacing w:before="36" w:after="36"/>
                    <w:jc w:val="center"/>
                    <w:rPr/>
                  </w:pPr>
                  <w:r>
                    <w:rPr/>
                    <w:t>7 (1.4%)</w:t>
                  </w:r>
                </w:p>
              </w:tc>
              <w:tc>
                <w:tcPr>
                  <w:tcW w:w="1088" w:type="dxa"/>
                  <w:tcBorders>
                    <w:top w:val="nil"/>
                    <w:bottom w:val="nil"/>
                  </w:tcBorders>
                </w:tcPr>
                <w:p>
                  <w:pPr>
                    <w:pStyle w:val="Compact"/>
                    <w:spacing w:before="36" w:after="36"/>
                    <w:jc w:val="center"/>
                    <w:rPr/>
                  </w:pPr>
                  <w:r>
                    <w:rPr/>
                    <w:t>0.6</w:t>
                  </w:r>
                </w:p>
              </w:tc>
              <w:tc>
                <w:tcPr>
                  <w:tcW w:w="1198" w:type="dxa"/>
                  <w:tcBorders>
                    <w:top w:val="nil"/>
                    <w:bottom w:val="nil"/>
                  </w:tcBorders>
                </w:tcPr>
                <w:p>
                  <w:pPr>
                    <w:pStyle w:val="Compact"/>
                    <w:spacing w:before="36" w:after="36"/>
                    <w:jc w:val="center"/>
                    <w:rPr/>
                  </w:pPr>
                  <w:r>
                    <w:rPr/>
                    <w:t>15.07% (16.83)</w:t>
                  </w:r>
                </w:p>
              </w:tc>
              <w:tc>
                <w:tcPr>
                  <w:tcW w:w="1199" w:type="dxa"/>
                  <w:tcBorders>
                    <w:top w:val="nil"/>
                    <w:bottom w:val="nil"/>
                  </w:tcBorders>
                </w:tcPr>
                <w:p>
                  <w:pPr>
                    <w:pStyle w:val="Compact"/>
                    <w:spacing w:before="36" w:after="36"/>
                    <w:jc w:val="center"/>
                    <w:rPr/>
                  </w:pPr>
                  <w:r>
                    <w:rPr/>
                    <w:t>13.96% (15.63)</w:t>
                  </w:r>
                </w:p>
              </w:tc>
              <w:tc>
                <w:tcPr>
                  <w:tcW w:w="863" w:type="dxa"/>
                  <w:tcBorders>
                    <w:top w:val="nil"/>
                    <w:bottom w:val="nil"/>
                  </w:tcBorders>
                </w:tcPr>
                <w:p>
                  <w:pPr>
                    <w:pStyle w:val="Compact"/>
                    <w:spacing w:before="36" w:after="36"/>
                    <w:jc w:val="center"/>
                    <w:rPr/>
                  </w:pPr>
                  <w:r>
                    <w:rPr/>
                    <w:t>−</w:t>
                  </w:r>
                  <w:r>
                    <w:rPr/>
                    <w:t>1.12</w:t>
                  </w:r>
                </w:p>
              </w:tc>
            </w:tr>
            <w:tr>
              <w:trPr/>
              <w:tc>
                <w:tcPr>
                  <w:tcW w:w="711" w:type="dxa"/>
                  <w:tcBorders>
                    <w:top w:val="nil"/>
                  </w:tcBorders>
                </w:tcPr>
                <w:p>
                  <w:pPr>
                    <w:pStyle w:val="Compact"/>
                    <w:spacing w:before="36" w:after="36"/>
                    <w:jc w:val="center"/>
                    <w:rPr/>
                  </w:pPr>
                  <w:r>
                    <w:rPr/>
                    <w:t>Sponsored</w:t>
                  </w:r>
                </w:p>
              </w:tc>
              <w:tc>
                <w:tcPr>
                  <w:tcW w:w="900" w:type="dxa"/>
                  <w:tcBorders>
                    <w:top w:val="nil"/>
                  </w:tcBorders>
                </w:tcPr>
                <w:p>
                  <w:pPr>
                    <w:pStyle w:val="Compact"/>
                    <w:spacing w:before="36" w:after="36"/>
                    <w:jc w:val="center"/>
                    <w:rPr/>
                  </w:pPr>
                  <w:r>
                    <w:rPr/>
                    <w:t>Yes</w:t>
                  </w:r>
                </w:p>
              </w:tc>
              <w:tc>
                <w:tcPr>
                  <w:tcW w:w="1087" w:type="dxa"/>
                  <w:tcBorders>
                    <w:top w:val="nil"/>
                  </w:tcBorders>
                </w:tcPr>
                <w:p>
                  <w:pPr>
                    <w:pStyle w:val="Compact"/>
                    <w:spacing w:before="36" w:after="36"/>
                    <w:jc w:val="center"/>
                    <w:rPr/>
                  </w:pPr>
                  <w:r>
                    <w:rPr/>
                    <w:t>“</w:t>
                  </w:r>
                  <w:r>
                    <w:rPr/>
                    <w:t>Sponsored by the platform”</w:t>
                  </w:r>
                </w:p>
              </w:tc>
              <w:tc>
                <w:tcPr>
                  <w:tcW w:w="1050" w:type="dxa"/>
                  <w:tcBorders>
                    <w:top w:val="nil"/>
                  </w:tcBorders>
                </w:tcPr>
                <w:p>
                  <w:pPr>
                    <w:pStyle w:val="Compact"/>
                    <w:spacing w:before="36" w:after="36"/>
                    <w:jc w:val="center"/>
                    <w:rPr/>
                  </w:pPr>
                  <w:r>
                    <w:rPr/>
                    <w:t>18 (3.6%)</w:t>
                  </w:r>
                </w:p>
              </w:tc>
              <w:tc>
                <w:tcPr>
                  <w:tcW w:w="1048" w:type="dxa"/>
                  <w:tcBorders>
                    <w:top w:val="nil"/>
                  </w:tcBorders>
                </w:tcPr>
                <w:p>
                  <w:pPr>
                    <w:pStyle w:val="Compact"/>
                    <w:spacing w:before="36" w:after="36"/>
                    <w:jc w:val="center"/>
                    <w:rPr/>
                  </w:pPr>
                  <w:r>
                    <w:rPr/>
                    <w:t>106 (21.2%)</w:t>
                  </w:r>
                </w:p>
              </w:tc>
              <w:tc>
                <w:tcPr>
                  <w:tcW w:w="1088" w:type="dxa"/>
                  <w:tcBorders>
                    <w:top w:val="nil"/>
                  </w:tcBorders>
                </w:tcPr>
                <w:p>
                  <w:pPr>
                    <w:pStyle w:val="Compact"/>
                    <w:spacing w:before="36" w:after="36"/>
                    <w:jc w:val="center"/>
                    <w:rPr/>
                  </w:pPr>
                  <w:r>
                    <w:rPr/>
                    <w:t>17.6</w:t>
                  </w:r>
                </w:p>
              </w:tc>
              <w:tc>
                <w:tcPr>
                  <w:tcW w:w="1198" w:type="dxa"/>
                  <w:tcBorders>
                    <w:top w:val="nil"/>
                  </w:tcBorders>
                </w:tcPr>
                <w:p>
                  <w:pPr>
                    <w:pStyle w:val="Compact"/>
                    <w:spacing w:before="36" w:after="36"/>
                    <w:jc w:val="center"/>
                    <w:rPr/>
                  </w:pPr>
                  <w:r>
                    <w:rPr/>
                    <w:t>13.51% (15.64)</w:t>
                  </w:r>
                </w:p>
              </w:tc>
              <w:tc>
                <w:tcPr>
                  <w:tcW w:w="1199" w:type="dxa"/>
                  <w:tcBorders>
                    <w:top w:val="nil"/>
                  </w:tcBorders>
                </w:tcPr>
                <w:p>
                  <w:pPr>
                    <w:pStyle w:val="Compact"/>
                    <w:spacing w:before="36" w:after="36"/>
                    <w:jc w:val="center"/>
                    <w:rPr/>
                  </w:pPr>
                  <w:r>
                    <w:rPr/>
                    <w:t>14.85% (15.42)</w:t>
                  </w:r>
                </w:p>
              </w:tc>
              <w:tc>
                <w:tcPr>
                  <w:tcW w:w="863" w:type="dxa"/>
                  <w:tcBorders>
                    <w:top w:val="nil"/>
                  </w:tcBorders>
                </w:tcPr>
                <w:p>
                  <w:pPr>
                    <w:pStyle w:val="Compact"/>
                    <w:spacing w:before="36" w:after="36"/>
                    <w:jc w:val="center"/>
                    <w:rPr/>
                  </w:pPr>
                  <w:r>
                    <w:rPr/>
                    <w:t>+1.34</w:t>
                  </w:r>
                  <w:bookmarkStart w:id="119" w:name="tbl-study3-descriptive"/>
                  <w:bookmarkEnd w:id="119"/>
                </w:p>
              </w:tc>
            </w:tr>
          </w:tbl>
          <w:p>
            <w:pPr>
              <w:pStyle w:val="Normal"/>
              <w:spacing w:before="0" w:after="200"/>
              <w:jc w:val="left"/>
              <w:rPr>
                <w:sz w:val="24"/>
              </w:rPr>
            </w:pPr>
            <w:r>
              <w:rPr>
                <w:sz w:val="24"/>
              </w:rPr>
            </w:r>
          </w:p>
        </w:tc>
      </w:tr>
    </w:tbl>
    <w:p>
      <w:pPr>
        <w:pStyle w:val="TableNote"/>
        <w:rPr/>
      </w:pPr>
      <w:r>
        <w:rPr>
          <w:i/>
          <w:iCs/>
        </w:rPr>
        <w:t>Note.</w:t>
      </w:r>
      <w:r>
        <w:rPr/>
        <w:t xml:space="preserve"> Gemini 3.1 Pro: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500</m:t>
        </m:r>
      </m:oMath>
      <w:r>
        <w:rPr/>
        <w:t xml:space="preserve"> replications per cell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000</m:t>
        </m:r>
      </m:oMath>
      <w:r>
        <w:rPr/>
        <w:t xml:space="preserve"> total), reporting target choices and shares. Jev 1.14: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360</m:t>
        </m:r>
      </m:oMath>
      <w:r>
        <w:rPr/>
        <w:t xml:space="preserve"> Latin-square stimuli per cell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880</m:t>
        </m:r>
      </m:oMath>
      <w:r>
        <w:rPr/>
        <w:t xml:space="preserve"> total), reporting mean calibrated target probabilities (SDs in parentheses). Diff (pp) is platform minus consumer in percentage points.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b/>
                <w:bCs/>
              </w:rPr>
              <w:t>Table</w:t>
            </w:r>
            <w:r>
              <w:rPr/>
              <w:t> 8 Regression results for disclosure type, platform attribution, and principal manipulation - Gemini 3.1 Pro and Jev 1.14 (Study 3)</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612"/>
              <w:gridCol w:w="3265"/>
              <w:gridCol w:w="3267"/>
            </w:tblGrid>
            <w:tr>
              <w:trPr>
                <w:tblHeader w:val="true"/>
              </w:trPr>
              <w:tc>
                <w:tcPr>
                  <w:tcW w:w="2612" w:type="dxa"/>
                  <w:tcBorders/>
                </w:tcPr>
                <w:p>
                  <w:pPr>
                    <w:pStyle w:val="Compact"/>
                    <w:spacing w:before="36" w:after="36"/>
                    <w:jc w:val="center"/>
                    <w:rPr/>
                  </w:pPr>
                  <w:r>
                    <w:rPr/>
                    <w:t>Term</w:t>
                  </w:r>
                </w:p>
              </w:tc>
              <w:tc>
                <w:tcPr>
                  <w:tcW w:w="3265" w:type="dxa"/>
                  <w:tcBorders/>
                </w:tcPr>
                <w:p>
                  <w:pPr>
                    <w:pStyle w:val="Compact"/>
                    <w:spacing w:before="36" w:after="36"/>
                    <w:jc w:val="center"/>
                    <w:rPr/>
                  </w:pPr>
                  <w:r>
                    <w:rPr/>
                    <w:t>Gemini 3.1 Pro (Logit)</w:t>
                  </w:r>
                </w:p>
              </w:tc>
              <w:tc>
                <w:tcPr>
                  <w:tcW w:w="3267" w:type="dxa"/>
                  <w:tcBorders/>
                </w:tcPr>
                <w:p>
                  <w:pPr>
                    <w:pStyle w:val="Compact"/>
                    <w:spacing w:before="36" w:after="36"/>
                    <w:jc w:val="center"/>
                    <w:rPr/>
                  </w:pPr>
                  <w:r>
                    <w:rPr/>
                    <w:t>Jev 1.14 (Paired Log-Odds OLS)</w:t>
                  </w:r>
                </w:p>
              </w:tc>
            </w:tr>
            <w:tr>
              <w:trPr/>
              <w:tc>
                <w:tcPr>
                  <w:tcW w:w="2612" w:type="dxa"/>
                  <w:tcBorders>
                    <w:top w:val="nil"/>
                    <w:bottom w:val="nil"/>
                  </w:tcBorders>
                </w:tcPr>
                <w:p>
                  <w:pPr>
                    <w:pStyle w:val="Compact"/>
                    <w:spacing w:before="36" w:after="36"/>
                    <w:jc w:val="center"/>
                    <w:rPr/>
                  </w:pPr>
                  <w:r>
                    <w:rPr/>
                    <w:t>Principal (platform)</w:t>
                  </w:r>
                </w:p>
              </w:tc>
              <w:tc>
                <w:tcPr>
                  <w:tcW w:w="3265" w:type="dxa"/>
                  <w:tcBorders>
                    <w:top w:val="nil"/>
                    <w:bottom w:val="nil"/>
                  </w:tcBorders>
                </w:tcPr>
                <w:p>
                  <w:pPr>
                    <w:pStyle w:val="Compact"/>
                    <w:spacing w:before="36" w:after="36"/>
                    <w:jc w:val="center"/>
                    <w:rPr/>
                  </w:pPr>
                  <w:r>
                    <w:rPr/>
                    <w:t>1.145*** (0.194)</w:t>
                  </w:r>
                </w:p>
              </w:tc>
              <w:tc>
                <w:tcPr>
                  <w:tcW w:w="3267" w:type="dxa"/>
                  <w:tcBorders>
                    <w:top w:val="nil"/>
                    <w:bottom w:val="nil"/>
                  </w:tcBorders>
                </w:tcPr>
                <w:p>
                  <w:pPr>
                    <w:pStyle w:val="Compact"/>
                    <w:spacing w:before="36" w:after="36"/>
                    <w:jc w:val="center"/>
                    <w:rPr/>
                  </w:pPr>
                  <w:r>
                    <w:rPr/>
                    <w:t>−</w:t>
                  </w:r>
                  <w:r>
                    <w:rPr/>
                    <w:t>0.429*** (0.023)</w:t>
                  </w:r>
                </w:p>
              </w:tc>
            </w:tr>
            <w:tr>
              <w:trPr/>
              <w:tc>
                <w:tcPr>
                  <w:tcW w:w="2612" w:type="dxa"/>
                  <w:tcBorders>
                    <w:top w:val="nil"/>
                    <w:bottom w:val="nil"/>
                  </w:tcBorders>
                </w:tcPr>
                <w:p>
                  <w:pPr>
                    <w:pStyle w:val="Compact"/>
                    <w:spacing w:before="36" w:after="36"/>
                    <w:jc w:val="center"/>
                    <w:rPr/>
                  </w:pPr>
                  <w:r>
                    <w:rPr/>
                    <w:t>Disclosure (“Sponsored”)</w:t>
                  </w:r>
                </w:p>
              </w:tc>
              <w:tc>
                <w:tcPr>
                  <w:tcW w:w="3265" w:type="dxa"/>
                  <w:tcBorders>
                    <w:top w:val="nil"/>
                    <w:bottom w:val="nil"/>
                  </w:tcBorders>
                </w:tcPr>
                <w:p>
                  <w:pPr>
                    <w:pStyle w:val="Compact"/>
                    <w:spacing w:before="36" w:after="36"/>
                    <w:jc w:val="center"/>
                    <w:rPr/>
                  </w:pPr>
                  <w:r>
                    <w:rPr/>
                    <w:t>−</w:t>
                  </w:r>
                  <w:r>
                    <w:rPr/>
                    <w:t>5.640*** (0.554)</w:t>
                  </w:r>
                </w:p>
              </w:tc>
              <w:tc>
                <w:tcPr>
                  <w:tcW w:w="3267" w:type="dxa"/>
                  <w:tcBorders>
                    <w:top w:val="nil"/>
                    <w:bottom w:val="nil"/>
                  </w:tcBorders>
                </w:tcPr>
                <w:p>
                  <w:pPr>
                    <w:pStyle w:val="Compact"/>
                    <w:spacing w:before="36" w:after="36"/>
                    <w:jc w:val="center"/>
                    <w:rPr/>
                  </w:pPr>
                  <w:r>
                    <w:rPr/>
                    <w:t>−</w:t>
                  </w:r>
                  <w:r>
                    <w:rPr/>
                    <w:t>1.114*** (0.039)</w:t>
                  </w:r>
                </w:p>
              </w:tc>
            </w:tr>
            <w:tr>
              <w:trPr/>
              <w:tc>
                <w:tcPr>
                  <w:tcW w:w="2612" w:type="dxa"/>
                  <w:tcBorders>
                    <w:top w:val="nil"/>
                    <w:bottom w:val="nil"/>
                  </w:tcBorders>
                </w:tcPr>
                <w:p>
                  <w:pPr>
                    <w:pStyle w:val="Compact"/>
                    <w:spacing w:before="36" w:after="36"/>
                    <w:jc w:val="center"/>
                    <w:rPr/>
                  </w:pPr>
                  <w:r>
                    <w:rPr/>
                    <w:t>Attribution (“by the platform”)</w:t>
                  </w:r>
                </w:p>
              </w:tc>
              <w:tc>
                <w:tcPr>
                  <w:tcW w:w="3265" w:type="dxa"/>
                  <w:tcBorders>
                    <w:top w:val="nil"/>
                    <w:bottom w:val="nil"/>
                  </w:tcBorders>
                </w:tcPr>
                <w:p>
                  <w:pPr>
                    <w:pStyle w:val="Compact"/>
                    <w:spacing w:before="36" w:after="36"/>
                    <w:jc w:val="center"/>
                    <w:rPr/>
                  </w:pPr>
                  <w:r>
                    <w:rPr/>
                    <w:t>0.429* (0.190)</w:t>
                  </w:r>
                </w:p>
              </w:tc>
              <w:tc>
                <w:tcPr>
                  <w:tcW w:w="3267" w:type="dxa"/>
                  <w:tcBorders>
                    <w:top w:val="nil"/>
                    <w:bottom w:val="nil"/>
                  </w:tcBorders>
                </w:tcPr>
                <w:p>
                  <w:pPr>
                    <w:pStyle w:val="Compact"/>
                    <w:spacing w:before="36" w:after="36"/>
                    <w:jc w:val="center"/>
                    <w:rPr/>
                  </w:pPr>
                  <w:r>
                    <w:rPr/>
                    <w:t>−</w:t>
                  </w:r>
                  <w:r>
                    <w:rPr/>
                    <w:t>0.521*** (0.024)</w:t>
                  </w:r>
                </w:p>
              </w:tc>
            </w:tr>
            <w:tr>
              <w:trPr/>
              <w:tc>
                <w:tcPr>
                  <w:tcW w:w="2612"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Disclosure</w:t>
                  </w:r>
                </w:p>
              </w:tc>
              <w:tc>
                <w:tcPr>
                  <w:tcW w:w="3265" w:type="dxa"/>
                  <w:tcBorders>
                    <w:top w:val="nil"/>
                    <w:bottom w:val="nil"/>
                  </w:tcBorders>
                </w:tcPr>
                <w:p>
                  <w:pPr>
                    <w:pStyle w:val="Compact"/>
                    <w:spacing w:before="36" w:after="36"/>
                    <w:jc w:val="center"/>
                    <w:rPr/>
                  </w:pPr>
                  <w:r>
                    <w:rPr/>
                    <w:t>−</w:t>
                  </w:r>
                  <w:r>
                    <w:rPr/>
                    <w:t>0.289 (0.688)</w:t>
                  </w:r>
                </w:p>
              </w:tc>
              <w:tc>
                <w:tcPr>
                  <w:tcW w:w="3267" w:type="dxa"/>
                  <w:tcBorders>
                    <w:top w:val="nil"/>
                    <w:bottom w:val="nil"/>
                  </w:tcBorders>
                </w:tcPr>
                <w:p>
                  <w:pPr>
                    <w:pStyle w:val="Compact"/>
                    <w:spacing w:before="36" w:after="36"/>
                    <w:jc w:val="center"/>
                    <w:rPr/>
                  </w:pPr>
                  <w:r>
                    <w:rPr/>
                    <w:t>0.383*** (0.035)</w:t>
                  </w:r>
                </w:p>
              </w:tc>
            </w:tr>
            <w:tr>
              <w:trPr/>
              <w:tc>
                <w:tcPr>
                  <w:tcW w:w="2612" w:type="dxa"/>
                  <w:tcBorders>
                    <w:top w:val="nil"/>
                    <w:bottom w:val="nil"/>
                  </w:tcBorders>
                </w:tcPr>
                <w:p>
                  <w:pPr>
                    <w:pStyle w:val="Compact"/>
                    <w:spacing w:before="36" w:after="36"/>
                    <w:jc w:val="center"/>
                    <w:rPr/>
                  </w:pPr>
                  <w:r>
                    <w:rPr/>
                    <w:t xml:space="preserve">Disclosure </w:t>
                  </w:r>
                  <w:r>
                    <w:rPr/>
                  </w:r>
                  <m:oMath xmlns:m="http://schemas.openxmlformats.org/officeDocument/2006/math">
                    <m:r>
                      <w:rPr>
                        <w:rFonts w:ascii="Cambria Math" w:hAnsi="Cambria Math"/>
                      </w:rPr>
                      <m:t xml:space="preserve">×</m:t>
                    </m:r>
                  </m:oMath>
                  <w:r>
                    <w:rPr/>
                    <w:t xml:space="preserve"> Attribution</w:t>
                  </w:r>
                </w:p>
              </w:tc>
              <w:tc>
                <w:tcPr>
                  <w:tcW w:w="3265" w:type="dxa"/>
                  <w:tcBorders>
                    <w:top w:val="nil"/>
                    <w:bottom w:val="nil"/>
                  </w:tcBorders>
                </w:tcPr>
                <w:p>
                  <w:pPr>
                    <w:pStyle w:val="Compact"/>
                    <w:spacing w:before="36" w:after="36"/>
                    <w:jc w:val="center"/>
                    <w:rPr/>
                  </w:pPr>
                  <w:r>
                    <w:rPr/>
                    <w:t>1.360* (0.620)</w:t>
                  </w:r>
                </w:p>
              </w:tc>
              <w:tc>
                <w:tcPr>
                  <w:tcW w:w="3267" w:type="dxa"/>
                  <w:tcBorders>
                    <w:top w:val="nil"/>
                    <w:bottom w:val="nil"/>
                  </w:tcBorders>
                </w:tcPr>
                <w:p>
                  <w:pPr>
                    <w:pStyle w:val="Compact"/>
                    <w:spacing w:before="36" w:after="36"/>
                    <w:jc w:val="center"/>
                    <w:rPr/>
                  </w:pPr>
                  <w:r>
                    <w:rPr/>
                    <w:t>0.403*** (0.037)</w:t>
                  </w:r>
                </w:p>
              </w:tc>
            </w:tr>
            <w:tr>
              <w:trPr/>
              <w:tc>
                <w:tcPr>
                  <w:tcW w:w="2612"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Attribution</w:t>
                  </w:r>
                </w:p>
              </w:tc>
              <w:tc>
                <w:tcPr>
                  <w:tcW w:w="3265" w:type="dxa"/>
                  <w:tcBorders>
                    <w:top w:val="nil"/>
                    <w:bottom w:val="nil"/>
                  </w:tcBorders>
                </w:tcPr>
                <w:p>
                  <w:pPr>
                    <w:pStyle w:val="Compact"/>
                    <w:spacing w:before="36" w:after="36"/>
                    <w:jc w:val="center"/>
                    <w:rPr/>
                  </w:pPr>
                  <w:r>
                    <w:rPr/>
                    <w:t>2.344*** (0.285)</w:t>
                  </w:r>
                </w:p>
              </w:tc>
              <w:tc>
                <w:tcPr>
                  <w:tcW w:w="3267" w:type="dxa"/>
                  <w:tcBorders>
                    <w:top w:val="nil"/>
                    <w:bottom w:val="nil"/>
                  </w:tcBorders>
                </w:tcPr>
                <w:p>
                  <w:pPr>
                    <w:pStyle w:val="Compact"/>
                    <w:spacing w:before="36" w:after="36"/>
                    <w:jc w:val="center"/>
                    <w:rPr/>
                  </w:pPr>
                  <w:r>
                    <w:rPr/>
                    <w:t>0.735*** (0.029)</w:t>
                  </w:r>
                </w:p>
              </w:tc>
            </w:tr>
            <w:tr>
              <w:trPr/>
              <w:tc>
                <w:tcPr>
                  <w:tcW w:w="2612"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Disclosure </w:t>
                  </w:r>
                  <w:r>
                    <w:rPr/>
                  </w:r>
                  <m:oMath xmlns:m="http://schemas.openxmlformats.org/officeDocument/2006/math">
                    <m:r>
                      <w:rPr>
                        <w:rFonts w:ascii="Cambria Math" w:hAnsi="Cambria Math"/>
                      </w:rPr>
                      <m:t xml:space="preserve">×</m:t>
                    </m:r>
                  </m:oMath>
                  <w:r>
                    <w:rPr/>
                    <w:t xml:space="preserve"> Attribution</w:t>
                  </w:r>
                </w:p>
              </w:tc>
              <w:tc>
                <w:tcPr>
                  <w:tcW w:w="3265" w:type="dxa"/>
                  <w:tcBorders>
                    <w:top w:val="nil"/>
                    <w:bottom w:val="nil"/>
                  </w:tcBorders>
                </w:tcPr>
                <w:p>
                  <w:pPr>
                    <w:pStyle w:val="Compact"/>
                    <w:spacing w:before="36" w:after="36"/>
                    <w:jc w:val="center"/>
                    <w:rPr/>
                  </w:pPr>
                  <w:r>
                    <w:rPr/>
                    <w:t>−</w:t>
                  </w:r>
                  <w:r>
                    <w:rPr/>
                    <w:t>0.068 (0.783)</w:t>
                  </w:r>
                </w:p>
              </w:tc>
              <w:tc>
                <w:tcPr>
                  <w:tcW w:w="3267" w:type="dxa"/>
                  <w:tcBorders>
                    <w:top w:val="nil"/>
                    <w:bottom w:val="nil"/>
                  </w:tcBorders>
                </w:tcPr>
                <w:p>
                  <w:pPr>
                    <w:pStyle w:val="Compact"/>
                    <w:spacing w:before="36" w:after="36"/>
                    <w:jc w:val="center"/>
                    <w:rPr/>
                  </w:pPr>
                  <w:r>
                    <w:rPr/>
                    <w:t>−</w:t>
                  </w:r>
                  <w:r>
                    <w:rPr/>
                    <w:t>0.450*** (0.042)</w:t>
                  </w:r>
                </w:p>
              </w:tc>
            </w:tr>
            <w:tr>
              <w:trPr/>
              <w:tc>
                <w:tcPr>
                  <w:tcW w:w="2612" w:type="dxa"/>
                  <w:tcBorders>
                    <w:top w:val="nil"/>
                    <w:bottom w:val="nil"/>
                  </w:tcBorders>
                </w:tcPr>
                <w:p>
                  <w:pPr>
                    <w:pStyle w:val="Compact"/>
                    <w:spacing w:before="36" w:after="36"/>
                    <w:jc w:val="center"/>
                    <w:rPr/>
                  </w:pPr>
                  <w:r>
                    <w:rPr/>
                    <w:t>Standardized target price</w:t>
                  </w:r>
                </w:p>
              </w:tc>
              <w:tc>
                <w:tcPr>
                  <w:tcW w:w="3265" w:type="dxa"/>
                  <w:tcBorders>
                    <w:top w:val="nil"/>
                    <w:bottom w:val="nil"/>
                  </w:tcBorders>
                </w:tcPr>
                <w:p>
                  <w:pPr>
                    <w:pStyle w:val="Compact"/>
                    <w:spacing w:before="36" w:after="36"/>
                    <w:jc w:val="center"/>
                    <w:rPr/>
                  </w:pPr>
                  <w:r>
                    <w:rPr/>
                    <w:t>0.002 (0.061)</w:t>
                  </w:r>
                </w:p>
              </w:tc>
              <w:tc>
                <w:tcPr>
                  <w:tcW w:w="3267" w:type="dxa"/>
                  <w:tcBorders>
                    <w:top w:val="nil"/>
                    <w:bottom w:val="nil"/>
                  </w:tcBorders>
                </w:tcPr>
                <w:p>
                  <w:pPr>
                    <w:pStyle w:val="Compact"/>
                    <w:spacing w:before="36" w:after="36"/>
                    <w:jc w:val="center"/>
                    <w:rPr/>
                  </w:pPr>
                  <w:r>
                    <w:rPr/>
                    <w:t>—</w:t>
                  </w:r>
                </w:p>
              </w:tc>
            </w:tr>
            <w:tr>
              <w:trPr/>
              <w:tc>
                <w:tcPr>
                  <w:tcW w:w="2612" w:type="dxa"/>
                  <w:tcBorders>
                    <w:top w:val="nil"/>
                    <w:bottom w:val="nil"/>
                  </w:tcBorders>
                </w:tcPr>
                <w:p>
                  <w:pPr>
                    <w:pStyle w:val="Compact"/>
                    <w:spacing w:before="36" w:after="36"/>
                    <w:jc w:val="center"/>
                    <w:rPr/>
                  </w:pPr>
                  <w:r>
                    <w:rPr>
                      <w:b/>
                      <w:bCs/>
                    </w:rPr>
                    <w:t>Contrasts</w:t>
                  </w:r>
                </w:p>
              </w:tc>
              <w:tc>
                <w:tcPr>
                  <w:tcW w:w="3265" w:type="dxa"/>
                  <w:tcBorders>
                    <w:top w:val="nil"/>
                    <w:bottom w:val="nil"/>
                  </w:tcBorders>
                </w:tcPr>
                <w:p>
                  <w:pPr>
                    <w:pStyle w:val="Compact"/>
                    <w:spacing w:lineRule="auto" w:line="240" w:before="36" w:after="36"/>
                    <w:ind w:hanging="0"/>
                    <w:jc w:val="left"/>
                    <w:rPr/>
                  </w:pPr>
                  <w:r>
                    <w:rPr/>
                  </w:r>
                </w:p>
              </w:tc>
              <w:tc>
                <w:tcPr>
                  <w:tcW w:w="3267" w:type="dxa"/>
                  <w:tcBorders>
                    <w:top w:val="nil"/>
                    <w:bottom w:val="nil"/>
                  </w:tcBorders>
                </w:tcPr>
                <w:p>
                  <w:pPr>
                    <w:pStyle w:val="Compact"/>
                    <w:spacing w:lineRule="auto" w:line="240" w:before="36" w:after="36"/>
                    <w:ind w:hanging="0"/>
                    <w:jc w:val="left"/>
                    <w:rPr/>
                  </w:pPr>
                  <w:r>
                    <w:rPr/>
                  </w:r>
                </w:p>
              </w:tc>
            </w:tr>
            <w:tr>
              <w:trPr/>
              <w:tc>
                <w:tcPr>
                  <w:tcW w:w="2612" w:type="dxa"/>
                  <w:tcBorders>
                    <w:top w:val="nil"/>
                    <w:bottom w:val="nil"/>
                  </w:tcBorders>
                </w:tcPr>
                <w:p>
                  <w:pPr>
                    <w:pStyle w:val="Compact"/>
                    <w:spacing w:before="36" w:after="36"/>
                    <w:jc w:val="center"/>
                    <w:rPr/>
                  </w:pPr>
                  <w:r>
                    <w:rPr>
                      <w:i/>
                      <w:iCs/>
                    </w:rPr>
                    <w:t xml:space="preserve">Principal </w:t>
                  </w:r>
                  <w:r>
                    <w:rPr/>
                  </w:r>
                  <m:oMath xmlns:m="http://schemas.openxmlformats.org/officeDocument/2006/math">
                    <m:r>
                      <w:rPr>
                        <w:rFonts w:ascii="Cambria Math" w:hAnsi="Cambria Math"/>
                      </w:rPr>
                      <m:t xml:space="preserve">×</m:t>
                    </m:r>
                  </m:oMath>
                  <w:r>
                    <w:rPr>
                      <w:i/>
                      <w:iCs/>
                    </w:rPr>
                    <w:t xml:space="preserve"> Attribution (Promoted)</w:t>
                  </w:r>
                </w:p>
              </w:tc>
              <w:tc>
                <w:tcPr>
                  <w:tcW w:w="3265" w:type="dxa"/>
                  <w:tcBorders>
                    <w:top w:val="nil"/>
                    <w:bottom w:val="nil"/>
                  </w:tcBorders>
                </w:tcPr>
                <w:p>
                  <w:pPr>
                    <w:pStyle w:val="Compact"/>
                    <w:spacing w:before="36" w:after="36"/>
                    <w:jc w:val="center"/>
                    <w:rPr/>
                  </w:pPr>
                  <w:r>
                    <w:rPr/>
                    <w:t>2.344*** (0.285)</w:t>
                  </w:r>
                </w:p>
              </w:tc>
              <w:tc>
                <w:tcPr>
                  <w:tcW w:w="3267" w:type="dxa"/>
                  <w:tcBorders>
                    <w:top w:val="nil"/>
                    <w:bottom w:val="nil"/>
                  </w:tcBorders>
                </w:tcPr>
                <w:p>
                  <w:pPr>
                    <w:pStyle w:val="Compact"/>
                    <w:spacing w:before="36" w:after="36"/>
                    <w:jc w:val="center"/>
                    <w:rPr/>
                  </w:pPr>
                  <w:r>
                    <w:rPr/>
                    <w:t>0.735*** (0.029)</w:t>
                  </w:r>
                </w:p>
              </w:tc>
            </w:tr>
            <w:tr>
              <w:trPr/>
              <w:tc>
                <w:tcPr>
                  <w:tcW w:w="2612" w:type="dxa"/>
                  <w:tcBorders>
                    <w:top w:val="nil"/>
                    <w:bottom w:val="nil"/>
                  </w:tcBorders>
                </w:tcPr>
                <w:p>
                  <w:pPr>
                    <w:pStyle w:val="Compact"/>
                    <w:spacing w:before="36" w:after="36"/>
                    <w:jc w:val="center"/>
                    <w:rPr/>
                  </w:pPr>
                  <w:r>
                    <w:rPr>
                      <w:i/>
                      <w:iCs/>
                    </w:rPr>
                    <w:t xml:space="preserve">Principal </w:t>
                  </w:r>
                  <w:r>
                    <w:rPr/>
                  </w:r>
                  <m:oMath xmlns:m="http://schemas.openxmlformats.org/officeDocument/2006/math">
                    <m:r>
                      <w:rPr>
                        <w:rFonts w:ascii="Cambria Math" w:hAnsi="Cambria Math"/>
                      </w:rPr>
                      <m:t xml:space="preserve">×</m:t>
                    </m:r>
                  </m:oMath>
                  <w:r>
                    <w:rPr>
                      <w:i/>
                      <w:iCs/>
                    </w:rPr>
                    <w:t xml:space="preserve"> Attribution (Sponsored)</w:t>
                  </w:r>
                </w:p>
              </w:tc>
              <w:tc>
                <w:tcPr>
                  <w:tcW w:w="3265" w:type="dxa"/>
                  <w:tcBorders>
                    <w:top w:val="nil"/>
                    <w:bottom w:val="nil"/>
                  </w:tcBorders>
                </w:tcPr>
                <w:p>
                  <w:pPr>
                    <w:pStyle w:val="Compact"/>
                    <w:spacing w:before="36" w:after="36"/>
                    <w:jc w:val="center"/>
                    <w:rPr/>
                  </w:pPr>
                  <w:r>
                    <w:rPr/>
                    <w:t>2.276** (0.735)</w:t>
                  </w:r>
                </w:p>
              </w:tc>
              <w:tc>
                <w:tcPr>
                  <w:tcW w:w="3267" w:type="dxa"/>
                  <w:tcBorders>
                    <w:top w:val="nil"/>
                    <w:bottom w:val="nil"/>
                  </w:tcBorders>
                </w:tcPr>
                <w:p>
                  <w:pPr>
                    <w:pStyle w:val="Compact"/>
                    <w:spacing w:before="36" w:after="36"/>
                    <w:jc w:val="center"/>
                    <w:rPr/>
                  </w:pPr>
                  <w:r>
                    <w:rPr/>
                    <w:t>0.285*** (0.037)</w:t>
                  </w:r>
                </w:p>
              </w:tc>
            </w:tr>
            <w:tr>
              <w:trPr/>
              <w:tc>
                <w:tcPr>
                  <w:tcW w:w="2612" w:type="dxa"/>
                  <w:tcBorders>
                    <w:top w:val="nil"/>
                    <w:bottom w:val="nil"/>
                  </w:tcBorders>
                </w:tcPr>
                <w:p>
                  <w:pPr>
                    <w:pStyle w:val="Compact"/>
                    <w:spacing w:before="36" w:after="36"/>
                    <w:jc w:val="center"/>
                    <w:rPr/>
                  </w:pPr>
                  <w:r>
                    <w:rPr>
                      <w:b/>
                      <w:bCs/>
                    </w:rPr>
                    <w:t>Model Fit &amp; Controls</w:t>
                  </w:r>
                </w:p>
              </w:tc>
              <w:tc>
                <w:tcPr>
                  <w:tcW w:w="3265" w:type="dxa"/>
                  <w:tcBorders>
                    <w:top w:val="nil"/>
                    <w:bottom w:val="nil"/>
                  </w:tcBorders>
                </w:tcPr>
                <w:p>
                  <w:pPr>
                    <w:pStyle w:val="Compact"/>
                    <w:spacing w:lineRule="auto" w:line="240" w:before="36" w:after="36"/>
                    <w:ind w:hanging="0"/>
                    <w:jc w:val="left"/>
                    <w:rPr/>
                  </w:pPr>
                  <w:r>
                    <w:rPr/>
                  </w:r>
                </w:p>
              </w:tc>
              <w:tc>
                <w:tcPr>
                  <w:tcW w:w="3267" w:type="dxa"/>
                  <w:tcBorders>
                    <w:top w:val="nil"/>
                    <w:bottom w:val="nil"/>
                  </w:tcBorders>
                </w:tcPr>
                <w:p>
                  <w:pPr>
                    <w:pStyle w:val="Compact"/>
                    <w:spacing w:lineRule="auto" w:line="240" w:before="36" w:after="36"/>
                    <w:ind w:hanging="0"/>
                    <w:jc w:val="left"/>
                    <w:rPr/>
                  </w:pPr>
                  <w:r>
                    <w:rPr/>
                  </w:r>
                </w:p>
              </w:tc>
            </w:tr>
            <w:tr>
              <w:trPr/>
              <w:tc>
                <w:tcPr>
                  <w:tcW w:w="2612" w:type="dxa"/>
                  <w:tcBorders>
                    <w:top w:val="nil"/>
                    <w:bottom w:val="nil"/>
                  </w:tcBorders>
                </w:tcPr>
                <w:p>
                  <w:pPr>
                    <w:pStyle w:val="Compact"/>
                    <w:spacing w:before="36" w:after="36"/>
                    <w:jc w:val="center"/>
                    <w:rPr/>
                  </w:pPr>
                  <w:r>
                    <w:rPr/>
                    <w:t>Stimulus fixed effects</w:t>
                  </w:r>
                </w:p>
              </w:tc>
              <w:tc>
                <w:tcPr>
                  <w:tcW w:w="3265" w:type="dxa"/>
                  <w:tcBorders>
                    <w:top w:val="nil"/>
                    <w:bottom w:val="nil"/>
                  </w:tcBorders>
                </w:tcPr>
                <w:p>
                  <w:pPr>
                    <w:pStyle w:val="Compact"/>
                    <w:spacing w:before="36" w:after="36"/>
                    <w:jc w:val="center"/>
                    <w:rPr/>
                  </w:pPr>
                  <w:r>
                    <w:rPr/>
                    <w:t>Hotel &amp; review FEs</w:t>
                  </w:r>
                </w:p>
              </w:tc>
              <w:tc>
                <w:tcPr>
                  <w:tcW w:w="3267" w:type="dxa"/>
                  <w:tcBorders>
                    <w:top w:val="nil"/>
                    <w:bottom w:val="nil"/>
                  </w:tcBorders>
                </w:tcPr>
                <w:p>
                  <w:pPr>
                    <w:pStyle w:val="Compact"/>
                    <w:spacing w:before="36" w:after="36"/>
                    <w:jc w:val="center"/>
                    <w:rPr/>
                  </w:pPr>
                  <w:r>
                    <w:rPr/>
                    <w:t>Paired stimulus FEs (360)</w:t>
                  </w:r>
                </w:p>
              </w:tc>
            </w:tr>
            <w:tr>
              <w:trPr/>
              <w:tc>
                <w:tcPr>
                  <w:tcW w:w="2612" w:type="dxa"/>
                  <w:tcBorders>
                    <w:top w:val="nil"/>
                    <w:bottom w:val="nil"/>
                  </w:tcBorders>
                </w:tcPr>
                <w:p>
                  <w:pPr>
                    <w:pStyle w:val="Compact"/>
                    <w:spacing w:before="36" w:after="36"/>
                    <w:jc w:val="center"/>
                    <w:rPr/>
                  </w:pPr>
                  <w:r>
                    <w:rPr/>
                  </w:r>
                  <m:oMath xmlns:m="http://schemas.openxmlformats.org/officeDocument/2006/math">
                    <m:r>
                      <w:rPr>
                        <w:rFonts w:ascii="Cambria Math" w:hAnsi="Cambria Math"/>
                      </w:rPr>
                      <m:t xml:space="preserve">N</m:t>
                    </m:r>
                  </m:oMath>
                  <w:r>
                    <w:rPr/>
                    <w:t>​</w:t>
                  </w:r>
                </w:p>
              </w:tc>
              <w:tc>
                <w:tcPr>
                  <w:tcW w:w="3265" w:type="dxa"/>
                  <w:tcBorders>
                    <w:top w:val="nil"/>
                    <w:bottom w:val="nil"/>
                  </w:tcBorders>
                </w:tcPr>
                <w:p>
                  <w:pPr>
                    <w:pStyle w:val="Compact"/>
                    <w:spacing w:before="36" w:after="36"/>
                    <w:jc w:val="center"/>
                    <w:rPr/>
                  </w:pPr>
                  <w:r>
                    <w:rPr/>
                    <w:t>4,000</w:t>
                  </w:r>
                </w:p>
              </w:tc>
              <w:tc>
                <w:tcPr>
                  <w:tcW w:w="3267" w:type="dxa"/>
                  <w:tcBorders>
                    <w:top w:val="nil"/>
                    <w:bottom w:val="nil"/>
                  </w:tcBorders>
                </w:tcPr>
                <w:p>
                  <w:pPr>
                    <w:pStyle w:val="Compact"/>
                    <w:spacing w:before="36" w:after="36"/>
                    <w:jc w:val="center"/>
                    <w:rPr/>
                  </w:pPr>
                  <w:r>
                    <w:rPr/>
                    <w:t>2,880</w:t>
                  </w:r>
                </w:p>
              </w:tc>
            </w:tr>
            <w:tr>
              <w:trPr/>
              <w:tc>
                <w:tcPr>
                  <w:tcW w:w="2612" w:type="dxa"/>
                  <w:tcBorders>
                    <w:top w:val="nil"/>
                    <w:bottom w:val="nil"/>
                  </w:tcBorders>
                </w:tcPr>
                <w:p>
                  <w:pPr>
                    <w:pStyle w:val="Compact"/>
                    <w:spacing w:before="36" w:after="36"/>
                    <w:jc w:val="center"/>
                    <w:rPr/>
                  </w:pPr>
                  <w:r>
                    <w:rPr/>
                    <w:t xml:space="preserve">Pseudo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p>
              </w:tc>
              <w:tc>
                <w:tcPr>
                  <w:tcW w:w="3265" w:type="dxa"/>
                  <w:tcBorders>
                    <w:top w:val="nil"/>
                    <w:bottom w:val="nil"/>
                  </w:tcBorders>
                </w:tcPr>
                <w:p>
                  <w:pPr>
                    <w:pStyle w:val="Compact"/>
                    <w:spacing w:before="36" w:after="36"/>
                    <w:jc w:val="center"/>
                    <w:rPr/>
                  </w:pPr>
                  <w:r>
                    <w:rPr/>
                    <w:t>0.585</w:t>
                  </w:r>
                </w:p>
              </w:tc>
              <w:tc>
                <w:tcPr>
                  <w:tcW w:w="3267" w:type="dxa"/>
                  <w:tcBorders>
                    <w:top w:val="nil"/>
                    <w:bottom w:val="nil"/>
                  </w:tcBorders>
                </w:tcPr>
                <w:p>
                  <w:pPr>
                    <w:pStyle w:val="Compact"/>
                    <w:spacing w:before="36" w:after="36"/>
                    <w:jc w:val="center"/>
                    <w:rPr/>
                  </w:pPr>
                  <w:r>
                    <w:rPr/>
                    <w:t>0.934</w:t>
                  </w:r>
                </w:p>
              </w:tc>
            </w:tr>
            <w:tr>
              <w:trPr/>
              <w:tc>
                <w:tcPr>
                  <w:tcW w:w="2612" w:type="dxa"/>
                  <w:tcBorders>
                    <w:top w:val="nil"/>
                  </w:tcBorders>
                </w:tcPr>
                <w:p>
                  <w:pPr>
                    <w:pStyle w:val="Compact"/>
                    <w:spacing w:before="36" w:after="36"/>
                    <w:jc w:val="center"/>
                    <w:rPr/>
                  </w:pPr>
                  <w:r>
                    <w:rPr/>
                    <w:t>Log-Likelihood</w:t>
                  </w:r>
                </w:p>
              </w:tc>
              <w:tc>
                <w:tcPr>
                  <w:tcW w:w="3265" w:type="dxa"/>
                  <w:tcBorders>
                    <w:top w:val="nil"/>
                  </w:tcBorders>
                </w:tcPr>
                <w:p>
                  <w:pPr>
                    <w:pStyle w:val="Compact"/>
                    <w:spacing w:before="36" w:after="36"/>
                    <w:jc w:val="center"/>
                    <w:rPr/>
                  </w:pPr>
                  <w:r>
                    <w:rPr/>
                    <w:t>−</w:t>
                  </w:r>
                  <w:r>
                    <w:rPr/>
                    <w:t>941.85</w:t>
                  </w:r>
                </w:p>
              </w:tc>
              <w:tc>
                <w:tcPr>
                  <w:tcW w:w="3267" w:type="dxa"/>
                  <w:tcBorders>
                    <w:top w:val="nil"/>
                  </w:tcBorders>
                </w:tcPr>
                <w:p>
                  <w:pPr>
                    <w:pStyle w:val="Compact"/>
                    <w:spacing w:before="36" w:after="36"/>
                    <w:jc w:val="center"/>
                    <w:rPr/>
                  </w:pPr>
                  <w:r>
                    <w:rPr/>
                    <w:t>—</w:t>
                  </w:r>
                  <w:bookmarkStart w:id="120" w:name="tbl-study3-regression"/>
                  <w:bookmarkEnd w:id="120"/>
                </w:p>
              </w:tc>
            </w:tr>
          </w:tbl>
          <w:p>
            <w:pPr>
              <w:pStyle w:val="Normal"/>
              <w:spacing w:before="0" w:after="200"/>
              <w:jc w:val="left"/>
              <w:rPr>
                <w:sz w:val="24"/>
              </w:rPr>
            </w:pPr>
            <w:r>
              <w:rPr>
                <w:sz w:val="24"/>
              </w:rPr>
            </w:r>
          </w:p>
        </w:tc>
      </w:tr>
    </w:tbl>
    <w:p>
      <w:pPr>
        <w:pStyle w:val="TableNote"/>
        <w:rPr/>
      </w:pPr>
      <w:r>
        <w:rPr>
          <w:i/>
          <w:iCs/>
        </w:rPr>
        <w:t>Note.</w:t>
      </w:r>
      <w:r>
        <w:rPr/>
        <w:t xml:space="preserve"> Standard errors in parentheses (clustered by stimulus for Jev 1.14). Reference categories: consumer delegation, “Promoted” disclosure, and no platform attribution. Gemini 3.1 Pro includes target/competitor hotel and review fixed effects (</w:t>
      </w:r>
      <w:hyperlink w:anchor="apptbl-study3-logit-full">
        <w:r>
          <w:rPr>
            <w:rStyle w:val="Hyperlink"/>
          </w:rPr>
          <w:t>Table W23</w:t>
        </w:r>
      </w:hyperlink>
      <w:r>
        <w:rPr/>
        <w:t>); Jev 1.14 includes 360 paired stimulus fixed effects. *p &lt; .05. **p &lt; .01. ***p &lt; .001.</w:t>
      </w:r>
    </w:p>
    <w:p>
      <w:pPr>
        <w:pStyle w:val="Normal"/>
        <w:rPr/>
      </w:pPr>
      <w:r>
        <w:rPr/>
      </w:r>
      <w:bookmarkEnd w:id="24"/>
      <w:r>
        <w:br w:type="page"/>
      </w:r>
    </w:p>
    <w:p>
      <w:pPr>
        <w:pStyle w:val="Heading1"/>
        <w:numPr>
          <w:ilvl w:val="0"/>
          <w:numId w:val="1"/>
        </w:numPr>
        <w:spacing w:before="0" w:after="80"/>
        <w:ind w:hanging="0"/>
        <w:rPr/>
      </w:pPr>
      <w:bookmarkStart w:id="121" w:name="sec-appendix-b"/>
      <w:r>
        <w:rPr/>
        <w:t>Appendix A. Supplementary tables and figures</w:t>
      </w:r>
    </w:p>
    <w:p>
      <w:pPr>
        <w:pStyle w:val="Heading2"/>
        <w:numPr>
          <w:ilvl w:val="1"/>
          <w:numId w:val="1"/>
        </w:numPr>
        <w:ind w:hanging="0"/>
        <w:rPr/>
      </w:pPr>
      <w:bookmarkStart w:id="122" w:name="study-1---main"/>
      <w:r>
        <w:rPr/>
        <w:t>A.1 Study 1 - main</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W1 Alternatives used in Study 1</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462"/>
              <w:gridCol w:w="2561"/>
              <w:gridCol w:w="1463"/>
              <w:gridCol w:w="2560"/>
              <w:gridCol w:w="1098"/>
            </w:tblGrid>
            <w:tr>
              <w:trPr>
                <w:tblHeader w:val="true"/>
              </w:trPr>
              <w:tc>
                <w:tcPr>
                  <w:tcW w:w="1462" w:type="dxa"/>
                  <w:tcBorders/>
                </w:tcPr>
                <w:p>
                  <w:pPr>
                    <w:pStyle w:val="Compact"/>
                    <w:spacing w:before="36" w:after="36"/>
                    <w:jc w:val="center"/>
                    <w:rPr/>
                  </w:pPr>
                  <w:r>
                    <w:rPr/>
                    <w:t>Alternative</w:t>
                  </w:r>
                </w:p>
              </w:tc>
              <w:tc>
                <w:tcPr>
                  <w:tcW w:w="2561" w:type="dxa"/>
                  <w:tcBorders/>
                </w:tcPr>
                <w:p>
                  <w:pPr>
                    <w:pStyle w:val="Compact"/>
                    <w:spacing w:before="36" w:after="36"/>
                    <w:jc w:val="center"/>
                    <w:rPr/>
                  </w:pPr>
                  <w:r>
                    <w:rPr/>
                    <w:t>Featured Review Text</w:t>
                  </w:r>
                </w:p>
              </w:tc>
              <w:tc>
                <w:tcPr>
                  <w:tcW w:w="1463" w:type="dxa"/>
                  <w:tcBorders/>
                </w:tcPr>
                <w:p>
                  <w:pPr>
                    <w:pStyle w:val="Compact"/>
                    <w:spacing w:before="36" w:after="36"/>
                    <w:jc w:val="center"/>
                    <w:rPr/>
                  </w:pPr>
                  <w:r>
                    <w:rPr/>
                    <w:t>Hotel Name</w:t>
                  </w:r>
                </w:p>
              </w:tc>
              <w:tc>
                <w:tcPr>
                  <w:tcW w:w="2560" w:type="dxa"/>
                  <w:tcBorders/>
                </w:tcPr>
                <w:p>
                  <w:pPr>
                    <w:pStyle w:val="Compact"/>
                    <w:spacing w:before="36" w:after="36"/>
                    <w:jc w:val="center"/>
                    <w:rPr/>
                  </w:pPr>
                  <w:r>
                    <w:rPr/>
                    <w:t>Platform Sponsor</w:t>
                  </w:r>
                </w:p>
              </w:tc>
              <w:tc>
                <w:tcPr>
                  <w:tcW w:w="1098" w:type="dxa"/>
                  <w:tcBorders/>
                </w:tcPr>
                <w:p>
                  <w:pPr>
                    <w:pStyle w:val="Compact"/>
                    <w:spacing w:before="36" w:after="36"/>
                    <w:jc w:val="center"/>
                    <w:rPr/>
                  </w:pPr>
                  <w:r>
                    <w:rPr/>
                    <w:t>Price</w:t>
                  </w:r>
                </w:p>
              </w:tc>
            </w:tr>
            <w:tr>
              <w:trPr/>
              <w:tc>
                <w:tcPr>
                  <w:tcW w:w="1462" w:type="dxa"/>
                  <w:tcBorders>
                    <w:top w:val="nil"/>
                    <w:bottom w:val="nil"/>
                  </w:tcBorders>
                </w:tcPr>
                <w:p>
                  <w:pPr>
                    <w:pStyle w:val="Compact"/>
                    <w:spacing w:before="36" w:after="36"/>
                    <w:jc w:val="center"/>
                    <w:rPr/>
                  </w:pPr>
                  <w:r>
                    <w:rPr/>
                    <w:t>Target</w:t>
                  </w:r>
                </w:p>
              </w:tc>
              <w:tc>
                <w:tcPr>
                  <w:tcW w:w="2561" w:type="dxa"/>
                  <w:tcBorders>
                    <w:top w:val="nil"/>
                    <w:bottom w:val="nil"/>
                  </w:tcBorders>
                </w:tcPr>
                <w:p>
                  <w:pPr>
                    <w:pStyle w:val="Compact"/>
                    <w:spacing w:before="36" w:after="36"/>
                    <w:jc w:val="center"/>
                    <w:rPr/>
                  </w:pPr>
                  <w:r>
                    <w:rPr>
                      <w:i/>
                      <w:iCs/>
                    </w:rPr>
                    <w:t>[Positive review pool]</w:t>
                  </w:r>
                </w:p>
              </w:tc>
              <w:tc>
                <w:tcPr>
                  <w:tcW w:w="1463" w:type="dxa"/>
                  <w:tcBorders>
                    <w:top w:val="nil"/>
                    <w:bottom w:val="nil"/>
                  </w:tcBorders>
                </w:tcPr>
                <w:p>
                  <w:pPr>
                    <w:pStyle w:val="Compact"/>
                    <w:spacing w:before="36" w:after="36"/>
                    <w:jc w:val="center"/>
                    <w:rPr/>
                  </w:pPr>
                  <w:r>
                    <w:rPr>
                      <w:i/>
                      <w:iCs/>
                    </w:rPr>
                    <w:t>[Randomized]</w:t>
                  </w:r>
                </w:p>
              </w:tc>
              <w:tc>
                <w:tcPr>
                  <w:tcW w:w="2560" w:type="dxa"/>
                  <w:tcBorders>
                    <w:top w:val="nil"/>
                    <w:bottom w:val="nil"/>
                  </w:tcBorders>
                </w:tcPr>
                <w:p>
                  <w:pPr>
                    <w:pStyle w:val="Compact"/>
                    <w:spacing w:before="36" w:after="36"/>
                    <w:jc w:val="center"/>
                    <w:rPr/>
                  </w:pPr>
                  <w:r>
                    <w:rPr>
                      <w:i/>
                      <w:iCs/>
                    </w:rPr>
                    <w:t>[Manipulated: true or false]</w:t>
                  </w:r>
                </w:p>
              </w:tc>
              <w:tc>
                <w:tcPr>
                  <w:tcW w:w="1098" w:type="dxa"/>
                  <w:tcBorders>
                    <w:top w:val="nil"/>
                    <w:bottom w:val="nil"/>
                  </w:tcBorders>
                </w:tcPr>
                <w:p>
                  <w:pPr>
                    <w:pStyle w:val="Compact"/>
                    <w:spacing w:before="36" w:after="36"/>
                    <w:jc w:val="center"/>
                    <w:rPr/>
                  </w:pPr>
                  <w:r>
                    <w:rPr/>
                  </w:r>
                  <m:oMath xmlns:m="http://schemas.openxmlformats.org/officeDocument/2006/math">
                    <m:r>
                      <w:rPr>
                        <w:rFonts w:ascii="Cambria Math" w:hAnsi="Cambria Math"/>
                      </w:rPr>
                      <m:t xml:space="preserve">P</m:t>
                    </m:r>
                  </m:oMath>
                  <w:r>
                    <w:rPr/>
                    <w:t>​</w:t>
                  </w:r>
                </w:p>
              </w:tc>
            </w:tr>
            <w:tr>
              <w:trPr/>
              <w:tc>
                <w:tcPr>
                  <w:tcW w:w="1462" w:type="dxa"/>
                  <w:tcBorders>
                    <w:top w:val="nil"/>
                    <w:bottom w:val="nil"/>
                  </w:tcBorders>
                </w:tcPr>
                <w:p>
                  <w:pPr>
                    <w:pStyle w:val="Compact"/>
                    <w:spacing w:before="36" w:after="36"/>
                    <w:jc w:val="center"/>
                    <w:rPr/>
                  </w:pPr>
                  <w:r>
                    <w:rPr/>
                    <w:t>Competitor</w:t>
                  </w:r>
                </w:p>
              </w:tc>
              <w:tc>
                <w:tcPr>
                  <w:tcW w:w="2561" w:type="dxa"/>
                  <w:tcBorders>
                    <w:top w:val="nil"/>
                    <w:bottom w:val="nil"/>
                  </w:tcBorders>
                </w:tcPr>
                <w:p>
                  <w:pPr>
                    <w:pStyle w:val="Compact"/>
                    <w:spacing w:before="36" w:after="36"/>
                    <w:jc w:val="center"/>
                    <w:rPr/>
                  </w:pPr>
                  <w:r>
                    <w:rPr>
                      <w:i/>
                      <w:iCs/>
                    </w:rPr>
                    <w:t>[Positive review pool]</w:t>
                  </w:r>
                </w:p>
              </w:tc>
              <w:tc>
                <w:tcPr>
                  <w:tcW w:w="1463" w:type="dxa"/>
                  <w:tcBorders>
                    <w:top w:val="nil"/>
                    <w:bottom w:val="nil"/>
                  </w:tcBorders>
                </w:tcPr>
                <w:p>
                  <w:pPr>
                    <w:pStyle w:val="Compact"/>
                    <w:spacing w:before="36" w:after="36"/>
                    <w:jc w:val="center"/>
                    <w:rPr/>
                  </w:pPr>
                  <w:r>
                    <w:rPr>
                      <w:i/>
                      <w:iCs/>
                    </w:rPr>
                    <w:t>[Randomized]</w:t>
                  </w:r>
                </w:p>
              </w:tc>
              <w:tc>
                <w:tcPr>
                  <w:tcW w:w="2560" w:type="dxa"/>
                  <w:tcBorders>
                    <w:top w:val="nil"/>
                    <w:bottom w:val="nil"/>
                  </w:tcBorders>
                </w:tcPr>
                <w:p>
                  <w:pPr>
                    <w:pStyle w:val="Compact"/>
                    <w:spacing w:before="36" w:after="36"/>
                    <w:jc w:val="center"/>
                    <w:rPr/>
                  </w:pPr>
                  <w:r>
                    <w:rPr/>
                    <w:t>false</w:t>
                  </w:r>
                </w:p>
              </w:tc>
              <w:tc>
                <w:tcPr>
                  <w:tcW w:w="1098" w:type="dxa"/>
                  <w:tcBorders>
                    <w:top w:val="nil"/>
                    <w:bottom w:val="nil"/>
                  </w:tcBorders>
                </w:tcPr>
                <w:p>
                  <w:pPr>
                    <w:pStyle w:val="Compact"/>
                    <w:spacing w:before="36" w:after="36"/>
                    <w:jc w:val="center"/>
                    <w:rPr/>
                  </w:pPr>
                  <w:r>
                    <w:rPr/>
                  </w:r>
                  <m:oMath xmlns:m="http://schemas.openxmlformats.org/officeDocument/2006/math">
                    <m:r>
                      <w:rPr>
                        <w:rFonts w:ascii="Cambria Math" w:hAnsi="Cambria Math"/>
                      </w:rPr>
                      <m:t xml:space="preserve">P</m:t>
                    </m:r>
                  </m:oMath>
                  <w:r>
                    <w:rPr/>
                    <w:t>​</w:t>
                  </w:r>
                </w:p>
              </w:tc>
            </w:tr>
            <w:tr>
              <w:trPr/>
              <w:tc>
                <w:tcPr>
                  <w:tcW w:w="1462" w:type="dxa"/>
                  <w:tcBorders>
                    <w:top w:val="nil"/>
                    <w:bottom w:val="nil"/>
                  </w:tcBorders>
                </w:tcPr>
                <w:p>
                  <w:pPr>
                    <w:pStyle w:val="Compact"/>
                    <w:spacing w:before="36" w:after="36"/>
                    <w:jc w:val="center"/>
                    <w:rPr/>
                  </w:pPr>
                  <w:r>
                    <w:rPr/>
                    <w:t>Dominated 1</w:t>
                  </w:r>
                </w:p>
              </w:tc>
              <w:tc>
                <w:tcPr>
                  <w:tcW w:w="2561" w:type="dxa"/>
                  <w:tcBorders>
                    <w:top w:val="nil"/>
                    <w:bottom w:val="nil"/>
                  </w:tcBorders>
                </w:tcPr>
                <w:p>
                  <w:pPr>
                    <w:pStyle w:val="Compact"/>
                    <w:spacing w:before="36" w:after="36"/>
                    <w:jc w:val="center"/>
                    <w:rPr/>
                  </w:pPr>
                  <w:r>
                    <w:rPr>
                      <w:i/>
                      <w:iCs/>
                    </w:rPr>
                    <w:t>[Negative review pool]</w:t>
                  </w:r>
                </w:p>
              </w:tc>
              <w:tc>
                <w:tcPr>
                  <w:tcW w:w="1463" w:type="dxa"/>
                  <w:tcBorders>
                    <w:top w:val="nil"/>
                    <w:bottom w:val="nil"/>
                  </w:tcBorders>
                </w:tcPr>
                <w:p>
                  <w:pPr>
                    <w:pStyle w:val="Compact"/>
                    <w:spacing w:before="36" w:after="36"/>
                    <w:jc w:val="center"/>
                    <w:rPr/>
                  </w:pPr>
                  <w:r>
                    <w:rPr>
                      <w:i/>
                      <w:iCs/>
                    </w:rPr>
                    <w:t>[Randomized]</w:t>
                  </w:r>
                </w:p>
              </w:tc>
              <w:tc>
                <w:tcPr>
                  <w:tcW w:w="2560" w:type="dxa"/>
                  <w:tcBorders>
                    <w:top w:val="nil"/>
                    <w:bottom w:val="nil"/>
                  </w:tcBorders>
                </w:tcPr>
                <w:p>
                  <w:pPr>
                    <w:pStyle w:val="Compact"/>
                    <w:spacing w:before="36" w:after="36"/>
                    <w:jc w:val="center"/>
                    <w:rPr/>
                  </w:pPr>
                  <w:r>
                    <w:rPr/>
                    <w:t>false</w:t>
                  </w:r>
                </w:p>
              </w:tc>
              <w:tc>
                <w:tcPr>
                  <w:tcW w:w="1098" w:type="dxa"/>
                  <w:tcBorders>
                    <w:top w:val="nil"/>
                    <w:bottom w:val="nil"/>
                  </w:tcBorders>
                </w:tcPr>
                <w:p>
                  <w:pPr>
                    <w:pStyle w:val="Compact"/>
                    <w:spacing w:before="36" w:after="36"/>
                    <w:jc w:val="center"/>
                    <w:rPr/>
                  </w:pPr>
                  <w:r>
                    <w:rPr/>
                    <w:t>$450</w:t>
                  </w:r>
                </w:p>
              </w:tc>
            </w:tr>
            <w:tr>
              <w:trPr/>
              <w:tc>
                <w:tcPr>
                  <w:tcW w:w="1462" w:type="dxa"/>
                  <w:tcBorders>
                    <w:top w:val="nil"/>
                  </w:tcBorders>
                </w:tcPr>
                <w:p>
                  <w:pPr>
                    <w:pStyle w:val="Compact"/>
                    <w:spacing w:before="36" w:after="36"/>
                    <w:jc w:val="center"/>
                    <w:rPr/>
                  </w:pPr>
                  <w:r>
                    <w:rPr/>
                    <w:t>Dominated 2</w:t>
                  </w:r>
                </w:p>
              </w:tc>
              <w:tc>
                <w:tcPr>
                  <w:tcW w:w="2561" w:type="dxa"/>
                  <w:tcBorders>
                    <w:top w:val="nil"/>
                  </w:tcBorders>
                </w:tcPr>
                <w:p>
                  <w:pPr>
                    <w:pStyle w:val="Compact"/>
                    <w:spacing w:before="36" w:after="36"/>
                    <w:jc w:val="center"/>
                    <w:rPr/>
                  </w:pPr>
                  <w:r>
                    <w:rPr>
                      <w:i/>
                      <w:iCs/>
                    </w:rPr>
                    <w:t>[Negative review pool]</w:t>
                  </w:r>
                </w:p>
              </w:tc>
              <w:tc>
                <w:tcPr>
                  <w:tcW w:w="1463" w:type="dxa"/>
                  <w:tcBorders>
                    <w:top w:val="nil"/>
                  </w:tcBorders>
                </w:tcPr>
                <w:p>
                  <w:pPr>
                    <w:pStyle w:val="Compact"/>
                    <w:spacing w:before="36" w:after="36"/>
                    <w:jc w:val="center"/>
                    <w:rPr/>
                  </w:pPr>
                  <w:r>
                    <w:rPr>
                      <w:i/>
                      <w:iCs/>
                    </w:rPr>
                    <w:t>[Randomized]</w:t>
                  </w:r>
                </w:p>
              </w:tc>
              <w:tc>
                <w:tcPr>
                  <w:tcW w:w="2560" w:type="dxa"/>
                  <w:tcBorders>
                    <w:top w:val="nil"/>
                  </w:tcBorders>
                </w:tcPr>
                <w:p>
                  <w:pPr>
                    <w:pStyle w:val="Compact"/>
                    <w:spacing w:before="36" w:after="36"/>
                    <w:jc w:val="center"/>
                    <w:rPr/>
                  </w:pPr>
                  <w:r>
                    <w:rPr/>
                    <w:t>false</w:t>
                  </w:r>
                </w:p>
              </w:tc>
              <w:tc>
                <w:tcPr>
                  <w:tcW w:w="1098" w:type="dxa"/>
                  <w:tcBorders>
                    <w:top w:val="nil"/>
                  </w:tcBorders>
                </w:tcPr>
                <w:p>
                  <w:pPr>
                    <w:pStyle w:val="Compact"/>
                    <w:spacing w:before="36" w:after="36"/>
                    <w:jc w:val="center"/>
                    <w:rPr/>
                  </w:pPr>
                  <w:r>
                    <w:rPr/>
                    <w:t>$400</w:t>
                  </w:r>
                  <w:bookmarkStart w:id="123" w:name="apptbl-study1-alternatives"/>
                  <w:bookmarkEnd w:id="123"/>
                </w:p>
              </w:tc>
            </w:tr>
          </w:tbl>
          <w:p>
            <w:pPr>
              <w:pStyle w:val="Normal"/>
              <w:spacing w:before="0" w:after="200"/>
              <w:jc w:val="left"/>
              <w:rPr>
                <w:sz w:val="24"/>
              </w:rPr>
            </w:pPr>
            <w:r>
              <w:rPr>
                <w:sz w:val="24"/>
              </w:rPr>
            </w:r>
          </w:p>
        </w:tc>
      </w:tr>
    </w:tbl>
    <w:p>
      <w:pPr>
        <w:pStyle w:val="TableNote"/>
        <w:rPr/>
      </w:pPr>
      <w:r>
        <w:rPr>
          <w:i/>
          <w:iCs/>
        </w:rPr>
        <w:t>Note.</w:t>
      </w:r>
      <w:r>
        <w:rPr/>
        <w:t xml:space="preserve"> </w:t>
      </w:r>
      <w:r>
        <w:rPr/>
      </w:r>
      <m:oMath xmlns:m="http://schemas.openxmlformats.org/officeDocument/2006/math">
        <m:r>
          <w:rPr>
            <w:rFonts w:ascii="Cambria Math" w:hAnsi="Cambria Math"/>
          </w:rPr>
          <m:t xml:space="preserve">P</m:t>
        </m:r>
      </m:oMath>
      <w:r>
        <w:rPr/>
        <w:t xml:space="preserve"> is identical for both Target and Competitor, drawn randomly from a continuous uniform distribution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U</m:t>
        </m:r>
        <m:r>
          <w:rPr>
            <w:rFonts w:ascii="Cambria Math" w:hAnsi="Cambria Math"/>
          </w:rPr>
          <m:t xml:space="preserve">(</m:t>
        </m:r>
        <m:sSub>
          <m:e>
            <m:r>
              <w:rPr>
                <w:rFonts w:ascii="Cambria Math" w:hAnsi="Cambria Math"/>
              </w:rPr>
              <m:t xml:space="preserve">p</m:t>
            </m:r>
          </m:e>
          <m:sub>
            <m:r>
              <w:rPr>
                <w:rFonts w:ascii="Cambria Math" w:hAnsi="Cambria Math"/>
              </w:rPr>
              <m:t xml:space="preserve">5</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95</m:t>
            </m:r>
          </m:sub>
        </m:sSub>
        <m:r>
          <w:rPr>
            <w:rFonts w:ascii="Cambria Math" w:hAnsi="Cambria Math"/>
          </w:rPr>
          <m:t xml:space="preserve">)</m:t>
        </m:r>
      </m:oMath>
      <w:r>
        <w:rPr/>
        <w:t xml:space="preserve">, where </w:t>
      </w:r>
      <w:r>
        <w:rPr/>
      </w:r>
      <m:oMath xmlns:m="http://schemas.openxmlformats.org/officeDocument/2006/math">
        <m:sSub>
          <m:e>
            <m:r>
              <w:rPr>
                <w:rFonts w:ascii="Cambria Math" w:hAnsi="Cambria Math"/>
              </w:rPr>
              <m:t xml:space="preserve">p</m:t>
            </m:r>
          </m:e>
          <m:sub>
            <m:r>
              <w:rPr>
                <w:rFonts w:ascii="Cambria Math" w:hAnsi="Cambria Math"/>
              </w:rPr>
              <m:t xml:space="preserve">5</m:t>
            </m:r>
          </m:sub>
        </m:sSub>
        <m:r>
          <w:rPr>
            <w:rFonts w:ascii="Cambria Math" w:hAnsi="Cambria Math"/>
          </w:rPr>
          <m:t xml:space="preserve">=</m:t>
        </m:r>
        <m:r>
          <w:rPr>
            <w:rFonts w:ascii="Cambria Math" w:hAnsi="Cambria Math"/>
          </w:rPr>
          <m:t xml:space="preserve">$</m:t>
        </m:r>
        <m:r>
          <w:rPr>
            <w:rFonts w:ascii="Cambria Math" w:hAnsi="Cambria Math"/>
          </w:rPr>
          <m:t xml:space="preserve">173.45</m:t>
        </m:r>
      </m:oMath>
      <w:r>
        <w:rPr/>
        <w:t xml:space="preserve"> and </w:t>
      </w:r>
      <w:r>
        <w:rPr/>
      </w:r>
      <m:oMath xmlns:m="http://schemas.openxmlformats.org/officeDocument/2006/math">
        <m:sSub>
          <m:e>
            <m:r>
              <w:rPr>
                <w:rFonts w:ascii="Cambria Math" w:hAnsi="Cambria Math"/>
              </w:rPr>
              <m:t xml:space="preserve">p</m:t>
            </m:r>
          </m:e>
          <m:sub>
            <m:r>
              <w:rPr>
                <w:rFonts w:ascii="Cambria Math" w:hAnsi="Cambria Math"/>
              </w:rPr>
              <m:t xml:space="preserve">95</m:t>
            </m:r>
          </m:sub>
        </m:sSub>
        <m:r>
          <w:rPr>
            <w:rFonts w:ascii="Cambria Math" w:hAnsi="Cambria Math"/>
          </w:rPr>
          <m:t xml:space="preserve">=</m:t>
        </m:r>
        <m:r>
          <w:rPr>
            <w:rFonts w:ascii="Cambria Math" w:hAnsi="Cambria Math"/>
          </w:rPr>
          <m:t xml:space="preserve">$</m:t>
        </m:r>
        <m:r>
          <w:rPr>
            <w:rFonts w:ascii="Cambria Math" w:hAnsi="Cambria Math"/>
          </w:rPr>
          <m:t xml:space="preserve">351.40</m:t>
        </m:r>
      </m:oMath>
      <w:r>
        <w:rPr/>
        <w:t>.</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W2 Descriptive statistics of skepticism - Gemini 3.1 Pro (Study 1)</w:t>
            </w:r>
          </w:p>
          <w:tbl>
            <w:tblPr>
              <w:tblStyle w:val="APA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tcPr>
                <w:p>
                  <w:pPr>
                    <w:pStyle w:val="Compact"/>
                    <w:spacing w:before="36" w:after="36"/>
                    <w:jc w:val="center"/>
                    <w:rPr/>
                  </w:pPr>
                  <w:r>
                    <w:rPr/>
                    <w:t>Principal</w:t>
                  </w:r>
                </w:p>
              </w:tc>
              <w:tc>
                <w:tcPr>
                  <w:tcW w:w="1980" w:type="dxa"/>
                  <w:tcBorders/>
                </w:tcPr>
                <w:p>
                  <w:pPr>
                    <w:pStyle w:val="Compact"/>
                    <w:spacing w:before="36" w:after="36"/>
                    <w:jc w:val="center"/>
                    <w:rPr/>
                  </w:pPr>
                  <w:r>
                    <w:rPr/>
                    <w:t>Sponsorship</w:t>
                  </w:r>
                </w:p>
              </w:tc>
              <w:tc>
                <w:tcPr>
                  <w:tcW w:w="1980" w:type="dxa"/>
                  <w:tcBorders/>
                </w:tcPr>
                <w:p>
                  <w:pPr>
                    <w:pStyle w:val="Compact"/>
                    <w:spacing w:before="36" w:after="36"/>
                    <w:jc w:val="center"/>
                    <w:rPr/>
                  </w:pPr>
                  <w:r>
                    <w:rPr/>
                    <w:t>Mean</w:t>
                  </w:r>
                </w:p>
              </w:tc>
              <w:tc>
                <w:tcPr>
                  <w:tcW w:w="1980" w:type="dxa"/>
                  <w:tcBorders/>
                </w:tcPr>
                <w:p>
                  <w:pPr>
                    <w:pStyle w:val="Compact"/>
                    <w:spacing w:before="36" w:after="36"/>
                    <w:jc w:val="center"/>
                    <w:rPr/>
                  </w:pPr>
                  <w:r>
                    <w:rPr/>
                    <w:t>SD</w:t>
                  </w:r>
                </w:p>
              </w:tc>
            </w:tr>
            <w:tr>
              <w:trPr/>
              <w:tc>
                <w:tcPr>
                  <w:tcW w:w="1980" w:type="dxa"/>
                  <w:tcBorders>
                    <w:top w:val="nil"/>
                    <w:bottom w:val="nil"/>
                  </w:tcBorders>
                </w:tcPr>
                <w:p>
                  <w:pPr>
                    <w:pStyle w:val="Compact"/>
                    <w:spacing w:before="36" w:after="36"/>
                    <w:jc w:val="center"/>
                    <w:rPr/>
                  </w:pPr>
                  <w:r>
                    <w:rPr/>
                    <w:t>Consumer</w:t>
                  </w:r>
                </w:p>
              </w:tc>
              <w:tc>
                <w:tcPr>
                  <w:tcW w:w="1980" w:type="dxa"/>
                  <w:tcBorders>
                    <w:top w:val="nil"/>
                    <w:bottom w:val="nil"/>
                  </w:tcBorders>
                </w:tcPr>
                <w:p>
                  <w:pPr>
                    <w:pStyle w:val="Compact"/>
                    <w:spacing w:before="36" w:after="36"/>
                    <w:jc w:val="center"/>
                    <w:rPr/>
                  </w:pPr>
                  <w:r>
                    <w:rPr/>
                    <w:t>Organic</w:t>
                  </w:r>
                </w:p>
              </w:tc>
              <w:tc>
                <w:tcPr>
                  <w:tcW w:w="1980" w:type="dxa"/>
                  <w:tcBorders>
                    <w:top w:val="nil"/>
                    <w:bottom w:val="nil"/>
                  </w:tcBorders>
                </w:tcPr>
                <w:p>
                  <w:pPr>
                    <w:pStyle w:val="Compact"/>
                    <w:spacing w:before="36" w:after="36"/>
                    <w:jc w:val="center"/>
                    <w:rPr/>
                  </w:pPr>
                  <w:r>
                    <w:rPr/>
                    <w:t>1.34</w:t>
                  </w:r>
                </w:p>
              </w:tc>
              <w:tc>
                <w:tcPr>
                  <w:tcW w:w="1980" w:type="dxa"/>
                  <w:tcBorders>
                    <w:top w:val="nil"/>
                    <w:bottom w:val="nil"/>
                  </w:tcBorders>
                </w:tcPr>
                <w:p>
                  <w:pPr>
                    <w:pStyle w:val="Compact"/>
                    <w:spacing w:before="36" w:after="36"/>
                    <w:jc w:val="center"/>
                    <w:rPr/>
                  </w:pPr>
                  <w:r>
                    <w:rPr/>
                    <w:t>0.75</w:t>
                  </w:r>
                </w:p>
              </w:tc>
            </w:tr>
            <w:tr>
              <w:trPr/>
              <w:tc>
                <w:tcPr>
                  <w:tcW w:w="1980" w:type="dxa"/>
                  <w:tcBorders>
                    <w:top w:val="nil"/>
                    <w:bottom w:val="nil"/>
                  </w:tcBorders>
                </w:tcPr>
                <w:p>
                  <w:pPr>
                    <w:pStyle w:val="Compact"/>
                    <w:spacing w:before="36" w:after="36"/>
                    <w:jc w:val="center"/>
                    <w:rPr/>
                  </w:pPr>
                  <w:r>
                    <w:rPr/>
                    <w:t>Consumer</w:t>
                  </w:r>
                </w:p>
              </w:tc>
              <w:tc>
                <w:tcPr>
                  <w:tcW w:w="1980" w:type="dxa"/>
                  <w:tcBorders>
                    <w:top w:val="nil"/>
                    <w:bottom w:val="nil"/>
                  </w:tcBorders>
                </w:tcPr>
                <w:p>
                  <w:pPr>
                    <w:pStyle w:val="Compact"/>
                    <w:spacing w:before="36" w:after="36"/>
                    <w:jc w:val="center"/>
                    <w:rPr/>
                  </w:pPr>
                  <w:r>
                    <w:rPr/>
                    <w:t>Sponsored</w:t>
                  </w:r>
                </w:p>
              </w:tc>
              <w:tc>
                <w:tcPr>
                  <w:tcW w:w="1980" w:type="dxa"/>
                  <w:tcBorders>
                    <w:top w:val="nil"/>
                    <w:bottom w:val="nil"/>
                  </w:tcBorders>
                </w:tcPr>
                <w:p>
                  <w:pPr>
                    <w:pStyle w:val="Compact"/>
                    <w:spacing w:before="36" w:after="36"/>
                    <w:jc w:val="center"/>
                    <w:rPr/>
                  </w:pPr>
                  <w:r>
                    <w:rPr/>
                    <w:t>6.19</w:t>
                  </w:r>
                </w:p>
              </w:tc>
              <w:tc>
                <w:tcPr>
                  <w:tcW w:w="1980" w:type="dxa"/>
                  <w:tcBorders>
                    <w:top w:val="nil"/>
                    <w:bottom w:val="nil"/>
                  </w:tcBorders>
                </w:tcPr>
                <w:p>
                  <w:pPr>
                    <w:pStyle w:val="Compact"/>
                    <w:spacing w:before="36" w:after="36"/>
                    <w:jc w:val="center"/>
                    <w:rPr/>
                  </w:pPr>
                  <w:r>
                    <w:rPr/>
                    <w:t>1.01</w:t>
                  </w:r>
                </w:p>
              </w:tc>
            </w:tr>
            <w:tr>
              <w:trPr/>
              <w:tc>
                <w:tcPr>
                  <w:tcW w:w="1980" w:type="dxa"/>
                  <w:tcBorders>
                    <w:top w:val="nil"/>
                    <w:bottom w:val="nil"/>
                  </w:tcBorders>
                </w:tcPr>
                <w:p>
                  <w:pPr>
                    <w:pStyle w:val="Compact"/>
                    <w:spacing w:before="36" w:after="36"/>
                    <w:jc w:val="center"/>
                    <w:rPr/>
                  </w:pPr>
                  <w:r>
                    <w:rPr/>
                    <w:t>Platform</w:t>
                  </w:r>
                </w:p>
              </w:tc>
              <w:tc>
                <w:tcPr>
                  <w:tcW w:w="1980" w:type="dxa"/>
                  <w:tcBorders>
                    <w:top w:val="nil"/>
                    <w:bottom w:val="nil"/>
                  </w:tcBorders>
                </w:tcPr>
                <w:p>
                  <w:pPr>
                    <w:pStyle w:val="Compact"/>
                    <w:spacing w:before="36" w:after="36"/>
                    <w:jc w:val="center"/>
                    <w:rPr/>
                  </w:pPr>
                  <w:r>
                    <w:rPr/>
                    <w:t>Organic</w:t>
                  </w:r>
                </w:p>
              </w:tc>
              <w:tc>
                <w:tcPr>
                  <w:tcW w:w="1980" w:type="dxa"/>
                  <w:tcBorders>
                    <w:top w:val="nil"/>
                    <w:bottom w:val="nil"/>
                  </w:tcBorders>
                </w:tcPr>
                <w:p>
                  <w:pPr>
                    <w:pStyle w:val="Compact"/>
                    <w:spacing w:before="36" w:after="36"/>
                    <w:jc w:val="center"/>
                    <w:rPr/>
                  </w:pPr>
                  <w:r>
                    <w:rPr/>
                    <w:t>1.31</w:t>
                  </w:r>
                </w:p>
              </w:tc>
              <w:tc>
                <w:tcPr>
                  <w:tcW w:w="1980" w:type="dxa"/>
                  <w:tcBorders>
                    <w:top w:val="nil"/>
                    <w:bottom w:val="nil"/>
                  </w:tcBorders>
                </w:tcPr>
                <w:p>
                  <w:pPr>
                    <w:pStyle w:val="Compact"/>
                    <w:spacing w:before="36" w:after="36"/>
                    <w:jc w:val="center"/>
                    <w:rPr/>
                  </w:pPr>
                  <w:r>
                    <w:rPr/>
                    <w:t>0.75</w:t>
                  </w:r>
                </w:p>
              </w:tc>
            </w:tr>
            <w:tr>
              <w:trPr/>
              <w:tc>
                <w:tcPr>
                  <w:tcW w:w="1980" w:type="dxa"/>
                  <w:tcBorders>
                    <w:top w:val="nil"/>
                  </w:tcBorders>
                </w:tcPr>
                <w:p>
                  <w:pPr>
                    <w:pStyle w:val="Compact"/>
                    <w:spacing w:before="36" w:after="36"/>
                    <w:jc w:val="center"/>
                    <w:rPr/>
                  </w:pPr>
                  <w:r>
                    <w:rPr/>
                    <w:t>Platform</w:t>
                  </w:r>
                </w:p>
              </w:tc>
              <w:tc>
                <w:tcPr>
                  <w:tcW w:w="1980" w:type="dxa"/>
                  <w:tcBorders>
                    <w:top w:val="nil"/>
                  </w:tcBorders>
                </w:tcPr>
                <w:p>
                  <w:pPr>
                    <w:pStyle w:val="Compact"/>
                    <w:spacing w:before="36" w:after="36"/>
                    <w:jc w:val="center"/>
                    <w:rPr/>
                  </w:pPr>
                  <w:r>
                    <w:rPr/>
                    <w:t>Sponsored</w:t>
                  </w:r>
                </w:p>
              </w:tc>
              <w:tc>
                <w:tcPr>
                  <w:tcW w:w="1980" w:type="dxa"/>
                  <w:tcBorders>
                    <w:top w:val="nil"/>
                  </w:tcBorders>
                </w:tcPr>
                <w:p>
                  <w:pPr>
                    <w:pStyle w:val="Compact"/>
                    <w:spacing w:before="36" w:after="36"/>
                    <w:jc w:val="center"/>
                    <w:rPr/>
                  </w:pPr>
                  <w:r>
                    <w:rPr/>
                    <w:t>4.80</w:t>
                  </w:r>
                </w:p>
              </w:tc>
              <w:tc>
                <w:tcPr>
                  <w:tcW w:w="1980" w:type="dxa"/>
                  <w:tcBorders>
                    <w:top w:val="nil"/>
                  </w:tcBorders>
                </w:tcPr>
                <w:p>
                  <w:pPr>
                    <w:pStyle w:val="Compact"/>
                    <w:spacing w:before="36" w:after="36"/>
                    <w:jc w:val="center"/>
                    <w:rPr/>
                  </w:pPr>
                  <w:r>
                    <w:rPr/>
                    <w:t>2.16</w:t>
                  </w:r>
                  <w:bookmarkStart w:id="124" w:name="apptbl-skep-means"/>
                  <w:bookmarkEnd w:id="124"/>
                </w:p>
              </w:tc>
            </w:tr>
          </w:tbl>
          <w:p>
            <w:pPr>
              <w:pStyle w:val="Normal"/>
              <w:spacing w:before="0" w:after="200"/>
              <w:jc w:val="left"/>
              <w:rPr>
                <w:sz w:val="24"/>
              </w:rPr>
            </w:pPr>
            <w:r>
              <w:rPr>
                <w:sz w:val="24"/>
              </w:rPr>
            </w:r>
          </w:p>
        </w:tc>
      </w:tr>
    </w:tbl>
    <w:p>
      <w:pPr>
        <w:pStyle w:val="TableNote"/>
        <w:rPr/>
      </w:pPr>
      <w:r>
        <w:rPr>
          <w:i/>
          <w:iCs/>
        </w:rPr>
        <w:t>Note.</w:t>
      </w:r>
      <w:r>
        <w:rPr/>
        <w:t xml:space="preserve"> </w:t>
      </w:r>
      <w:r>
        <w:rPr>
          <w:i/>
          <w:iCs/>
        </w:rPr>
        <w:t>N</w:t>
      </w:r>
      <w:r>
        <w:rPr/>
        <w:t xml:space="preserve"> = 500 replications per cell. Skepticism is on a seven-point Likert scale.</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pPr>
            <w:bookmarkStart w:id="125" w:name="appfig-skepticism"/>
            <w:r>
              <w:rPr/>
              <w:drawing>
                <wp:inline distT="0" distB="0" distL="0" distR="0">
                  <wp:extent cx="4754880" cy="301180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40"/>
                          <a:stretch>
                            <a:fillRect/>
                          </a:stretch>
                        </pic:blipFill>
                        <pic:spPr bwMode="auto">
                          <a:xfrm>
                            <a:off x="0" y="0"/>
                            <a:ext cx="4754880" cy="3011805"/>
                          </a:xfrm>
                          <a:prstGeom prst="rect">
                            <a:avLst/>
                          </a:prstGeom>
                          <a:noFill/>
                        </pic:spPr>
                      </pic:pic>
                    </a:graphicData>
                  </a:graphic>
                </wp:inline>
              </w:drawing>
            </w:r>
          </w:p>
          <w:p>
            <w:pPr>
              <w:pStyle w:val="ImageCaption"/>
              <w:spacing w:before="200" w:after="115"/>
              <w:jc w:val="left"/>
              <w:rPr/>
            </w:pPr>
            <w:r>
              <w:rPr/>
              <w:t>Fig. W1</w:t>
            </w:r>
            <w:bookmarkEnd w:id="125"/>
          </w:p>
        </w:tc>
      </w:tr>
    </w:tbl>
    <w:p>
      <w:pPr>
        <w:pStyle w:val="TableNote"/>
        <w:rPr/>
      </w:pPr>
      <w:r>
        <w:rPr>
          <w:i/>
          <w:iCs/>
        </w:rPr>
        <w:t>Note.</w:t>
      </w:r>
      <w:r>
        <w:rPr/>
        <w:t xml:space="preserve"> Bars represent the 95% confidence interval. This figure presents mean judge-scored skepticism (1–7) by sponsorship condition and delegating principal (</w:t>
      </w:r>
      <w:hyperlink w:anchor="apptbl-skep-means">
        <w:r>
          <w:rPr>
            <w:rStyle w:val="Hyperlink"/>
          </w:rPr>
          <w:t>Table W2</w:t>
        </w:r>
      </w:hyperlink>
      <w:r>
        <w:rPr/>
        <w:t>).</w:t>
      </w:r>
      <w:bookmarkEnd w:id="122"/>
    </w:p>
    <w:p>
      <w:pPr>
        <w:pStyle w:val="Heading2"/>
        <w:numPr>
          <w:ilvl w:val="1"/>
          <w:numId w:val="1"/>
        </w:numPr>
        <w:ind w:hanging="0"/>
        <w:rPr/>
      </w:pPr>
      <w:bookmarkStart w:id="126" w:name="study-1---cross-llm-generalizability"/>
      <w:r>
        <w:rPr/>
        <w:t>A.2 Study 1 - cross-LLM generalizability</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W3 Choice distribution for the LLMs tested for cross-LLM generalizability experiment (Claude Sonnet 5, GPT 5.6 Terra, Gemini 3.5 Flash, Gemini 3.6 Flash, and Gemini 3.8 Flash; Study 1)</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808"/>
              <w:gridCol w:w="1307"/>
              <w:gridCol w:w="1507"/>
              <w:gridCol w:w="1708"/>
              <w:gridCol w:w="2110"/>
              <w:gridCol w:w="704"/>
            </w:tblGrid>
            <w:tr>
              <w:trPr>
                <w:tblHeader w:val="true"/>
              </w:trPr>
              <w:tc>
                <w:tcPr>
                  <w:tcW w:w="1808" w:type="dxa"/>
                  <w:tcBorders/>
                </w:tcPr>
                <w:p>
                  <w:pPr>
                    <w:pStyle w:val="Compact"/>
                    <w:spacing w:before="36" w:after="36"/>
                    <w:jc w:val="center"/>
                    <w:rPr/>
                  </w:pPr>
                  <w:r>
                    <w:rPr/>
                    <w:t>LLM</w:t>
                  </w:r>
                </w:p>
              </w:tc>
              <w:tc>
                <w:tcPr>
                  <w:tcW w:w="1307" w:type="dxa"/>
                  <w:tcBorders/>
                </w:tcPr>
                <w:p>
                  <w:pPr>
                    <w:pStyle w:val="Compact"/>
                    <w:spacing w:before="36" w:after="36"/>
                    <w:jc w:val="center"/>
                    <w:rPr/>
                  </w:pPr>
                  <w:r>
                    <w:rPr/>
                    <w:t>Principal</w:t>
                  </w:r>
                </w:p>
              </w:tc>
              <w:tc>
                <w:tcPr>
                  <w:tcW w:w="1507" w:type="dxa"/>
                  <w:tcBorders/>
                </w:tcPr>
                <w:p>
                  <w:pPr>
                    <w:pStyle w:val="Compact"/>
                    <w:spacing w:before="36" w:after="36"/>
                    <w:jc w:val="center"/>
                    <w:rPr/>
                  </w:pPr>
                  <w:r>
                    <w:rPr/>
                    <w:t>Sponsorship</w:t>
                  </w:r>
                </w:p>
              </w:tc>
              <w:tc>
                <w:tcPr>
                  <w:tcW w:w="1708" w:type="dxa"/>
                  <w:tcBorders/>
                </w:tcPr>
                <w:p>
                  <w:pPr>
                    <w:pStyle w:val="Compact"/>
                    <w:spacing w:before="36" w:after="36"/>
                    <w:jc w:val="center"/>
                    <w:rPr/>
                  </w:pPr>
                  <w:r>
                    <w:rPr/>
                    <w:t>Target chosen</w:t>
                  </w:r>
                </w:p>
              </w:tc>
              <w:tc>
                <w:tcPr>
                  <w:tcW w:w="2110" w:type="dxa"/>
                  <w:tcBorders/>
                </w:tcPr>
                <w:p>
                  <w:pPr>
                    <w:pStyle w:val="Compact"/>
                    <w:spacing w:before="36" w:after="36"/>
                    <w:jc w:val="center"/>
                    <w:rPr/>
                  </w:pPr>
                  <w:r>
                    <w:rPr/>
                    <w:t>Competitor chosen</w:t>
                  </w:r>
                </w:p>
              </w:tc>
              <w:tc>
                <w:tcPr>
                  <w:tcW w:w="704" w:type="dxa"/>
                  <w:tcBorders/>
                </w:tcPr>
                <w:p>
                  <w:pPr>
                    <w:pStyle w:val="Compact"/>
                    <w:spacing w:before="36" w:after="36"/>
                    <w:jc w:val="center"/>
                    <w:rPr/>
                  </w:pPr>
                  <w:r>
                    <w:rPr/>
                  </w:r>
                  <m:oMath xmlns:m="http://schemas.openxmlformats.org/officeDocument/2006/math">
                    <m:r>
                      <w:rPr>
                        <w:rFonts w:ascii="Cambria Math" w:hAnsi="Cambria Math"/>
                      </w:rPr>
                      <m:t xml:space="preserve">N</m:t>
                    </m:r>
                  </m:oMath>
                  <w:r>
                    <w:rPr/>
                    <w:t>​</w:t>
                  </w:r>
                </w:p>
              </w:tc>
            </w:tr>
            <w:tr>
              <w:trPr/>
              <w:tc>
                <w:tcPr>
                  <w:tcW w:w="1808" w:type="dxa"/>
                  <w:tcBorders>
                    <w:top w:val="nil"/>
                    <w:bottom w:val="nil"/>
                  </w:tcBorders>
                </w:tcPr>
                <w:p>
                  <w:pPr>
                    <w:pStyle w:val="Compact"/>
                    <w:spacing w:before="36" w:after="36"/>
                    <w:jc w:val="center"/>
                    <w:rPr/>
                  </w:pPr>
                  <w:r>
                    <w:rPr/>
                    <w:t>Claude Sonnet 5</w:t>
                  </w:r>
                </w:p>
              </w:tc>
              <w:tc>
                <w:tcPr>
                  <w:tcW w:w="1307" w:type="dxa"/>
                  <w:tcBorders>
                    <w:top w:val="nil"/>
                    <w:bottom w:val="nil"/>
                  </w:tcBorders>
                </w:tcPr>
                <w:p>
                  <w:pPr>
                    <w:pStyle w:val="Compact"/>
                    <w:spacing w:before="36" w:after="36"/>
                    <w:jc w:val="center"/>
                    <w:rPr/>
                  </w:pPr>
                  <w:r>
                    <w:rPr/>
                    <w:t>Consumer</w:t>
                  </w:r>
                </w:p>
              </w:tc>
              <w:tc>
                <w:tcPr>
                  <w:tcW w:w="1507" w:type="dxa"/>
                  <w:tcBorders>
                    <w:top w:val="nil"/>
                    <w:bottom w:val="nil"/>
                  </w:tcBorders>
                </w:tcPr>
                <w:p>
                  <w:pPr>
                    <w:pStyle w:val="Compact"/>
                    <w:spacing w:before="36" w:after="36"/>
                    <w:jc w:val="center"/>
                    <w:rPr/>
                  </w:pPr>
                  <w:r>
                    <w:rPr/>
                    <w:t>Organic</w:t>
                  </w:r>
                </w:p>
              </w:tc>
              <w:tc>
                <w:tcPr>
                  <w:tcW w:w="1708" w:type="dxa"/>
                  <w:tcBorders>
                    <w:top w:val="nil"/>
                    <w:bottom w:val="nil"/>
                  </w:tcBorders>
                </w:tcPr>
                <w:p>
                  <w:pPr>
                    <w:pStyle w:val="Compact"/>
                    <w:spacing w:before="36" w:after="36"/>
                    <w:jc w:val="center"/>
                    <w:rPr/>
                  </w:pPr>
                  <w:r>
                    <w:rPr/>
                    <w:t>252 (50.4%)</w:t>
                  </w:r>
                </w:p>
              </w:tc>
              <w:tc>
                <w:tcPr>
                  <w:tcW w:w="2110" w:type="dxa"/>
                  <w:tcBorders>
                    <w:top w:val="nil"/>
                    <w:bottom w:val="nil"/>
                  </w:tcBorders>
                </w:tcPr>
                <w:p>
                  <w:pPr>
                    <w:pStyle w:val="Compact"/>
                    <w:spacing w:before="36" w:after="36"/>
                    <w:jc w:val="center"/>
                    <w:rPr/>
                  </w:pPr>
                  <w:r>
                    <w:rPr/>
                    <w:t>248 (49.6%)</w:t>
                  </w:r>
                </w:p>
              </w:tc>
              <w:tc>
                <w:tcPr>
                  <w:tcW w:w="704" w:type="dxa"/>
                  <w:tcBorders>
                    <w:top w:val="nil"/>
                    <w:bottom w:val="nil"/>
                  </w:tcBorders>
                </w:tcPr>
                <w:p>
                  <w:pPr>
                    <w:pStyle w:val="Compact"/>
                    <w:spacing w:before="36" w:after="36"/>
                    <w:jc w:val="center"/>
                    <w:rPr/>
                  </w:pPr>
                  <w:r>
                    <w:rPr/>
                    <w:t>500</w:t>
                  </w:r>
                </w:p>
              </w:tc>
            </w:tr>
            <w:tr>
              <w:trPr/>
              <w:tc>
                <w:tcPr>
                  <w:tcW w:w="1808" w:type="dxa"/>
                  <w:tcBorders>
                    <w:top w:val="nil"/>
                    <w:bottom w:val="nil"/>
                  </w:tcBorders>
                </w:tcPr>
                <w:p>
                  <w:pPr>
                    <w:pStyle w:val="Compact"/>
                    <w:spacing w:before="36" w:after="36"/>
                    <w:jc w:val="center"/>
                    <w:rPr/>
                  </w:pPr>
                  <w:r>
                    <w:rPr/>
                    <w:t>Claude Sonnet 5</w:t>
                  </w:r>
                </w:p>
              </w:tc>
              <w:tc>
                <w:tcPr>
                  <w:tcW w:w="1307" w:type="dxa"/>
                  <w:tcBorders>
                    <w:top w:val="nil"/>
                    <w:bottom w:val="nil"/>
                  </w:tcBorders>
                </w:tcPr>
                <w:p>
                  <w:pPr>
                    <w:pStyle w:val="Compact"/>
                    <w:spacing w:before="36" w:after="36"/>
                    <w:jc w:val="center"/>
                    <w:rPr/>
                  </w:pPr>
                  <w:r>
                    <w:rPr/>
                    <w:t>Consumer</w:t>
                  </w:r>
                </w:p>
              </w:tc>
              <w:tc>
                <w:tcPr>
                  <w:tcW w:w="1507" w:type="dxa"/>
                  <w:tcBorders>
                    <w:top w:val="nil"/>
                    <w:bottom w:val="nil"/>
                  </w:tcBorders>
                </w:tcPr>
                <w:p>
                  <w:pPr>
                    <w:pStyle w:val="Compact"/>
                    <w:spacing w:before="36" w:after="36"/>
                    <w:jc w:val="center"/>
                    <w:rPr/>
                  </w:pPr>
                  <w:r>
                    <w:rPr/>
                    <w:t>Sponsored</w:t>
                  </w:r>
                </w:p>
              </w:tc>
              <w:tc>
                <w:tcPr>
                  <w:tcW w:w="1708" w:type="dxa"/>
                  <w:tcBorders>
                    <w:top w:val="nil"/>
                    <w:bottom w:val="nil"/>
                  </w:tcBorders>
                </w:tcPr>
                <w:p>
                  <w:pPr>
                    <w:pStyle w:val="Compact"/>
                    <w:spacing w:before="36" w:after="36"/>
                    <w:jc w:val="center"/>
                    <w:rPr/>
                  </w:pPr>
                  <w:r>
                    <w:rPr/>
                    <w:t>51 (10.2%)</w:t>
                  </w:r>
                </w:p>
              </w:tc>
              <w:tc>
                <w:tcPr>
                  <w:tcW w:w="2110" w:type="dxa"/>
                  <w:tcBorders>
                    <w:top w:val="nil"/>
                    <w:bottom w:val="nil"/>
                  </w:tcBorders>
                </w:tcPr>
                <w:p>
                  <w:pPr>
                    <w:pStyle w:val="Compact"/>
                    <w:spacing w:before="36" w:after="36"/>
                    <w:jc w:val="center"/>
                    <w:rPr/>
                  </w:pPr>
                  <w:r>
                    <w:rPr/>
                    <w:t>449 (89.8%)</w:t>
                  </w:r>
                </w:p>
              </w:tc>
              <w:tc>
                <w:tcPr>
                  <w:tcW w:w="704" w:type="dxa"/>
                  <w:tcBorders>
                    <w:top w:val="nil"/>
                    <w:bottom w:val="nil"/>
                  </w:tcBorders>
                </w:tcPr>
                <w:p>
                  <w:pPr>
                    <w:pStyle w:val="Compact"/>
                    <w:spacing w:before="36" w:after="36"/>
                    <w:jc w:val="center"/>
                    <w:rPr/>
                  </w:pPr>
                  <w:r>
                    <w:rPr/>
                    <w:t>500</w:t>
                  </w:r>
                </w:p>
              </w:tc>
            </w:tr>
            <w:tr>
              <w:trPr/>
              <w:tc>
                <w:tcPr>
                  <w:tcW w:w="1808" w:type="dxa"/>
                  <w:tcBorders>
                    <w:top w:val="nil"/>
                    <w:bottom w:val="nil"/>
                  </w:tcBorders>
                </w:tcPr>
                <w:p>
                  <w:pPr>
                    <w:pStyle w:val="Compact"/>
                    <w:spacing w:before="36" w:after="36"/>
                    <w:jc w:val="center"/>
                    <w:rPr/>
                  </w:pPr>
                  <w:r>
                    <w:rPr/>
                    <w:t>Claude Sonnet 5</w:t>
                  </w:r>
                </w:p>
              </w:tc>
              <w:tc>
                <w:tcPr>
                  <w:tcW w:w="1307" w:type="dxa"/>
                  <w:tcBorders>
                    <w:top w:val="nil"/>
                    <w:bottom w:val="nil"/>
                  </w:tcBorders>
                </w:tcPr>
                <w:p>
                  <w:pPr>
                    <w:pStyle w:val="Compact"/>
                    <w:spacing w:before="36" w:after="36"/>
                    <w:jc w:val="center"/>
                    <w:rPr/>
                  </w:pPr>
                  <w:r>
                    <w:rPr/>
                    <w:t>Platform</w:t>
                  </w:r>
                </w:p>
              </w:tc>
              <w:tc>
                <w:tcPr>
                  <w:tcW w:w="1507" w:type="dxa"/>
                  <w:tcBorders>
                    <w:top w:val="nil"/>
                    <w:bottom w:val="nil"/>
                  </w:tcBorders>
                </w:tcPr>
                <w:p>
                  <w:pPr>
                    <w:pStyle w:val="Compact"/>
                    <w:spacing w:before="36" w:after="36"/>
                    <w:jc w:val="center"/>
                    <w:rPr/>
                  </w:pPr>
                  <w:r>
                    <w:rPr/>
                    <w:t>Organic</w:t>
                  </w:r>
                </w:p>
              </w:tc>
              <w:tc>
                <w:tcPr>
                  <w:tcW w:w="1708" w:type="dxa"/>
                  <w:tcBorders>
                    <w:top w:val="nil"/>
                    <w:bottom w:val="nil"/>
                  </w:tcBorders>
                </w:tcPr>
                <w:p>
                  <w:pPr>
                    <w:pStyle w:val="Compact"/>
                    <w:spacing w:before="36" w:after="36"/>
                    <w:jc w:val="center"/>
                    <w:rPr/>
                  </w:pPr>
                  <w:r>
                    <w:rPr/>
                    <w:t>252 (50.4%)</w:t>
                  </w:r>
                </w:p>
              </w:tc>
              <w:tc>
                <w:tcPr>
                  <w:tcW w:w="2110" w:type="dxa"/>
                  <w:tcBorders>
                    <w:top w:val="nil"/>
                    <w:bottom w:val="nil"/>
                  </w:tcBorders>
                </w:tcPr>
                <w:p>
                  <w:pPr>
                    <w:pStyle w:val="Compact"/>
                    <w:spacing w:before="36" w:after="36"/>
                    <w:jc w:val="center"/>
                    <w:rPr/>
                  </w:pPr>
                  <w:r>
                    <w:rPr/>
                    <w:t>248 (49.6%)</w:t>
                  </w:r>
                </w:p>
              </w:tc>
              <w:tc>
                <w:tcPr>
                  <w:tcW w:w="704" w:type="dxa"/>
                  <w:tcBorders>
                    <w:top w:val="nil"/>
                    <w:bottom w:val="nil"/>
                  </w:tcBorders>
                </w:tcPr>
                <w:p>
                  <w:pPr>
                    <w:pStyle w:val="Compact"/>
                    <w:spacing w:before="36" w:after="36"/>
                    <w:jc w:val="center"/>
                    <w:rPr/>
                  </w:pPr>
                  <w:r>
                    <w:rPr/>
                    <w:t>500</w:t>
                  </w:r>
                </w:p>
              </w:tc>
            </w:tr>
            <w:tr>
              <w:trPr/>
              <w:tc>
                <w:tcPr>
                  <w:tcW w:w="1808" w:type="dxa"/>
                  <w:tcBorders>
                    <w:top w:val="nil"/>
                    <w:bottom w:val="nil"/>
                  </w:tcBorders>
                </w:tcPr>
                <w:p>
                  <w:pPr>
                    <w:pStyle w:val="Compact"/>
                    <w:spacing w:before="36" w:after="36"/>
                    <w:jc w:val="center"/>
                    <w:rPr/>
                  </w:pPr>
                  <w:r>
                    <w:rPr/>
                    <w:t>Claude Sonnet 5</w:t>
                  </w:r>
                </w:p>
              </w:tc>
              <w:tc>
                <w:tcPr>
                  <w:tcW w:w="1307" w:type="dxa"/>
                  <w:tcBorders>
                    <w:top w:val="nil"/>
                    <w:bottom w:val="nil"/>
                  </w:tcBorders>
                </w:tcPr>
                <w:p>
                  <w:pPr>
                    <w:pStyle w:val="Compact"/>
                    <w:spacing w:before="36" w:after="36"/>
                    <w:jc w:val="center"/>
                    <w:rPr/>
                  </w:pPr>
                  <w:r>
                    <w:rPr/>
                    <w:t>Platform</w:t>
                  </w:r>
                </w:p>
              </w:tc>
              <w:tc>
                <w:tcPr>
                  <w:tcW w:w="1507" w:type="dxa"/>
                  <w:tcBorders>
                    <w:top w:val="nil"/>
                    <w:bottom w:val="nil"/>
                  </w:tcBorders>
                </w:tcPr>
                <w:p>
                  <w:pPr>
                    <w:pStyle w:val="Compact"/>
                    <w:spacing w:before="36" w:after="36"/>
                    <w:jc w:val="center"/>
                    <w:rPr/>
                  </w:pPr>
                  <w:r>
                    <w:rPr/>
                    <w:t>Sponsored</w:t>
                  </w:r>
                </w:p>
              </w:tc>
              <w:tc>
                <w:tcPr>
                  <w:tcW w:w="1708" w:type="dxa"/>
                  <w:tcBorders>
                    <w:top w:val="nil"/>
                    <w:bottom w:val="nil"/>
                  </w:tcBorders>
                </w:tcPr>
                <w:p>
                  <w:pPr>
                    <w:pStyle w:val="Compact"/>
                    <w:spacing w:before="36" w:after="36"/>
                    <w:jc w:val="center"/>
                    <w:rPr/>
                  </w:pPr>
                  <w:r>
                    <w:rPr/>
                    <w:t>146 (29.2%)</w:t>
                  </w:r>
                </w:p>
              </w:tc>
              <w:tc>
                <w:tcPr>
                  <w:tcW w:w="2110" w:type="dxa"/>
                  <w:tcBorders>
                    <w:top w:val="nil"/>
                    <w:bottom w:val="nil"/>
                  </w:tcBorders>
                </w:tcPr>
                <w:p>
                  <w:pPr>
                    <w:pStyle w:val="Compact"/>
                    <w:spacing w:before="36" w:after="36"/>
                    <w:jc w:val="center"/>
                    <w:rPr/>
                  </w:pPr>
                  <w:r>
                    <w:rPr/>
                    <w:t>354 (70.8%)</w:t>
                  </w:r>
                </w:p>
              </w:tc>
              <w:tc>
                <w:tcPr>
                  <w:tcW w:w="704" w:type="dxa"/>
                  <w:tcBorders>
                    <w:top w:val="nil"/>
                    <w:bottom w:val="nil"/>
                  </w:tcBorders>
                </w:tcPr>
                <w:p>
                  <w:pPr>
                    <w:pStyle w:val="Compact"/>
                    <w:spacing w:before="36" w:after="36"/>
                    <w:jc w:val="center"/>
                    <w:rPr/>
                  </w:pPr>
                  <w:r>
                    <w:rPr/>
                    <w:t>500</w:t>
                  </w:r>
                </w:p>
              </w:tc>
            </w:tr>
            <w:tr>
              <w:trPr/>
              <w:tc>
                <w:tcPr>
                  <w:tcW w:w="1808" w:type="dxa"/>
                  <w:tcBorders>
                    <w:top w:val="nil"/>
                    <w:bottom w:val="nil"/>
                  </w:tcBorders>
                </w:tcPr>
                <w:p>
                  <w:pPr>
                    <w:pStyle w:val="Compact"/>
                    <w:spacing w:before="36" w:after="36"/>
                    <w:jc w:val="center"/>
                    <w:rPr/>
                  </w:pPr>
                  <w:r>
                    <w:rPr/>
                    <w:t>GPT 5.6 Terra</w:t>
                  </w:r>
                </w:p>
              </w:tc>
              <w:tc>
                <w:tcPr>
                  <w:tcW w:w="1307" w:type="dxa"/>
                  <w:tcBorders>
                    <w:top w:val="nil"/>
                    <w:bottom w:val="nil"/>
                  </w:tcBorders>
                </w:tcPr>
                <w:p>
                  <w:pPr>
                    <w:pStyle w:val="Compact"/>
                    <w:spacing w:before="36" w:after="36"/>
                    <w:jc w:val="center"/>
                    <w:rPr/>
                  </w:pPr>
                  <w:r>
                    <w:rPr/>
                    <w:t>Consumer</w:t>
                  </w:r>
                </w:p>
              </w:tc>
              <w:tc>
                <w:tcPr>
                  <w:tcW w:w="1507" w:type="dxa"/>
                  <w:tcBorders>
                    <w:top w:val="nil"/>
                    <w:bottom w:val="nil"/>
                  </w:tcBorders>
                </w:tcPr>
                <w:p>
                  <w:pPr>
                    <w:pStyle w:val="Compact"/>
                    <w:spacing w:before="36" w:after="36"/>
                    <w:jc w:val="center"/>
                    <w:rPr/>
                  </w:pPr>
                  <w:r>
                    <w:rPr/>
                    <w:t>Organic</w:t>
                  </w:r>
                </w:p>
              </w:tc>
              <w:tc>
                <w:tcPr>
                  <w:tcW w:w="1708" w:type="dxa"/>
                  <w:tcBorders>
                    <w:top w:val="nil"/>
                    <w:bottom w:val="nil"/>
                  </w:tcBorders>
                </w:tcPr>
                <w:p>
                  <w:pPr>
                    <w:pStyle w:val="Compact"/>
                    <w:spacing w:before="36" w:after="36"/>
                    <w:jc w:val="center"/>
                    <w:rPr/>
                  </w:pPr>
                  <w:r>
                    <w:rPr/>
                    <w:t>268 (53.6%)</w:t>
                  </w:r>
                </w:p>
              </w:tc>
              <w:tc>
                <w:tcPr>
                  <w:tcW w:w="2110" w:type="dxa"/>
                  <w:tcBorders>
                    <w:top w:val="nil"/>
                    <w:bottom w:val="nil"/>
                  </w:tcBorders>
                </w:tcPr>
                <w:p>
                  <w:pPr>
                    <w:pStyle w:val="Compact"/>
                    <w:spacing w:before="36" w:after="36"/>
                    <w:jc w:val="center"/>
                    <w:rPr/>
                  </w:pPr>
                  <w:r>
                    <w:rPr/>
                    <w:t>232 (46.4%)</w:t>
                  </w:r>
                </w:p>
              </w:tc>
              <w:tc>
                <w:tcPr>
                  <w:tcW w:w="704" w:type="dxa"/>
                  <w:tcBorders>
                    <w:top w:val="nil"/>
                    <w:bottom w:val="nil"/>
                  </w:tcBorders>
                </w:tcPr>
                <w:p>
                  <w:pPr>
                    <w:pStyle w:val="Compact"/>
                    <w:spacing w:before="36" w:after="36"/>
                    <w:jc w:val="center"/>
                    <w:rPr/>
                  </w:pPr>
                  <w:r>
                    <w:rPr/>
                    <w:t>500</w:t>
                  </w:r>
                </w:p>
              </w:tc>
            </w:tr>
            <w:tr>
              <w:trPr/>
              <w:tc>
                <w:tcPr>
                  <w:tcW w:w="1808" w:type="dxa"/>
                  <w:tcBorders>
                    <w:top w:val="nil"/>
                    <w:bottom w:val="nil"/>
                  </w:tcBorders>
                </w:tcPr>
                <w:p>
                  <w:pPr>
                    <w:pStyle w:val="Compact"/>
                    <w:spacing w:before="36" w:after="36"/>
                    <w:jc w:val="center"/>
                    <w:rPr/>
                  </w:pPr>
                  <w:r>
                    <w:rPr/>
                    <w:t>GPT 5.6 Terra</w:t>
                  </w:r>
                </w:p>
              </w:tc>
              <w:tc>
                <w:tcPr>
                  <w:tcW w:w="1307" w:type="dxa"/>
                  <w:tcBorders>
                    <w:top w:val="nil"/>
                    <w:bottom w:val="nil"/>
                  </w:tcBorders>
                </w:tcPr>
                <w:p>
                  <w:pPr>
                    <w:pStyle w:val="Compact"/>
                    <w:spacing w:before="36" w:after="36"/>
                    <w:jc w:val="center"/>
                    <w:rPr/>
                  </w:pPr>
                  <w:r>
                    <w:rPr/>
                    <w:t>Consumer</w:t>
                  </w:r>
                </w:p>
              </w:tc>
              <w:tc>
                <w:tcPr>
                  <w:tcW w:w="1507" w:type="dxa"/>
                  <w:tcBorders>
                    <w:top w:val="nil"/>
                    <w:bottom w:val="nil"/>
                  </w:tcBorders>
                </w:tcPr>
                <w:p>
                  <w:pPr>
                    <w:pStyle w:val="Compact"/>
                    <w:spacing w:before="36" w:after="36"/>
                    <w:jc w:val="center"/>
                    <w:rPr/>
                  </w:pPr>
                  <w:r>
                    <w:rPr/>
                    <w:t>Sponsored</w:t>
                  </w:r>
                </w:p>
              </w:tc>
              <w:tc>
                <w:tcPr>
                  <w:tcW w:w="1708" w:type="dxa"/>
                  <w:tcBorders>
                    <w:top w:val="nil"/>
                    <w:bottom w:val="nil"/>
                  </w:tcBorders>
                </w:tcPr>
                <w:p>
                  <w:pPr>
                    <w:pStyle w:val="Compact"/>
                    <w:spacing w:before="36" w:after="36"/>
                    <w:jc w:val="center"/>
                    <w:rPr/>
                  </w:pPr>
                  <w:r>
                    <w:rPr/>
                    <w:t>124 (24.8%)</w:t>
                  </w:r>
                </w:p>
              </w:tc>
              <w:tc>
                <w:tcPr>
                  <w:tcW w:w="2110" w:type="dxa"/>
                  <w:tcBorders>
                    <w:top w:val="nil"/>
                    <w:bottom w:val="nil"/>
                  </w:tcBorders>
                </w:tcPr>
                <w:p>
                  <w:pPr>
                    <w:pStyle w:val="Compact"/>
                    <w:spacing w:before="36" w:after="36"/>
                    <w:jc w:val="center"/>
                    <w:rPr/>
                  </w:pPr>
                  <w:r>
                    <w:rPr/>
                    <w:t>376 (75.2%)</w:t>
                  </w:r>
                </w:p>
              </w:tc>
              <w:tc>
                <w:tcPr>
                  <w:tcW w:w="704" w:type="dxa"/>
                  <w:tcBorders>
                    <w:top w:val="nil"/>
                    <w:bottom w:val="nil"/>
                  </w:tcBorders>
                </w:tcPr>
                <w:p>
                  <w:pPr>
                    <w:pStyle w:val="Compact"/>
                    <w:spacing w:before="36" w:after="36"/>
                    <w:jc w:val="center"/>
                    <w:rPr/>
                  </w:pPr>
                  <w:r>
                    <w:rPr/>
                    <w:t>500</w:t>
                  </w:r>
                </w:p>
              </w:tc>
            </w:tr>
            <w:tr>
              <w:trPr/>
              <w:tc>
                <w:tcPr>
                  <w:tcW w:w="1808" w:type="dxa"/>
                  <w:tcBorders>
                    <w:top w:val="nil"/>
                    <w:bottom w:val="nil"/>
                  </w:tcBorders>
                </w:tcPr>
                <w:p>
                  <w:pPr>
                    <w:pStyle w:val="Compact"/>
                    <w:spacing w:before="36" w:after="36"/>
                    <w:jc w:val="center"/>
                    <w:rPr/>
                  </w:pPr>
                  <w:r>
                    <w:rPr/>
                    <w:t>GPT 5.6 Terra</w:t>
                  </w:r>
                </w:p>
              </w:tc>
              <w:tc>
                <w:tcPr>
                  <w:tcW w:w="1307" w:type="dxa"/>
                  <w:tcBorders>
                    <w:top w:val="nil"/>
                    <w:bottom w:val="nil"/>
                  </w:tcBorders>
                </w:tcPr>
                <w:p>
                  <w:pPr>
                    <w:pStyle w:val="Compact"/>
                    <w:spacing w:before="36" w:after="36"/>
                    <w:jc w:val="center"/>
                    <w:rPr/>
                  </w:pPr>
                  <w:r>
                    <w:rPr/>
                    <w:t>Platform</w:t>
                  </w:r>
                </w:p>
              </w:tc>
              <w:tc>
                <w:tcPr>
                  <w:tcW w:w="1507" w:type="dxa"/>
                  <w:tcBorders>
                    <w:top w:val="nil"/>
                    <w:bottom w:val="nil"/>
                  </w:tcBorders>
                </w:tcPr>
                <w:p>
                  <w:pPr>
                    <w:pStyle w:val="Compact"/>
                    <w:spacing w:before="36" w:after="36"/>
                    <w:jc w:val="center"/>
                    <w:rPr/>
                  </w:pPr>
                  <w:r>
                    <w:rPr/>
                    <w:t>Organic</w:t>
                  </w:r>
                </w:p>
              </w:tc>
              <w:tc>
                <w:tcPr>
                  <w:tcW w:w="1708" w:type="dxa"/>
                  <w:tcBorders>
                    <w:top w:val="nil"/>
                    <w:bottom w:val="nil"/>
                  </w:tcBorders>
                </w:tcPr>
                <w:p>
                  <w:pPr>
                    <w:pStyle w:val="Compact"/>
                    <w:spacing w:before="36" w:after="36"/>
                    <w:jc w:val="center"/>
                    <w:rPr/>
                  </w:pPr>
                  <w:r>
                    <w:rPr/>
                    <w:t>248 (49.6%)</w:t>
                  </w:r>
                </w:p>
              </w:tc>
              <w:tc>
                <w:tcPr>
                  <w:tcW w:w="2110" w:type="dxa"/>
                  <w:tcBorders>
                    <w:top w:val="nil"/>
                    <w:bottom w:val="nil"/>
                  </w:tcBorders>
                </w:tcPr>
                <w:p>
                  <w:pPr>
                    <w:pStyle w:val="Compact"/>
                    <w:spacing w:before="36" w:after="36"/>
                    <w:jc w:val="center"/>
                    <w:rPr/>
                  </w:pPr>
                  <w:r>
                    <w:rPr/>
                    <w:t>252 (50.4%)</w:t>
                  </w:r>
                </w:p>
              </w:tc>
              <w:tc>
                <w:tcPr>
                  <w:tcW w:w="704" w:type="dxa"/>
                  <w:tcBorders>
                    <w:top w:val="nil"/>
                    <w:bottom w:val="nil"/>
                  </w:tcBorders>
                </w:tcPr>
                <w:p>
                  <w:pPr>
                    <w:pStyle w:val="Compact"/>
                    <w:spacing w:before="36" w:after="36"/>
                    <w:jc w:val="center"/>
                    <w:rPr/>
                  </w:pPr>
                  <w:r>
                    <w:rPr/>
                    <w:t>500</w:t>
                  </w:r>
                </w:p>
              </w:tc>
            </w:tr>
            <w:tr>
              <w:trPr/>
              <w:tc>
                <w:tcPr>
                  <w:tcW w:w="1808" w:type="dxa"/>
                  <w:tcBorders>
                    <w:top w:val="nil"/>
                    <w:bottom w:val="nil"/>
                  </w:tcBorders>
                </w:tcPr>
                <w:p>
                  <w:pPr>
                    <w:pStyle w:val="Compact"/>
                    <w:spacing w:before="36" w:after="36"/>
                    <w:jc w:val="center"/>
                    <w:rPr/>
                  </w:pPr>
                  <w:r>
                    <w:rPr/>
                    <w:t>GPT 5.6 Terra</w:t>
                  </w:r>
                </w:p>
              </w:tc>
              <w:tc>
                <w:tcPr>
                  <w:tcW w:w="1307" w:type="dxa"/>
                  <w:tcBorders>
                    <w:top w:val="nil"/>
                    <w:bottom w:val="nil"/>
                  </w:tcBorders>
                </w:tcPr>
                <w:p>
                  <w:pPr>
                    <w:pStyle w:val="Compact"/>
                    <w:spacing w:before="36" w:after="36"/>
                    <w:jc w:val="center"/>
                    <w:rPr/>
                  </w:pPr>
                  <w:r>
                    <w:rPr/>
                    <w:t>Platform</w:t>
                  </w:r>
                </w:p>
              </w:tc>
              <w:tc>
                <w:tcPr>
                  <w:tcW w:w="1507" w:type="dxa"/>
                  <w:tcBorders>
                    <w:top w:val="nil"/>
                    <w:bottom w:val="nil"/>
                  </w:tcBorders>
                </w:tcPr>
                <w:p>
                  <w:pPr>
                    <w:pStyle w:val="Compact"/>
                    <w:spacing w:before="36" w:after="36"/>
                    <w:jc w:val="center"/>
                    <w:rPr/>
                  </w:pPr>
                  <w:r>
                    <w:rPr/>
                    <w:t>Sponsored</w:t>
                  </w:r>
                </w:p>
              </w:tc>
              <w:tc>
                <w:tcPr>
                  <w:tcW w:w="1708" w:type="dxa"/>
                  <w:tcBorders>
                    <w:top w:val="nil"/>
                    <w:bottom w:val="nil"/>
                  </w:tcBorders>
                </w:tcPr>
                <w:p>
                  <w:pPr>
                    <w:pStyle w:val="Compact"/>
                    <w:spacing w:before="36" w:after="36"/>
                    <w:jc w:val="center"/>
                    <w:rPr/>
                  </w:pPr>
                  <w:r>
                    <w:rPr/>
                    <w:t>154 (30.8%)</w:t>
                  </w:r>
                </w:p>
              </w:tc>
              <w:tc>
                <w:tcPr>
                  <w:tcW w:w="2110" w:type="dxa"/>
                  <w:tcBorders>
                    <w:top w:val="nil"/>
                    <w:bottom w:val="nil"/>
                  </w:tcBorders>
                </w:tcPr>
                <w:p>
                  <w:pPr>
                    <w:pStyle w:val="Compact"/>
                    <w:spacing w:before="36" w:after="36"/>
                    <w:jc w:val="center"/>
                    <w:rPr/>
                  </w:pPr>
                  <w:r>
                    <w:rPr/>
                    <w:t>346 (69.2%)</w:t>
                  </w:r>
                </w:p>
              </w:tc>
              <w:tc>
                <w:tcPr>
                  <w:tcW w:w="704" w:type="dxa"/>
                  <w:tcBorders>
                    <w:top w:val="nil"/>
                    <w:bottom w:val="nil"/>
                  </w:tcBorders>
                </w:tcPr>
                <w:p>
                  <w:pPr>
                    <w:pStyle w:val="Compact"/>
                    <w:spacing w:before="36" w:after="36"/>
                    <w:jc w:val="center"/>
                    <w:rPr/>
                  </w:pPr>
                  <w:r>
                    <w:rPr/>
                    <w:t>500</w:t>
                  </w:r>
                </w:p>
              </w:tc>
            </w:tr>
            <w:tr>
              <w:trPr/>
              <w:tc>
                <w:tcPr>
                  <w:tcW w:w="1808" w:type="dxa"/>
                  <w:tcBorders>
                    <w:top w:val="nil"/>
                    <w:bottom w:val="nil"/>
                  </w:tcBorders>
                </w:tcPr>
                <w:p>
                  <w:pPr>
                    <w:pStyle w:val="Compact"/>
                    <w:spacing w:before="36" w:after="36"/>
                    <w:jc w:val="center"/>
                    <w:rPr/>
                  </w:pPr>
                  <w:r>
                    <w:rPr/>
                    <w:t>Gemini 3.5 Flash</w:t>
                  </w:r>
                </w:p>
              </w:tc>
              <w:tc>
                <w:tcPr>
                  <w:tcW w:w="1307" w:type="dxa"/>
                  <w:tcBorders>
                    <w:top w:val="nil"/>
                    <w:bottom w:val="nil"/>
                  </w:tcBorders>
                </w:tcPr>
                <w:p>
                  <w:pPr>
                    <w:pStyle w:val="Compact"/>
                    <w:spacing w:before="36" w:after="36"/>
                    <w:jc w:val="center"/>
                    <w:rPr/>
                  </w:pPr>
                  <w:r>
                    <w:rPr/>
                    <w:t>Consumer</w:t>
                  </w:r>
                </w:p>
              </w:tc>
              <w:tc>
                <w:tcPr>
                  <w:tcW w:w="1507" w:type="dxa"/>
                  <w:tcBorders>
                    <w:top w:val="nil"/>
                    <w:bottom w:val="nil"/>
                  </w:tcBorders>
                </w:tcPr>
                <w:p>
                  <w:pPr>
                    <w:pStyle w:val="Compact"/>
                    <w:spacing w:before="36" w:after="36"/>
                    <w:jc w:val="center"/>
                    <w:rPr/>
                  </w:pPr>
                  <w:r>
                    <w:rPr/>
                    <w:t>Organic</w:t>
                  </w:r>
                </w:p>
              </w:tc>
              <w:tc>
                <w:tcPr>
                  <w:tcW w:w="1708" w:type="dxa"/>
                  <w:tcBorders>
                    <w:top w:val="nil"/>
                    <w:bottom w:val="nil"/>
                  </w:tcBorders>
                </w:tcPr>
                <w:p>
                  <w:pPr>
                    <w:pStyle w:val="Compact"/>
                    <w:spacing w:before="36" w:after="36"/>
                    <w:jc w:val="center"/>
                    <w:rPr/>
                  </w:pPr>
                  <w:r>
                    <w:rPr/>
                    <w:t>259 (51.8%)</w:t>
                  </w:r>
                </w:p>
              </w:tc>
              <w:tc>
                <w:tcPr>
                  <w:tcW w:w="2110" w:type="dxa"/>
                  <w:tcBorders>
                    <w:top w:val="nil"/>
                    <w:bottom w:val="nil"/>
                  </w:tcBorders>
                </w:tcPr>
                <w:p>
                  <w:pPr>
                    <w:pStyle w:val="Compact"/>
                    <w:spacing w:before="36" w:after="36"/>
                    <w:jc w:val="center"/>
                    <w:rPr/>
                  </w:pPr>
                  <w:r>
                    <w:rPr/>
                    <w:t>241 (48.2%)</w:t>
                  </w:r>
                </w:p>
              </w:tc>
              <w:tc>
                <w:tcPr>
                  <w:tcW w:w="704" w:type="dxa"/>
                  <w:tcBorders>
                    <w:top w:val="nil"/>
                    <w:bottom w:val="nil"/>
                  </w:tcBorders>
                </w:tcPr>
                <w:p>
                  <w:pPr>
                    <w:pStyle w:val="Compact"/>
                    <w:spacing w:before="36" w:after="36"/>
                    <w:jc w:val="center"/>
                    <w:rPr/>
                  </w:pPr>
                  <w:r>
                    <w:rPr/>
                    <w:t>500</w:t>
                  </w:r>
                </w:p>
              </w:tc>
            </w:tr>
            <w:tr>
              <w:trPr/>
              <w:tc>
                <w:tcPr>
                  <w:tcW w:w="1808" w:type="dxa"/>
                  <w:tcBorders>
                    <w:top w:val="nil"/>
                    <w:bottom w:val="nil"/>
                  </w:tcBorders>
                </w:tcPr>
                <w:p>
                  <w:pPr>
                    <w:pStyle w:val="Compact"/>
                    <w:spacing w:before="36" w:after="36"/>
                    <w:jc w:val="center"/>
                    <w:rPr/>
                  </w:pPr>
                  <w:r>
                    <w:rPr/>
                    <w:t>Gemini 3.5 Flash</w:t>
                  </w:r>
                </w:p>
              </w:tc>
              <w:tc>
                <w:tcPr>
                  <w:tcW w:w="1307" w:type="dxa"/>
                  <w:tcBorders>
                    <w:top w:val="nil"/>
                    <w:bottom w:val="nil"/>
                  </w:tcBorders>
                </w:tcPr>
                <w:p>
                  <w:pPr>
                    <w:pStyle w:val="Compact"/>
                    <w:spacing w:before="36" w:after="36"/>
                    <w:jc w:val="center"/>
                    <w:rPr/>
                  </w:pPr>
                  <w:r>
                    <w:rPr/>
                    <w:t>Consumer</w:t>
                  </w:r>
                </w:p>
              </w:tc>
              <w:tc>
                <w:tcPr>
                  <w:tcW w:w="1507" w:type="dxa"/>
                  <w:tcBorders>
                    <w:top w:val="nil"/>
                    <w:bottom w:val="nil"/>
                  </w:tcBorders>
                </w:tcPr>
                <w:p>
                  <w:pPr>
                    <w:pStyle w:val="Compact"/>
                    <w:spacing w:before="36" w:after="36"/>
                    <w:jc w:val="center"/>
                    <w:rPr/>
                  </w:pPr>
                  <w:r>
                    <w:rPr/>
                    <w:t>Sponsored</w:t>
                  </w:r>
                </w:p>
              </w:tc>
              <w:tc>
                <w:tcPr>
                  <w:tcW w:w="1708" w:type="dxa"/>
                  <w:tcBorders>
                    <w:top w:val="nil"/>
                    <w:bottom w:val="nil"/>
                  </w:tcBorders>
                </w:tcPr>
                <w:p>
                  <w:pPr>
                    <w:pStyle w:val="Compact"/>
                    <w:spacing w:before="36" w:after="36"/>
                    <w:jc w:val="center"/>
                    <w:rPr/>
                  </w:pPr>
                  <w:r>
                    <w:rPr/>
                    <w:t>168 (33.6%)</w:t>
                  </w:r>
                </w:p>
              </w:tc>
              <w:tc>
                <w:tcPr>
                  <w:tcW w:w="2110" w:type="dxa"/>
                  <w:tcBorders>
                    <w:top w:val="nil"/>
                    <w:bottom w:val="nil"/>
                  </w:tcBorders>
                </w:tcPr>
                <w:p>
                  <w:pPr>
                    <w:pStyle w:val="Compact"/>
                    <w:spacing w:before="36" w:after="36"/>
                    <w:jc w:val="center"/>
                    <w:rPr/>
                  </w:pPr>
                  <w:r>
                    <w:rPr/>
                    <w:t>332 (66.4%)</w:t>
                  </w:r>
                </w:p>
              </w:tc>
              <w:tc>
                <w:tcPr>
                  <w:tcW w:w="704" w:type="dxa"/>
                  <w:tcBorders>
                    <w:top w:val="nil"/>
                    <w:bottom w:val="nil"/>
                  </w:tcBorders>
                </w:tcPr>
                <w:p>
                  <w:pPr>
                    <w:pStyle w:val="Compact"/>
                    <w:spacing w:before="36" w:after="36"/>
                    <w:jc w:val="center"/>
                    <w:rPr/>
                  </w:pPr>
                  <w:r>
                    <w:rPr/>
                    <w:t>500</w:t>
                  </w:r>
                </w:p>
              </w:tc>
            </w:tr>
            <w:tr>
              <w:trPr/>
              <w:tc>
                <w:tcPr>
                  <w:tcW w:w="1808" w:type="dxa"/>
                  <w:tcBorders>
                    <w:top w:val="nil"/>
                    <w:bottom w:val="nil"/>
                  </w:tcBorders>
                </w:tcPr>
                <w:p>
                  <w:pPr>
                    <w:pStyle w:val="Compact"/>
                    <w:spacing w:before="36" w:after="36"/>
                    <w:jc w:val="center"/>
                    <w:rPr/>
                  </w:pPr>
                  <w:r>
                    <w:rPr/>
                    <w:t>Gemini 3.5 Flash</w:t>
                  </w:r>
                </w:p>
              </w:tc>
              <w:tc>
                <w:tcPr>
                  <w:tcW w:w="1307" w:type="dxa"/>
                  <w:tcBorders>
                    <w:top w:val="nil"/>
                    <w:bottom w:val="nil"/>
                  </w:tcBorders>
                </w:tcPr>
                <w:p>
                  <w:pPr>
                    <w:pStyle w:val="Compact"/>
                    <w:spacing w:before="36" w:after="36"/>
                    <w:jc w:val="center"/>
                    <w:rPr/>
                  </w:pPr>
                  <w:r>
                    <w:rPr/>
                    <w:t>Platform</w:t>
                  </w:r>
                </w:p>
              </w:tc>
              <w:tc>
                <w:tcPr>
                  <w:tcW w:w="1507" w:type="dxa"/>
                  <w:tcBorders>
                    <w:top w:val="nil"/>
                    <w:bottom w:val="nil"/>
                  </w:tcBorders>
                </w:tcPr>
                <w:p>
                  <w:pPr>
                    <w:pStyle w:val="Compact"/>
                    <w:spacing w:before="36" w:after="36"/>
                    <w:jc w:val="center"/>
                    <w:rPr/>
                  </w:pPr>
                  <w:r>
                    <w:rPr/>
                    <w:t>Organic</w:t>
                  </w:r>
                </w:p>
              </w:tc>
              <w:tc>
                <w:tcPr>
                  <w:tcW w:w="1708" w:type="dxa"/>
                  <w:tcBorders>
                    <w:top w:val="nil"/>
                    <w:bottom w:val="nil"/>
                  </w:tcBorders>
                </w:tcPr>
                <w:p>
                  <w:pPr>
                    <w:pStyle w:val="Compact"/>
                    <w:spacing w:before="36" w:after="36"/>
                    <w:jc w:val="center"/>
                    <w:rPr/>
                  </w:pPr>
                  <w:r>
                    <w:rPr/>
                    <w:t>257 (51.4%)</w:t>
                  </w:r>
                </w:p>
              </w:tc>
              <w:tc>
                <w:tcPr>
                  <w:tcW w:w="2110" w:type="dxa"/>
                  <w:tcBorders>
                    <w:top w:val="nil"/>
                    <w:bottom w:val="nil"/>
                  </w:tcBorders>
                </w:tcPr>
                <w:p>
                  <w:pPr>
                    <w:pStyle w:val="Compact"/>
                    <w:spacing w:before="36" w:after="36"/>
                    <w:jc w:val="center"/>
                    <w:rPr/>
                  </w:pPr>
                  <w:r>
                    <w:rPr/>
                    <w:t>243 (48.6%)</w:t>
                  </w:r>
                </w:p>
              </w:tc>
              <w:tc>
                <w:tcPr>
                  <w:tcW w:w="704" w:type="dxa"/>
                  <w:tcBorders>
                    <w:top w:val="nil"/>
                    <w:bottom w:val="nil"/>
                  </w:tcBorders>
                </w:tcPr>
                <w:p>
                  <w:pPr>
                    <w:pStyle w:val="Compact"/>
                    <w:spacing w:before="36" w:after="36"/>
                    <w:jc w:val="center"/>
                    <w:rPr/>
                  </w:pPr>
                  <w:r>
                    <w:rPr/>
                    <w:t>500</w:t>
                  </w:r>
                </w:p>
              </w:tc>
            </w:tr>
            <w:tr>
              <w:trPr/>
              <w:tc>
                <w:tcPr>
                  <w:tcW w:w="1808" w:type="dxa"/>
                  <w:tcBorders>
                    <w:top w:val="nil"/>
                    <w:bottom w:val="nil"/>
                  </w:tcBorders>
                </w:tcPr>
                <w:p>
                  <w:pPr>
                    <w:pStyle w:val="Compact"/>
                    <w:spacing w:before="36" w:after="36"/>
                    <w:jc w:val="center"/>
                    <w:rPr/>
                  </w:pPr>
                  <w:r>
                    <w:rPr/>
                    <w:t>Gemini 3.5 Flash</w:t>
                  </w:r>
                </w:p>
              </w:tc>
              <w:tc>
                <w:tcPr>
                  <w:tcW w:w="1307" w:type="dxa"/>
                  <w:tcBorders>
                    <w:top w:val="nil"/>
                    <w:bottom w:val="nil"/>
                  </w:tcBorders>
                </w:tcPr>
                <w:p>
                  <w:pPr>
                    <w:pStyle w:val="Compact"/>
                    <w:spacing w:before="36" w:after="36"/>
                    <w:jc w:val="center"/>
                    <w:rPr/>
                  </w:pPr>
                  <w:r>
                    <w:rPr/>
                    <w:t>Platform</w:t>
                  </w:r>
                </w:p>
              </w:tc>
              <w:tc>
                <w:tcPr>
                  <w:tcW w:w="1507" w:type="dxa"/>
                  <w:tcBorders>
                    <w:top w:val="nil"/>
                    <w:bottom w:val="nil"/>
                  </w:tcBorders>
                </w:tcPr>
                <w:p>
                  <w:pPr>
                    <w:pStyle w:val="Compact"/>
                    <w:spacing w:before="36" w:after="36"/>
                    <w:jc w:val="center"/>
                    <w:rPr/>
                  </w:pPr>
                  <w:r>
                    <w:rPr/>
                    <w:t>Sponsored</w:t>
                  </w:r>
                </w:p>
              </w:tc>
              <w:tc>
                <w:tcPr>
                  <w:tcW w:w="1708" w:type="dxa"/>
                  <w:tcBorders>
                    <w:top w:val="nil"/>
                    <w:bottom w:val="nil"/>
                  </w:tcBorders>
                </w:tcPr>
                <w:p>
                  <w:pPr>
                    <w:pStyle w:val="Compact"/>
                    <w:spacing w:before="36" w:after="36"/>
                    <w:jc w:val="center"/>
                    <w:rPr/>
                  </w:pPr>
                  <w:r>
                    <w:rPr/>
                    <w:t>215 (43.0%)</w:t>
                  </w:r>
                </w:p>
              </w:tc>
              <w:tc>
                <w:tcPr>
                  <w:tcW w:w="2110" w:type="dxa"/>
                  <w:tcBorders>
                    <w:top w:val="nil"/>
                    <w:bottom w:val="nil"/>
                  </w:tcBorders>
                </w:tcPr>
                <w:p>
                  <w:pPr>
                    <w:pStyle w:val="Compact"/>
                    <w:spacing w:before="36" w:after="36"/>
                    <w:jc w:val="center"/>
                    <w:rPr/>
                  </w:pPr>
                  <w:r>
                    <w:rPr/>
                    <w:t>285 (57.0%)</w:t>
                  </w:r>
                </w:p>
              </w:tc>
              <w:tc>
                <w:tcPr>
                  <w:tcW w:w="704" w:type="dxa"/>
                  <w:tcBorders>
                    <w:top w:val="nil"/>
                    <w:bottom w:val="nil"/>
                  </w:tcBorders>
                </w:tcPr>
                <w:p>
                  <w:pPr>
                    <w:pStyle w:val="Compact"/>
                    <w:spacing w:before="36" w:after="36"/>
                    <w:jc w:val="center"/>
                    <w:rPr/>
                  </w:pPr>
                  <w:r>
                    <w:rPr/>
                    <w:t>500</w:t>
                  </w:r>
                </w:p>
              </w:tc>
            </w:tr>
            <w:tr>
              <w:trPr/>
              <w:tc>
                <w:tcPr>
                  <w:tcW w:w="1808" w:type="dxa"/>
                  <w:tcBorders>
                    <w:top w:val="nil"/>
                    <w:bottom w:val="nil"/>
                  </w:tcBorders>
                </w:tcPr>
                <w:p>
                  <w:pPr>
                    <w:pStyle w:val="Compact"/>
                    <w:spacing w:before="36" w:after="36"/>
                    <w:jc w:val="center"/>
                    <w:rPr/>
                  </w:pPr>
                  <w:r>
                    <w:rPr/>
                    <w:t>Gemini 3.6 Flash</w:t>
                  </w:r>
                </w:p>
              </w:tc>
              <w:tc>
                <w:tcPr>
                  <w:tcW w:w="1307" w:type="dxa"/>
                  <w:tcBorders>
                    <w:top w:val="nil"/>
                    <w:bottom w:val="nil"/>
                  </w:tcBorders>
                </w:tcPr>
                <w:p>
                  <w:pPr>
                    <w:pStyle w:val="Compact"/>
                    <w:spacing w:before="36" w:after="36"/>
                    <w:jc w:val="center"/>
                    <w:rPr/>
                  </w:pPr>
                  <w:r>
                    <w:rPr/>
                    <w:t>Consumer</w:t>
                  </w:r>
                </w:p>
              </w:tc>
              <w:tc>
                <w:tcPr>
                  <w:tcW w:w="1507" w:type="dxa"/>
                  <w:tcBorders>
                    <w:top w:val="nil"/>
                    <w:bottom w:val="nil"/>
                  </w:tcBorders>
                </w:tcPr>
                <w:p>
                  <w:pPr>
                    <w:pStyle w:val="Compact"/>
                    <w:spacing w:before="36" w:after="36"/>
                    <w:jc w:val="center"/>
                    <w:rPr/>
                  </w:pPr>
                  <w:r>
                    <w:rPr/>
                    <w:t>Organic</w:t>
                  </w:r>
                </w:p>
              </w:tc>
              <w:tc>
                <w:tcPr>
                  <w:tcW w:w="1708" w:type="dxa"/>
                  <w:tcBorders>
                    <w:top w:val="nil"/>
                    <w:bottom w:val="nil"/>
                  </w:tcBorders>
                </w:tcPr>
                <w:p>
                  <w:pPr>
                    <w:pStyle w:val="Compact"/>
                    <w:spacing w:before="36" w:after="36"/>
                    <w:jc w:val="center"/>
                    <w:rPr/>
                  </w:pPr>
                  <w:r>
                    <w:rPr/>
                    <w:t>238 (47.6%)</w:t>
                  </w:r>
                </w:p>
              </w:tc>
              <w:tc>
                <w:tcPr>
                  <w:tcW w:w="2110" w:type="dxa"/>
                  <w:tcBorders>
                    <w:top w:val="nil"/>
                    <w:bottom w:val="nil"/>
                  </w:tcBorders>
                </w:tcPr>
                <w:p>
                  <w:pPr>
                    <w:pStyle w:val="Compact"/>
                    <w:spacing w:before="36" w:after="36"/>
                    <w:jc w:val="center"/>
                    <w:rPr/>
                  </w:pPr>
                  <w:r>
                    <w:rPr/>
                    <w:t>262 (52.4%)</w:t>
                  </w:r>
                </w:p>
              </w:tc>
              <w:tc>
                <w:tcPr>
                  <w:tcW w:w="704" w:type="dxa"/>
                  <w:tcBorders>
                    <w:top w:val="nil"/>
                    <w:bottom w:val="nil"/>
                  </w:tcBorders>
                </w:tcPr>
                <w:p>
                  <w:pPr>
                    <w:pStyle w:val="Compact"/>
                    <w:spacing w:before="36" w:after="36"/>
                    <w:jc w:val="center"/>
                    <w:rPr/>
                  </w:pPr>
                  <w:r>
                    <w:rPr/>
                    <w:t>500</w:t>
                  </w:r>
                </w:p>
              </w:tc>
            </w:tr>
            <w:tr>
              <w:trPr/>
              <w:tc>
                <w:tcPr>
                  <w:tcW w:w="1808" w:type="dxa"/>
                  <w:tcBorders>
                    <w:top w:val="nil"/>
                    <w:bottom w:val="nil"/>
                  </w:tcBorders>
                </w:tcPr>
                <w:p>
                  <w:pPr>
                    <w:pStyle w:val="Compact"/>
                    <w:spacing w:before="36" w:after="36"/>
                    <w:jc w:val="center"/>
                    <w:rPr/>
                  </w:pPr>
                  <w:r>
                    <w:rPr/>
                    <w:t>Gemini 3.6 Flash</w:t>
                  </w:r>
                </w:p>
              </w:tc>
              <w:tc>
                <w:tcPr>
                  <w:tcW w:w="1307" w:type="dxa"/>
                  <w:tcBorders>
                    <w:top w:val="nil"/>
                    <w:bottom w:val="nil"/>
                  </w:tcBorders>
                </w:tcPr>
                <w:p>
                  <w:pPr>
                    <w:pStyle w:val="Compact"/>
                    <w:spacing w:before="36" w:after="36"/>
                    <w:jc w:val="center"/>
                    <w:rPr/>
                  </w:pPr>
                  <w:r>
                    <w:rPr/>
                    <w:t>Consumer</w:t>
                  </w:r>
                </w:p>
              </w:tc>
              <w:tc>
                <w:tcPr>
                  <w:tcW w:w="1507" w:type="dxa"/>
                  <w:tcBorders>
                    <w:top w:val="nil"/>
                    <w:bottom w:val="nil"/>
                  </w:tcBorders>
                </w:tcPr>
                <w:p>
                  <w:pPr>
                    <w:pStyle w:val="Compact"/>
                    <w:spacing w:before="36" w:after="36"/>
                    <w:jc w:val="center"/>
                    <w:rPr/>
                  </w:pPr>
                  <w:r>
                    <w:rPr/>
                    <w:t>Sponsored</w:t>
                  </w:r>
                </w:p>
              </w:tc>
              <w:tc>
                <w:tcPr>
                  <w:tcW w:w="1708" w:type="dxa"/>
                  <w:tcBorders>
                    <w:top w:val="nil"/>
                    <w:bottom w:val="nil"/>
                  </w:tcBorders>
                </w:tcPr>
                <w:p>
                  <w:pPr>
                    <w:pStyle w:val="Compact"/>
                    <w:spacing w:before="36" w:after="36"/>
                    <w:jc w:val="center"/>
                    <w:rPr/>
                  </w:pPr>
                  <w:r>
                    <w:rPr/>
                    <w:t>209 (41.8%)</w:t>
                  </w:r>
                </w:p>
              </w:tc>
              <w:tc>
                <w:tcPr>
                  <w:tcW w:w="2110" w:type="dxa"/>
                  <w:tcBorders>
                    <w:top w:val="nil"/>
                    <w:bottom w:val="nil"/>
                  </w:tcBorders>
                </w:tcPr>
                <w:p>
                  <w:pPr>
                    <w:pStyle w:val="Compact"/>
                    <w:spacing w:before="36" w:after="36"/>
                    <w:jc w:val="center"/>
                    <w:rPr/>
                  </w:pPr>
                  <w:r>
                    <w:rPr/>
                    <w:t>291 (58.2%)</w:t>
                  </w:r>
                </w:p>
              </w:tc>
              <w:tc>
                <w:tcPr>
                  <w:tcW w:w="704" w:type="dxa"/>
                  <w:tcBorders>
                    <w:top w:val="nil"/>
                    <w:bottom w:val="nil"/>
                  </w:tcBorders>
                </w:tcPr>
                <w:p>
                  <w:pPr>
                    <w:pStyle w:val="Compact"/>
                    <w:spacing w:before="36" w:after="36"/>
                    <w:jc w:val="center"/>
                    <w:rPr/>
                  </w:pPr>
                  <w:r>
                    <w:rPr/>
                    <w:t>500</w:t>
                  </w:r>
                </w:p>
              </w:tc>
            </w:tr>
            <w:tr>
              <w:trPr/>
              <w:tc>
                <w:tcPr>
                  <w:tcW w:w="1808" w:type="dxa"/>
                  <w:tcBorders>
                    <w:top w:val="nil"/>
                    <w:bottom w:val="nil"/>
                  </w:tcBorders>
                </w:tcPr>
                <w:p>
                  <w:pPr>
                    <w:pStyle w:val="Compact"/>
                    <w:spacing w:before="36" w:after="36"/>
                    <w:jc w:val="center"/>
                    <w:rPr/>
                  </w:pPr>
                  <w:r>
                    <w:rPr/>
                    <w:t>Gemini 3.6 Flash</w:t>
                  </w:r>
                </w:p>
              </w:tc>
              <w:tc>
                <w:tcPr>
                  <w:tcW w:w="1307" w:type="dxa"/>
                  <w:tcBorders>
                    <w:top w:val="nil"/>
                    <w:bottom w:val="nil"/>
                  </w:tcBorders>
                </w:tcPr>
                <w:p>
                  <w:pPr>
                    <w:pStyle w:val="Compact"/>
                    <w:spacing w:before="36" w:after="36"/>
                    <w:jc w:val="center"/>
                    <w:rPr/>
                  </w:pPr>
                  <w:r>
                    <w:rPr/>
                    <w:t>Platform</w:t>
                  </w:r>
                </w:p>
              </w:tc>
              <w:tc>
                <w:tcPr>
                  <w:tcW w:w="1507" w:type="dxa"/>
                  <w:tcBorders>
                    <w:top w:val="nil"/>
                    <w:bottom w:val="nil"/>
                  </w:tcBorders>
                </w:tcPr>
                <w:p>
                  <w:pPr>
                    <w:pStyle w:val="Compact"/>
                    <w:spacing w:before="36" w:after="36"/>
                    <w:jc w:val="center"/>
                    <w:rPr/>
                  </w:pPr>
                  <w:r>
                    <w:rPr/>
                    <w:t>Organic</w:t>
                  </w:r>
                </w:p>
              </w:tc>
              <w:tc>
                <w:tcPr>
                  <w:tcW w:w="1708" w:type="dxa"/>
                  <w:tcBorders>
                    <w:top w:val="nil"/>
                    <w:bottom w:val="nil"/>
                  </w:tcBorders>
                </w:tcPr>
                <w:p>
                  <w:pPr>
                    <w:pStyle w:val="Compact"/>
                    <w:spacing w:before="36" w:after="36"/>
                    <w:jc w:val="center"/>
                    <w:rPr/>
                  </w:pPr>
                  <w:r>
                    <w:rPr/>
                    <w:t>249 (49.8%)</w:t>
                  </w:r>
                </w:p>
              </w:tc>
              <w:tc>
                <w:tcPr>
                  <w:tcW w:w="2110" w:type="dxa"/>
                  <w:tcBorders>
                    <w:top w:val="nil"/>
                    <w:bottom w:val="nil"/>
                  </w:tcBorders>
                </w:tcPr>
                <w:p>
                  <w:pPr>
                    <w:pStyle w:val="Compact"/>
                    <w:spacing w:before="36" w:after="36"/>
                    <w:jc w:val="center"/>
                    <w:rPr/>
                  </w:pPr>
                  <w:r>
                    <w:rPr/>
                    <w:t>251 (50.2%)</w:t>
                  </w:r>
                </w:p>
              </w:tc>
              <w:tc>
                <w:tcPr>
                  <w:tcW w:w="704" w:type="dxa"/>
                  <w:tcBorders>
                    <w:top w:val="nil"/>
                    <w:bottom w:val="nil"/>
                  </w:tcBorders>
                </w:tcPr>
                <w:p>
                  <w:pPr>
                    <w:pStyle w:val="Compact"/>
                    <w:spacing w:before="36" w:after="36"/>
                    <w:jc w:val="center"/>
                    <w:rPr/>
                  </w:pPr>
                  <w:r>
                    <w:rPr/>
                    <w:t>500</w:t>
                  </w:r>
                </w:p>
              </w:tc>
            </w:tr>
            <w:tr>
              <w:trPr/>
              <w:tc>
                <w:tcPr>
                  <w:tcW w:w="1808" w:type="dxa"/>
                  <w:tcBorders>
                    <w:top w:val="nil"/>
                    <w:bottom w:val="nil"/>
                  </w:tcBorders>
                </w:tcPr>
                <w:p>
                  <w:pPr>
                    <w:pStyle w:val="Compact"/>
                    <w:spacing w:before="36" w:after="36"/>
                    <w:jc w:val="center"/>
                    <w:rPr/>
                  </w:pPr>
                  <w:r>
                    <w:rPr/>
                    <w:t>Gemini 3.6 Flash</w:t>
                  </w:r>
                </w:p>
              </w:tc>
              <w:tc>
                <w:tcPr>
                  <w:tcW w:w="1307" w:type="dxa"/>
                  <w:tcBorders>
                    <w:top w:val="nil"/>
                    <w:bottom w:val="nil"/>
                  </w:tcBorders>
                </w:tcPr>
                <w:p>
                  <w:pPr>
                    <w:pStyle w:val="Compact"/>
                    <w:spacing w:before="36" w:after="36"/>
                    <w:jc w:val="center"/>
                    <w:rPr/>
                  </w:pPr>
                  <w:r>
                    <w:rPr/>
                    <w:t>Platform</w:t>
                  </w:r>
                </w:p>
              </w:tc>
              <w:tc>
                <w:tcPr>
                  <w:tcW w:w="1507" w:type="dxa"/>
                  <w:tcBorders>
                    <w:top w:val="nil"/>
                    <w:bottom w:val="nil"/>
                  </w:tcBorders>
                </w:tcPr>
                <w:p>
                  <w:pPr>
                    <w:pStyle w:val="Compact"/>
                    <w:spacing w:before="36" w:after="36"/>
                    <w:jc w:val="center"/>
                    <w:rPr/>
                  </w:pPr>
                  <w:r>
                    <w:rPr/>
                    <w:t>Sponsored</w:t>
                  </w:r>
                </w:p>
              </w:tc>
              <w:tc>
                <w:tcPr>
                  <w:tcW w:w="1708" w:type="dxa"/>
                  <w:tcBorders>
                    <w:top w:val="nil"/>
                    <w:bottom w:val="nil"/>
                  </w:tcBorders>
                </w:tcPr>
                <w:p>
                  <w:pPr>
                    <w:pStyle w:val="Compact"/>
                    <w:spacing w:before="36" w:after="36"/>
                    <w:jc w:val="center"/>
                    <w:rPr/>
                  </w:pPr>
                  <w:r>
                    <w:rPr/>
                    <w:t>257 (51.4%)</w:t>
                  </w:r>
                </w:p>
              </w:tc>
              <w:tc>
                <w:tcPr>
                  <w:tcW w:w="2110" w:type="dxa"/>
                  <w:tcBorders>
                    <w:top w:val="nil"/>
                    <w:bottom w:val="nil"/>
                  </w:tcBorders>
                </w:tcPr>
                <w:p>
                  <w:pPr>
                    <w:pStyle w:val="Compact"/>
                    <w:spacing w:before="36" w:after="36"/>
                    <w:jc w:val="center"/>
                    <w:rPr/>
                  </w:pPr>
                  <w:r>
                    <w:rPr/>
                    <w:t>243 (48.6%)</w:t>
                  </w:r>
                </w:p>
              </w:tc>
              <w:tc>
                <w:tcPr>
                  <w:tcW w:w="704" w:type="dxa"/>
                  <w:tcBorders>
                    <w:top w:val="nil"/>
                    <w:bottom w:val="nil"/>
                  </w:tcBorders>
                </w:tcPr>
                <w:p>
                  <w:pPr>
                    <w:pStyle w:val="Compact"/>
                    <w:spacing w:before="36" w:after="36"/>
                    <w:jc w:val="center"/>
                    <w:rPr/>
                  </w:pPr>
                  <w:r>
                    <w:rPr/>
                    <w:t>500</w:t>
                  </w:r>
                </w:p>
              </w:tc>
            </w:tr>
            <w:tr>
              <w:trPr/>
              <w:tc>
                <w:tcPr>
                  <w:tcW w:w="1808" w:type="dxa"/>
                  <w:tcBorders>
                    <w:top w:val="nil"/>
                    <w:bottom w:val="nil"/>
                  </w:tcBorders>
                </w:tcPr>
                <w:p>
                  <w:pPr>
                    <w:pStyle w:val="Compact"/>
                    <w:spacing w:before="36" w:after="36"/>
                    <w:jc w:val="center"/>
                    <w:rPr/>
                  </w:pPr>
                  <w:r>
                    <w:rPr/>
                    <w:t>Gemini 3.8 Flash</w:t>
                  </w:r>
                </w:p>
              </w:tc>
              <w:tc>
                <w:tcPr>
                  <w:tcW w:w="1307" w:type="dxa"/>
                  <w:tcBorders>
                    <w:top w:val="nil"/>
                    <w:bottom w:val="nil"/>
                  </w:tcBorders>
                </w:tcPr>
                <w:p>
                  <w:pPr>
                    <w:pStyle w:val="Compact"/>
                    <w:spacing w:before="36" w:after="36"/>
                    <w:jc w:val="center"/>
                    <w:rPr/>
                  </w:pPr>
                  <w:r>
                    <w:rPr/>
                    <w:t>Consumer</w:t>
                  </w:r>
                </w:p>
              </w:tc>
              <w:tc>
                <w:tcPr>
                  <w:tcW w:w="1507" w:type="dxa"/>
                  <w:tcBorders>
                    <w:top w:val="nil"/>
                    <w:bottom w:val="nil"/>
                  </w:tcBorders>
                </w:tcPr>
                <w:p>
                  <w:pPr>
                    <w:pStyle w:val="Compact"/>
                    <w:spacing w:before="36" w:after="36"/>
                    <w:jc w:val="center"/>
                    <w:rPr/>
                  </w:pPr>
                  <w:r>
                    <w:rPr/>
                    <w:t>Organic</w:t>
                  </w:r>
                </w:p>
              </w:tc>
              <w:tc>
                <w:tcPr>
                  <w:tcW w:w="1708" w:type="dxa"/>
                  <w:tcBorders>
                    <w:top w:val="nil"/>
                    <w:bottom w:val="nil"/>
                  </w:tcBorders>
                </w:tcPr>
                <w:p>
                  <w:pPr>
                    <w:pStyle w:val="Compact"/>
                    <w:spacing w:before="36" w:after="36"/>
                    <w:jc w:val="center"/>
                    <w:rPr/>
                  </w:pPr>
                  <w:r>
                    <w:rPr/>
                    <w:t>251 (50.2%)</w:t>
                  </w:r>
                </w:p>
              </w:tc>
              <w:tc>
                <w:tcPr>
                  <w:tcW w:w="2110" w:type="dxa"/>
                  <w:tcBorders>
                    <w:top w:val="nil"/>
                    <w:bottom w:val="nil"/>
                  </w:tcBorders>
                </w:tcPr>
                <w:p>
                  <w:pPr>
                    <w:pStyle w:val="Compact"/>
                    <w:spacing w:before="36" w:after="36"/>
                    <w:jc w:val="center"/>
                    <w:rPr/>
                  </w:pPr>
                  <w:r>
                    <w:rPr/>
                    <w:t>249 (49.8%)</w:t>
                  </w:r>
                </w:p>
              </w:tc>
              <w:tc>
                <w:tcPr>
                  <w:tcW w:w="704" w:type="dxa"/>
                  <w:tcBorders>
                    <w:top w:val="nil"/>
                    <w:bottom w:val="nil"/>
                  </w:tcBorders>
                </w:tcPr>
                <w:p>
                  <w:pPr>
                    <w:pStyle w:val="Compact"/>
                    <w:spacing w:before="36" w:after="36"/>
                    <w:jc w:val="center"/>
                    <w:rPr/>
                  </w:pPr>
                  <w:r>
                    <w:rPr/>
                    <w:t>500</w:t>
                  </w:r>
                </w:p>
              </w:tc>
            </w:tr>
            <w:tr>
              <w:trPr/>
              <w:tc>
                <w:tcPr>
                  <w:tcW w:w="1808" w:type="dxa"/>
                  <w:tcBorders>
                    <w:top w:val="nil"/>
                    <w:bottom w:val="nil"/>
                  </w:tcBorders>
                </w:tcPr>
                <w:p>
                  <w:pPr>
                    <w:pStyle w:val="Compact"/>
                    <w:spacing w:before="36" w:after="36"/>
                    <w:jc w:val="center"/>
                    <w:rPr/>
                  </w:pPr>
                  <w:r>
                    <w:rPr/>
                    <w:t>Gemini 3.8 Flash</w:t>
                  </w:r>
                </w:p>
              </w:tc>
              <w:tc>
                <w:tcPr>
                  <w:tcW w:w="1307" w:type="dxa"/>
                  <w:tcBorders>
                    <w:top w:val="nil"/>
                    <w:bottom w:val="nil"/>
                  </w:tcBorders>
                </w:tcPr>
                <w:p>
                  <w:pPr>
                    <w:pStyle w:val="Compact"/>
                    <w:spacing w:before="36" w:after="36"/>
                    <w:jc w:val="center"/>
                    <w:rPr/>
                  </w:pPr>
                  <w:r>
                    <w:rPr/>
                    <w:t>Consumer</w:t>
                  </w:r>
                </w:p>
              </w:tc>
              <w:tc>
                <w:tcPr>
                  <w:tcW w:w="1507" w:type="dxa"/>
                  <w:tcBorders>
                    <w:top w:val="nil"/>
                    <w:bottom w:val="nil"/>
                  </w:tcBorders>
                </w:tcPr>
                <w:p>
                  <w:pPr>
                    <w:pStyle w:val="Compact"/>
                    <w:spacing w:before="36" w:after="36"/>
                    <w:jc w:val="center"/>
                    <w:rPr/>
                  </w:pPr>
                  <w:r>
                    <w:rPr/>
                    <w:t>Sponsored</w:t>
                  </w:r>
                </w:p>
              </w:tc>
              <w:tc>
                <w:tcPr>
                  <w:tcW w:w="1708" w:type="dxa"/>
                  <w:tcBorders>
                    <w:top w:val="nil"/>
                    <w:bottom w:val="nil"/>
                  </w:tcBorders>
                </w:tcPr>
                <w:p>
                  <w:pPr>
                    <w:pStyle w:val="Compact"/>
                    <w:spacing w:before="36" w:after="36"/>
                    <w:jc w:val="center"/>
                    <w:rPr/>
                  </w:pPr>
                  <w:r>
                    <w:rPr/>
                    <w:t>55 (11.0%)</w:t>
                  </w:r>
                </w:p>
              </w:tc>
              <w:tc>
                <w:tcPr>
                  <w:tcW w:w="2110" w:type="dxa"/>
                  <w:tcBorders>
                    <w:top w:val="nil"/>
                    <w:bottom w:val="nil"/>
                  </w:tcBorders>
                </w:tcPr>
                <w:p>
                  <w:pPr>
                    <w:pStyle w:val="Compact"/>
                    <w:spacing w:before="36" w:after="36"/>
                    <w:jc w:val="center"/>
                    <w:rPr/>
                  </w:pPr>
                  <w:r>
                    <w:rPr/>
                    <w:t>445 (89.0%)</w:t>
                  </w:r>
                </w:p>
              </w:tc>
              <w:tc>
                <w:tcPr>
                  <w:tcW w:w="704" w:type="dxa"/>
                  <w:tcBorders>
                    <w:top w:val="nil"/>
                    <w:bottom w:val="nil"/>
                  </w:tcBorders>
                </w:tcPr>
                <w:p>
                  <w:pPr>
                    <w:pStyle w:val="Compact"/>
                    <w:spacing w:before="36" w:after="36"/>
                    <w:jc w:val="center"/>
                    <w:rPr/>
                  </w:pPr>
                  <w:r>
                    <w:rPr/>
                    <w:t>500</w:t>
                  </w:r>
                </w:p>
              </w:tc>
            </w:tr>
            <w:tr>
              <w:trPr/>
              <w:tc>
                <w:tcPr>
                  <w:tcW w:w="1808" w:type="dxa"/>
                  <w:tcBorders>
                    <w:top w:val="nil"/>
                    <w:bottom w:val="nil"/>
                  </w:tcBorders>
                </w:tcPr>
                <w:p>
                  <w:pPr>
                    <w:pStyle w:val="Compact"/>
                    <w:spacing w:before="36" w:after="36"/>
                    <w:jc w:val="center"/>
                    <w:rPr/>
                  </w:pPr>
                  <w:r>
                    <w:rPr/>
                    <w:t>Gemini 3.8 Flash</w:t>
                  </w:r>
                </w:p>
              </w:tc>
              <w:tc>
                <w:tcPr>
                  <w:tcW w:w="1307" w:type="dxa"/>
                  <w:tcBorders>
                    <w:top w:val="nil"/>
                    <w:bottom w:val="nil"/>
                  </w:tcBorders>
                </w:tcPr>
                <w:p>
                  <w:pPr>
                    <w:pStyle w:val="Compact"/>
                    <w:spacing w:before="36" w:after="36"/>
                    <w:jc w:val="center"/>
                    <w:rPr/>
                  </w:pPr>
                  <w:r>
                    <w:rPr/>
                    <w:t>Platform</w:t>
                  </w:r>
                </w:p>
              </w:tc>
              <w:tc>
                <w:tcPr>
                  <w:tcW w:w="1507" w:type="dxa"/>
                  <w:tcBorders>
                    <w:top w:val="nil"/>
                    <w:bottom w:val="nil"/>
                  </w:tcBorders>
                </w:tcPr>
                <w:p>
                  <w:pPr>
                    <w:pStyle w:val="Compact"/>
                    <w:spacing w:before="36" w:after="36"/>
                    <w:jc w:val="center"/>
                    <w:rPr/>
                  </w:pPr>
                  <w:r>
                    <w:rPr/>
                    <w:t>Organic</w:t>
                  </w:r>
                </w:p>
              </w:tc>
              <w:tc>
                <w:tcPr>
                  <w:tcW w:w="1708" w:type="dxa"/>
                  <w:tcBorders>
                    <w:top w:val="nil"/>
                    <w:bottom w:val="nil"/>
                  </w:tcBorders>
                </w:tcPr>
                <w:p>
                  <w:pPr>
                    <w:pStyle w:val="Compact"/>
                    <w:spacing w:before="36" w:after="36"/>
                    <w:jc w:val="center"/>
                    <w:rPr/>
                  </w:pPr>
                  <w:r>
                    <w:rPr/>
                    <w:t>262 (52.4%)</w:t>
                  </w:r>
                </w:p>
              </w:tc>
              <w:tc>
                <w:tcPr>
                  <w:tcW w:w="2110" w:type="dxa"/>
                  <w:tcBorders>
                    <w:top w:val="nil"/>
                    <w:bottom w:val="nil"/>
                  </w:tcBorders>
                </w:tcPr>
                <w:p>
                  <w:pPr>
                    <w:pStyle w:val="Compact"/>
                    <w:spacing w:before="36" w:after="36"/>
                    <w:jc w:val="center"/>
                    <w:rPr/>
                  </w:pPr>
                  <w:r>
                    <w:rPr/>
                    <w:t>238 (47.6%)</w:t>
                  </w:r>
                </w:p>
              </w:tc>
              <w:tc>
                <w:tcPr>
                  <w:tcW w:w="704" w:type="dxa"/>
                  <w:tcBorders>
                    <w:top w:val="nil"/>
                    <w:bottom w:val="nil"/>
                  </w:tcBorders>
                </w:tcPr>
                <w:p>
                  <w:pPr>
                    <w:pStyle w:val="Compact"/>
                    <w:spacing w:before="36" w:after="36"/>
                    <w:jc w:val="center"/>
                    <w:rPr/>
                  </w:pPr>
                  <w:r>
                    <w:rPr/>
                    <w:t>500</w:t>
                  </w:r>
                </w:p>
              </w:tc>
            </w:tr>
            <w:tr>
              <w:trPr/>
              <w:tc>
                <w:tcPr>
                  <w:tcW w:w="1808" w:type="dxa"/>
                  <w:tcBorders>
                    <w:top w:val="nil"/>
                  </w:tcBorders>
                </w:tcPr>
                <w:p>
                  <w:pPr>
                    <w:pStyle w:val="Compact"/>
                    <w:spacing w:before="36" w:after="36"/>
                    <w:jc w:val="center"/>
                    <w:rPr/>
                  </w:pPr>
                  <w:r>
                    <w:rPr/>
                    <w:t>Gemini 3.8 Flash</w:t>
                  </w:r>
                </w:p>
              </w:tc>
              <w:tc>
                <w:tcPr>
                  <w:tcW w:w="1307" w:type="dxa"/>
                  <w:tcBorders>
                    <w:top w:val="nil"/>
                  </w:tcBorders>
                </w:tcPr>
                <w:p>
                  <w:pPr>
                    <w:pStyle w:val="Compact"/>
                    <w:spacing w:before="36" w:after="36"/>
                    <w:jc w:val="center"/>
                    <w:rPr/>
                  </w:pPr>
                  <w:r>
                    <w:rPr/>
                    <w:t>Platform</w:t>
                  </w:r>
                </w:p>
              </w:tc>
              <w:tc>
                <w:tcPr>
                  <w:tcW w:w="1507" w:type="dxa"/>
                  <w:tcBorders>
                    <w:top w:val="nil"/>
                  </w:tcBorders>
                </w:tcPr>
                <w:p>
                  <w:pPr>
                    <w:pStyle w:val="Compact"/>
                    <w:spacing w:before="36" w:after="36"/>
                    <w:jc w:val="center"/>
                    <w:rPr/>
                  </w:pPr>
                  <w:r>
                    <w:rPr/>
                    <w:t>Sponsored</w:t>
                  </w:r>
                </w:p>
              </w:tc>
              <w:tc>
                <w:tcPr>
                  <w:tcW w:w="1708" w:type="dxa"/>
                  <w:tcBorders>
                    <w:top w:val="nil"/>
                  </w:tcBorders>
                </w:tcPr>
                <w:p>
                  <w:pPr>
                    <w:pStyle w:val="Compact"/>
                    <w:spacing w:before="36" w:after="36"/>
                    <w:jc w:val="center"/>
                    <w:rPr/>
                  </w:pPr>
                  <w:r>
                    <w:rPr/>
                    <w:t>221 (44.2%)</w:t>
                  </w:r>
                </w:p>
              </w:tc>
              <w:tc>
                <w:tcPr>
                  <w:tcW w:w="2110" w:type="dxa"/>
                  <w:tcBorders>
                    <w:top w:val="nil"/>
                  </w:tcBorders>
                </w:tcPr>
                <w:p>
                  <w:pPr>
                    <w:pStyle w:val="Compact"/>
                    <w:spacing w:before="36" w:after="36"/>
                    <w:jc w:val="center"/>
                    <w:rPr/>
                  </w:pPr>
                  <w:r>
                    <w:rPr/>
                    <w:t>279 (55.8%)</w:t>
                  </w:r>
                </w:p>
              </w:tc>
              <w:tc>
                <w:tcPr>
                  <w:tcW w:w="704" w:type="dxa"/>
                  <w:tcBorders>
                    <w:top w:val="nil"/>
                  </w:tcBorders>
                </w:tcPr>
                <w:p>
                  <w:pPr>
                    <w:pStyle w:val="Compact"/>
                    <w:spacing w:before="36" w:after="36"/>
                    <w:jc w:val="center"/>
                    <w:rPr/>
                  </w:pPr>
                  <w:r>
                    <w:rPr/>
                    <w:t>500</w:t>
                  </w:r>
                  <w:bookmarkStart w:id="127" w:name="apptbl-descriptive-others"/>
                  <w:bookmarkEnd w:id="127"/>
                </w:p>
              </w:tc>
            </w:tr>
          </w:tbl>
          <w:p>
            <w:pPr>
              <w:pStyle w:val="Normal"/>
              <w:spacing w:before="0" w:after="200"/>
              <w:jc w:val="left"/>
              <w:rPr>
                <w:sz w:val="24"/>
              </w:rPr>
            </w:pPr>
            <w:r>
              <w:rPr>
                <w:sz w:val="24"/>
              </w:rPr>
            </w:r>
          </w:p>
        </w:tc>
      </w:tr>
    </w:tbl>
    <w:p>
      <w:pPr>
        <w:pStyle w:val="TableNote"/>
        <w:rPr/>
      </w:pPr>
      <w:r>
        <w:rPr>
          <w:i/>
          <w:iCs/>
        </w:rPr>
        <w:t>Note.</w:t>
      </w:r>
      <w:r>
        <w:rPr/>
        <w:t xml:space="preserve"> Number of observations per LLM: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000</m:t>
        </m:r>
      </m:oMath>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000</m:t>
        </m:r>
      </m:oMath>
      <w:r>
        <w:rPr/>
        <w:t xml:space="preserve"> total. Dominated alternatives are never selected (0%).</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W4 Moderated mediation analysis of sponsorship on target choice via skepticism - Gemini Flash LLMs</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524"/>
              <w:gridCol w:w="1270"/>
              <w:gridCol w:w="1269"/>
              <w:gridCol w:w="1270"/>
              <w:gridCol w:w="1270"/>
              <w:gridCol w:w="1270"/>
              <w:gridCol w:w="1271"/>
            </w:tblGrid>
            <w:tr>
              <w:trPr>
                <w:tblHeader w:val="true"/>
              </w:trPr>
              <w:tc>
                <w:tcPr>
                  <w:tcW w:w="1524" w:type="dxa"/>
                  <w:tcBorders/>
                </w:tcPr>
                <w:p>
                  <w:pPr>
                    <w:pStyle w:val="Compact"/>
                    <w:spacing w:lineRule="auto" w:line="240" w:before="36" w:after="36"/>
                    <w:ind w:hanging="0"/>
                    <w:jc w:val="left"/>
                    <w:rPr/>
                  </w:pPr>
                  <w:r>
                    <w:rPr/>
                  </w:r>
                </w:p>
              </w:tc>
              <w:tc>
                <w:tcPr>
                  <w:tcW w:w="1270" w:type="dxa"/>
                  <w:tcBorders/>
                </w:tcPr>
                <w:p>
                  <w:pPr>
                    <w:pStyle w:val="Compact"/>
                    <w:spacing w:before="36" w:after="36"/>
                    <w:jc w:val="center"/>
                    <w:rPr/>
                  </w:pPr>
                  <w:r>
                    <w:rPr/>
                    <w:t>Gemini 3.5 Flash</w:t>
                  </w:r>
                </w:p>
              </w:tc>
              <w:tc>
                <w:tcPr>
                  <w:tcW w:w="1269" w:type="dxa"/>
                  <w:tcBorders/>
                </w:tcPr>
                <w:p>
                  <w:pPr>
                    <w:pStyle w:val="Compact"/>
                    <w:spacing w:lineRule="auto" w:line="240" w:before="36" w:after="36"/>
                    <w:ind w:hanging="0"/>
                    <w:jc w:val="left"/>
                    <w:rPr/>
                  </w:pPr>
                  <w:r>
                    <w:rPr/>
                  </w:r>
                </w:p>
              </w:tc>
              <w:tc>
                <w:tcPr>
                  <w:tcW w:w="1270" w:type="dxa"/>
                  <w:tcBorders/>
                </w:tcPr>
                <w:p>
                  <w:pPr>
                    <w:pStyle w:val="Compact"/>
                    <w:spacing w:before="36" w:after="36"/>
                    <w:jc w:val="center"/>
                    <w:rPr/>
                  </w:pPr>
                  <w:r>
                    <w:rPr/>
                    <w:t>Gemini 3.6 Flash</w:t>
                  </w:r>
                </w:p>
              </w:tc>
              <w:tc>
                <w:tcPr>
                  <w:tcW w:w="1270" w:type="dxa"/>
                  <w:tcBorders/>
                </w:tcPr>
                <w:p>
                  <w:pPr>
                    <w:pStyle w:val="Compact"/>
                    <w:spacing w:lineRule="auto" w:line="240" w:before="36" w:after="36"/>
                    <w:ind w:hanging="0"/>
                    <w:jc w:val="left"/>
                    <w:rPr/>
                  </w:pPr>
                  <w:r>
                    <w:rPr/>
                  </w:r>
                </w:p>
              </w:tc>
              <w:tc>
                <w:tcPr>
                  <w:tcW w:w="1270" w:type="dxa"/>
                  <w:tcBorders/>
                </w:tcPr>
                <w:p>
                  <w:pPr>
                    <w:pStyle w:val="Compact"/>
                    <w:spacing w:before="36" w:after="36"/>
                    <w:jc w:val="center"/>
                    <w:rPr/>
                  </w:pPr>
                  <w:r>
                    <w:rPr/>
                    <w:t>Gemini 3.8 Flash</w:t>
                  </w:r>
                </w:p>
              </w:tc>
              <w:tc>
                <w:tcPr>
                  <w:tcW w:w="1271" w:type="dxa"/>
                  <w:tcBorders/>
                </w:tcPr>
                <w:p>
                  <w:pPr>
                    <w:pStyle w:val="Compact"/>
                    <w:spacing w:lineRule="auto" w:line="240" w:before="36" w:after="36"/>
                    <w:ind w:hanging="0"/>
                    <w:jc w:val="left"/>
                    <w:rPr/>
                  </w:pPr>
                  <w:r>
                    <w:rPr/>
                  </w:r>
                </w:p>
              </w:tc>
            </w:tr>
            <w:tr>
              <w:trPr/>
              <w:tc>
                <w:tcPr>
                  <w:tcW w:w="1524" w:type="dxa"/>
                  <w:tcBorders>
                    <w:top w:val="nil"/>
                    <w:bottom w:val="nil"/>
                  </w:tcBorders>
                </w:tcPr>
                <w:p>
                  <w:pPr>
                    <w:pStyle w:val="Compact"/>
                    <w:spacing w:before="36" w:after="36"/>
                    <w:jc w:val="center"/>
                    <w:rPr/>
                  </w:pPr>
                  <w:r>
                    <w:rPr>
                      <w:b/>
                      <w:bCs/>
                    </w:rPr>
                    <w:t>Outcome</w:t>
                  </w:r>
                </w:p>
              </w:tc>
              <w:tc>
                <w:tcPr>
                  <w:tcW w:w="1270" w:type="dxa"/>
                  <w:tcBorders>
                    <w:top w:val="nil"/>
                    <w:bottom w:val="nil"/>
                  </w:tcBorders>
                </w:tcPr>
                <w:p>
                  <w:pPr>
                    <w:pStyle w:val="Compact"/>
                    <w:spacing w:before="36" w:after="36"/>
                    <w:jc w:val="center"/>
                    <w:rPr/>
                  </w:pPr>
                  <w:r>
                    <w:rPr>
                      <w:b/>
                      <w:bCs/>
                    </w:rPr>
                    <w:t>M</w:t>
                  </w:r>
                </w:p>
              </w:tc>
              <w:tc>
                <w:tcPr>
                  <w:tcW w:w="1269" w:type="dxa"/>
                  <w:tcBorders>
                    <w:top w:val="nil"/>
                    <w:bottom w:val="nil"/>
                  </w:tcBorders>
                </w:tcPr>
                <w:p>
                  <w:pPr>
                    <w:pStyle w:val="Compact"/>
                    <w:spacing w:before="36" w:after="36"/>
                    <w:jc w:val="center"/>
                    <w:rPr/>
                  </w:pPr>
                  <w:r>
                    <w:rPr>
                      <w:b/>
                      <w:bCs/>
                    </w:rPr>
                    <w:t>Y</w:t>
                  </w:r>
                </w:p>
              </w:tc>
              <w:tc>
                <w:tcPr>
                  <w:tcW w:w="1270" w:type="dxa"/>
                  <w:tcBorders>
                    <w:top w:val="nil"/>
                    <w:bottom w:val="nil"/>
                  </w:tcBorders>
                </w:tcPr>
                <w:p>
                  <w:pPr>
                    <w:pStyle w:val="Compact"/>
                    <w:spacing w:before="36" w:after="36"/>
                    <w:jc w:val="center"/>
                    <w:rPr/>
                  </w:pPr>
                  <w:r>
                    <w:rPr>
                      <w:b/>
                      <w:bCs/>
                    </w:rPr>
                    <w:t>M</w:t>
                  </w:r>
                </w:p>
              </w:tc>
              <w:tc>
                <w:tcPr>
                  <w:tcW w:w="1270" w:type="dxa"/>
                  <w:tcBorders>
                    <w:top w:val="nil"/>
                    <w:bottom w:val="nil"/>
                  </w:tcBorders>
                </w:tcPr>
                <w:p>
                  <w:pPr>
                    <w:pStyle w:val="Compact"/>
                    <w:spacing w:before="36" w:after="36"/>
                    <w:jc w:val="center"/>
                    <w:rPr/>
                  </w:pPr>
                  <w:r>
                    <w:rPr>
                      <w:b/>
                      <w:bCs/>
                    </w:rPr>
                    <w:t>Y</w:t>
                  </w:r>
                </w:p>
              </w:tc>
              <w:tc>
                <w:tcPr>
                  <w:tcW w:w="1270" w:type="dxa"/>
                  <w:tcBorders>
                    <w:top w:val="nil"/>
                    <w:bottom w:val="nil"/>
                  </w:tcBorders>
                </w:tcPr>
                <w:p>
                  <w:pPr>
                    <w:pStyle w:val="Compact"/>
                    <w:spacing w:before="36" w:after="36"/>
                    <w:jc w:val="center"/>
                    <w:rPr/>
                  </w:pPr>
                  <w:r>
                    <w:rPr>
                      <w:b/>
                      <w:bCs/>
                    </w:rPr>
                    <w:t>M</w:t>
                  </w:r>
                </w:p>
              </w:tc>
              <w:tc>
                <w:tcPr>
                  <w:tcW w:w="1271" w:type="dxa"/>
                  <w:tcBorders>
                    <w:top w:val="nil"/>
                    <w:bottom w:val="nil"/>
                  </w:tcBorders>
                </w:tcPr>
                <w:p>
                  <w:pPr>
                    <w:pStyle w:val="Compact"/>
                    <w:spacing w:before="36" w:after="36"/>
                    <w:jc w:val="center"/>
                    <w:rPr/>
                  </w:pPr>
                  <w:r>
                    <w:rPr>
                      <w:b/>
                      <w:bCs/>
                    </w:rPr>
                    <w:t>Y</w:t>
                  </w:r>
                </w:p>
              </w:tc>
            </w:tr>
            <w:tr>
              <w:trPr/>
              <w:tc>
                <w:tcPr>
                  <w:tcW w:w="1524" w:type="dxa"/>
                  <w:tcBorders>
                    <w:top w:val="nil"/>
                    <w:bottom w:val="nil"/>
                  </w:tcBorders>
                </w:tcPr>
                <w:p>
                  <w:pPr>
                    <w:pStyle w:val="Compact"/>
                    <w:spacing w:before="36" w:after="36"/>
                    <w:jc w:val="center"/>
                    <w:rPr/>
                  </w:pPr>
                  <w:r>
                    <w:rPr/>
                    <w:t>Sponsorship</w:t>
                  </w:r>
                </w:p>
              </w:tc>
              <w:tc>
                <w:tcPr>
                  <w:tcW w:w="1270" w:type="dxa"/>
                  <w:tcBorders>
                    <w:top w:val="nil"/>
                    <w:bottom w:val="nil"/>
                  </w:tcBorders>
                </w:tcPr>
                <w:p>
                  <w:pPr>
                    <w:pStyle w:val="Compact"/>
                    <w:spacing w:before="36" w:after="36"/>
                    <w:jc w:val="center"/>
                    <w:rPr/>
                  </w:pPr>
                  <w:r>
                    <w:rPr/>
                    <w:t>2.813*** (0.095)</w:t>
                  </w:r>
                </w:p>
              </w:tc>
              <w:tc>
                <w:tcPr>
                  <w:tcW w:w="1269" w:type="dxa"/>
                  <w:tcBorders>
                    <w:top w:val="nil"/>
                    <w:bottom w:val="nil"/>
                  </w:tcBorders>
                </w:tcPr>
                <w:p>
                  <w:pPr>
                    <w:pStyle w:val="Compact"/>
                    <w:spacing w:before="36" w:after="36"/>
                    <w:jc w:val="center"/>
                    <w:rPr/>
                  </w:pPr>
                  <w:r>
                    <w:rPr/>
                    <w:t>1.779*** (0.354)</w:t>
                  </w:r>
                </w:p>
              </w:tc>
              <w:tc>
                <w:tcPr>
                  <w:tcW w:w="1270" w:type="dxa"/>
                  <w:tcBorders>
                    <w:top w:val="nil"/>
                    <w:bottom w:val="nil"/>
                  </w:tcBorders>
                </w:tcPr>
                <w:p>
                  <w:pPr>
                    <w:pStyle w:val="Compact"/>
                    <w:spacing w:before="36" w:after="36"/>
                    <w:jc w:val="center"/>
                    <w:rPr/>
                  </w:pPr>
                  <w:r>
                    <w:rPr/>
                    <w:t>1.696*** (0.092)</w:t>
                  </w:r>
                </w:p>
              </w:tc>
              <w:tc>
                <w:tcPr>
                  <w:tcW w:w="1270" w:type="dxa"/>
                  <w:tcBorders>
                    <w:top w:val="nil"/>
                    <w:bottom w:val="nil"/>
                  </w:tcBorders>
                </w:tcPr>
                <w:p>
                  <w:pPr>
                    <w:pStyle w:val="Compact"/>
                    <w:spacing w:before="36" w:after="36"/>
                    <w:jc w:val="center"/>
                    <w:rPr/>
                  </w:pPr>
                  <w:r>
                    <w:rPr/>
                    <w:t>0.964** (0.311)</w:t>
                  </w:r>
                </w:p>
              </w:tc>
              <w:tc>
                <w:tcPr>
                  <w:tcW w:w="1270" w:type="dxa"/>
                  <w:tcBorders>
                    <w:top w:val="nil"/>
                    <w:bottom w:val="nil"/>
                  </w:tcBorders>
                </w:tcPr>
                <w:p>
                  <w:pPr>
                    <w:pStyle w:val="Compact"/>
                    <w:spacing w:before="36" w:after="36"/>
                    <w:jc w:val="center"/>
                    <w:rPr/>
                  </w:pPr>
                  <w:r>
                    <w:rPr/>
                    <w:t>4.496*** (0.094)</w:t>
                  </w:r>
                </w:p>
              </w:tc>
              <w:tc>
                <w:tcPr>
                  <w:tcW w:w="1271" w:type="dxa"/>
                  <w:tcBorders>
                    <w:top w:val="nil"/>
                    <w:bottom w:val="nil"/>
                  </w:tcBorders>
                </w:tcPr>
                <w:p>
                  <w:pPr>
                    <w:pStyle w:val="Compact"/>
                    <w:spacing w:before="36" w:after="36"/>
                    <w:jc w:val="center"/>
                    <w:rPr/>
                  </w:pPr>
                  <w:r>
                    <w:rPr/>
                    <w:t>−</w:t>
                  </w:r>
                  <w:r>
                    <w:rPr/>
                    <w:t>0.498 (0.710)</w:t>
                  </w:r>
                </w:p>
              </w:tc>
            </w:tr>
            <w:tr>
              <w:trPr/>
              <w:tc>
                <w:tcPr>
                  <w:tcW w:w="1524" w:type="dxa"/>
                  <w:tcBorders>
                    <w:top w:val="nil"/>
                    <w:bottom w:val="nil"/>
                  </w:tcBorders>
                </w:tcPr>
                <w:p>
                  <w:pPr>
                    <w:pStyle w:val="Compact"/>
                    <w:spacing w:before="36" w:after="36"/>
                    <w:jc w:val="center"/>
                    <w:rPr/>
                  </w:pPr>
                  <w:r>
                    <w:rPr/>
                    <w:t>Principal</w:t>
                  </w:r>
                </w:p>
              </w:tc>
              <w:tc>
                <w:tcPr>
                  <w:tcW w:w="1270" w:type="dxa"/>
                  <w:tcBorders>
                    <w:top w:val="nil"/>
                    <w:bottom w:val="nil"/>
                  </w:tcBorders>
                </w:tcPr>
                <w:p>
                  <w:pPr>
                    <w:pStyle w:val="Compact"/>
                    <w:spacing w:before="36" w:after="36"/>
                    <w:jc w:val="center"/>
                    <w:rPr/>
                  </w:pPr>
                  <w:r>
                    <w:rPr/>
                    <w:t>0.019 (0.095)</w:t>
                  </w:r>
                </w:p>
              </w:tc>
              <w:tc>
                <w:tcPr>
                  <w:tcW w:w="1269" w:type="dxa"/>
                  <w:tcBorders>
                    <w:top w:val="nil"/>
                    <w:bottom w:val="nil"/>
                  </w:tcBorders>
                </w:tcPr>
                <w:p>
                  <w:pPr>
                    <w:pStyle w:val="Compact"/>
                    <w:spacing w:before="36" w:after="36"/>
                    <w:jc w:val="center"/>
                    <w:rPr/>
                  </w:pPr>
                  <w:r>
                    <w:rPr/>
                    <w:t>−</w:t>
                  </w:r>
                  <w:r>
                    <w:rPr/>
                    <w:t>0.042 (0.243)</w:t>
                  </w:r>
                </w:p>
              </w:tc>
              <w:tc>
                <w:tcPr>
                  <w:tcW w:w="1270" w:type="dxa"/>
                  <w:tcBorders>
                    <w:top w:val="nil"/>
                    <w:bottom w:val="nil"/>
                  </w:tcBorders>
                </w:tcPr>
                <w:p>
                  <w:pPr>
                    <w:pStyle w:val="Compact"/>
                    <w:spacing w:before="36" w:after="36"/>
                    <w:jc w:val="center"/>
                    <w:rPr/>
                  </w:pPr>
                  <w:r>
                    <w:rPr/>
                    <w:t>−</w:t>
                  </w:r>
                  <w:r>
                    <w:rPr/>
                    <w:t>0.040 (0.092)</w:t>
                  </w:r>
                </w:p>
              </w:tc>
              <w:tc>
                <w:tcPr>
                  <w:tcW w:w="1270" w:type="dxa"/>
                  <w:tcBorders>
                    <w:top w:val="nil"/>
                    <w:bottom w:val="nil"/>
                  </w:tcBorders>
                </w:tcPr>
                <w:p>
                  <w:pPr>
                    <w:pStyle w:val="Compact"/>
                    <w:spacing w:before="36" w:after="36"/>
                    <w:jc w:val="center"/>
                    <w:rPr/>
                  </w:pPr>
                  <w:r>
                    <w:rPr/>
                    <w:t>−</w:t>
                  </w:r>
                  <w:r>
                    <w:rPr/>
                    <w:t>0.032 (0.251)</w:t>
                  </w:r>
                </w:p>
              </w:tc>
              <w:tc>
                <w:tcPr>
                  <w:tcW w:w="1270" w:type="dxa"/>
                  <w:tcBorders>
                    <w:top w:val="nil"/>
                    <w:bottom w:val="nil"/>
                  </w:tcBorders>
                </w:tcPr>
                <w:p>
                  <w:pPr>
                    <w:pStyle w:val="Compact"/>
                    <w:spacing w:before="36" w:after="36"/>
                    <w:jc w:val="center"/>
                    <w:rPr/>
                  </w:pPr>
                  <w:r>
                    <w:rPr/>
                    <w:t>−</w:t>
                  </w:r>
                  <w:r>
                    <w:rPr/>
                    <w:t>0.014 (0.094)</w:t>
                  </w:r>
                </w:p>
              </w:tc>
              <w:tc>
                <w:tcPr>
                  <w:tcW w:w="1271" w:type="dxa"/>
                  <w:tcBorders>
                    <w:top w:val="nil"/>
                    <w:bottom w:val="nil"/>
                  </w:tcBorders>
                </w:tcPr>
                <w:p>
                  <w:pPr>
                    <w:pStyle w:val="Compact"/>
                    <w:spacing w:before="36" w:after="36"/>
                    <w:jc w:val="center"/>
                    <w:rPr/>
                  </w:pPr>
                  <w:r>
                    <w:rPr/>
                    <w:t>−</w:t>
                  </w:r>
                  <w:r>
                    <w:rPr/>
                    <w:t>0.355 (0.264)</w:t>
                  </w:r>
                </w:p>
              </w:tc>
            </w:tr>
            <w:tr>
              <w:trPr/>
              <w:tc>
                <w:tcPr>
                  <w:tcW w:w="1524" w:type="dxa"/>
                  <w:tcBorders>
                    <w:top w:val="nil"/>
                    <w:bottom w:val="nil"/>
                  </w:tcBorders>
                </w:tcPr>
                <w:p>
                  <w:pPr>
                    <w:pStyle w:val="Compact"/>
                    <w:spacing w:before="36" w:after="36"/>
                    <w:jc w:val="center"/>
                    <w:rPr/>
                  </w:pPr>
                  <w:r>
                    <w:rPr/>
                    <w:t xml:space="preserve">Sponsorship </w:t>
                  </w:r>
                  <w:r>
                    <w:rPr/>
                  </w:r>
                  <m:oMath xmlns:m="http://schemas.openxmlformats.org/officeDocument/2006/math">
                    <m:r>
                      <w:rPr>
                        <w:rFonts w:ascii="Cambria Math" w:hAnsi="Cambria Math"/>
                      </w:rPr>
                      <m:t xml:space="preserve">×</m:t>
                    </m:r>
                  </m:oMath>
                  <w:r>
                    <w:rPr/>
                    <w:t xml:space="preserve"> Principal</w:t>
                  </w:r>
                </w:p>
              </w:tc>
              <w:tc>
                <w:tcPr>
                  <w:tcW w:w="1270" w:type="dxa"/>
                  <w:tcBorders>
                    <w:top w:val="nil"/>
                    <w:bottom w:val="nil"/>
                  </w:tcBorders>
                </w:tcPr>
                <w:p>
                  <w:pPr>
                    <w:pStyle w:val="Compact"/>
                    <w:spacing w:before="36" w:after="36"/>
                    <w:jc w:val="center"/>
                    <w:rPr/>
                  </w:pPr>
                  <w:r>
                    <w:rPr/>
                    <w:t>−</w:t>
                  </w:r>
                  <w:r>
                    <w:rPr/>
                    <w:t>0.533*** (0.134)</w:t>
                  </w:r>
                </w:p>
              </w:tc>
              <w:tc>
                <w:tcPr>
                  <w:tcW w:w="1269" w:type="dxa"/>
                  <w:tcBorders>
                    <w:top w:val="nil"/>
                    <w:bottom w:val="nil"/>
                  </w:tcBorders>
                </w:tcPr>
                <w:p>
                  <w:pPr>
                    <w:pStyle w:val="Compact"/>
                    <w:spacing w:before="36" w:after="36"/>
                    <w:jc w:val="center"/>
                    <w:rPr/>
                  </w:pPr>
                  <w:r>
                    <w:rPr/>
                    <w:t>0.713 (0.404)</w:t>
                  </w:r>
                </w:p>
              </w:tc>
              <w:tc>
                <w:tcPr>
                  <w:tcW w:w="1270" w:type="dxa"/>
                  <w:tcBorders>
                    <w:top w:val="nil"/>
                    <w:bottom w:val="nil"/>
                  </w:tcBorders>
                </w:tcPr>
                <w:p>
                  <w:pPr>
                    <w:pStyle w:val="Compact"/>
                    <w:spacing w:before="36" w:after="36"/>
                    <w:jc w:val="center"/>
                    <w:rPr/>
                  </w:pPr>
                  <w:r>
                    <w:rPr/>
                    <w:t>−</w:t>
                  </w:r>
                  <w:r>
                    <w:rPr/>
                    <w:t>0.572*** (0.130)</w:t>
                  </w:r>
                </w:p>
              </w:tc>
              <w:tc>
                <w:tcPr>
                  <w:tcW w:w="1270" w:type="dxa"/>
                  <w:tcBorders>
                    <w:top w:val="nil"/>
                    <w:bottom w:val="nil"/>
                  </w:tcBorders>
                </w:tcPr>
                <w:p>
                  <w:pPr>
                    <w:pStyle w:val="Compact"/>
                    <w:spacing w:before="36" w:after="36"/>
                    <w:jc w:val="center"/>
                    <w:rPr/>
                  </w:pPr>
                  <w:r>
                    <w:rPr/>
                    <w:t>0.619 (0.406)</w:t>
                  </w:r>
                </w:p>
              </w:tc>
              <w:tc>
                <w:tcPr>
                  <w:tcW w:w="1270" w:type="dxa"/>
                  <w:tcBorders>
                    <w:top w:val="nil"/>
                    <w:bottom w:val="nil"/>
                  </w:tcBorders>
                </w:tcPr>
                <w:p>
                  <w:pPr>
                    <w:pStyle w:val="Compact"/>
                    <w:spacing w:before="36" w:after="36"/>
                    <w:jc w:val="center"/>
                    <w:rPr/>
                  </w:pPr>
                  <w:r>
                    <w:rPr/>
                    <w:t>−</w:t>
                  </w:r>
                  <w:r>
                    <w:rPr/>
                    <w:t>2.165*** (0.133)</w:t>
                  </w:r>
                </w:p>
              </w:tc>
              <w:tc>
                <w:tcPr>
                  <w:tcW w:w="1271" w:type="dxa"/>
                  <w:tcBorders>
                    <w:top w:val="nil"/>
                    <w:bottom w:val="nil"/>
                  </w:tcBorders>
                </w:tcPr>
                <w:p>
                  <w:pPr>
                    <w:pStyle w:val="Compact"/>
                    <w:spacing w:before="36" w:after="36"/>
                    <w:jc w:val="center"/>
                    <w:rPr/>
                  </w:pPr>
                  <w:r>
                    <w:rPr/>
                    <w:t>3.784*** (0.708)</w:t>
                  </w:r>
                </w:p>
              </w:tc>
            </w:tr>
            <w:tr>
              <w:trPr/>
              <w:tc>
                <w:tcPr>
                  <w:tcW w:w="1524" w:type="dxa"/>
                  <w:tcBorders>
                    <w:top w:val="nil"/>
                    <w:bottom w:val="nil"/>
                  </w:tcBorders>
                </w:tcPr>
                <w:p>
                  <w:pPr>
                    <w:pStyle w:val="Compact"/>
                    <w:spacing w:before="36" w:after="36"/>
                    <w:jc w:val="center"/>
                    <w:rPr/>
                  </w:pPr>
                  <w:r>
                    <w:rPr/>
                    <w:t>Skepticism</w:t>
                  </w:r>
                </w:p>
              </w:tc>
              <w:tc>
                <w:tcPr>
                  <w:tcW w:w="1270" w:type="dxa"/>
                  <w:tcBorders>
                    <w:top w:val="nil"/>
                    <w:bottom w:val="nil"/>
                  </w:tcBorders>
                </w:tcPr>
                <w:p>
                  <w:pPr>
                    <w:pStyle w:val="Compact"/>
                    <w:spacing w:before="36" w:after="36"/>
                    <w:jc w:val="center"/>
                    <w:rPr/>
                  </w:pPr>
                  <w:r>
                    <w:rPr/>
                    <w:t>—</w:t>
                  </w:r>
                </w:p>
              </w:tc>
              <w:tc>
                <w:tcPr>
                  <w:tcW w:w="1269" w:type="dxa"/>
                  <w:tcBorders>
                    <w:top w:val="nil"/>
                    <w:bottom w:val="nil"/>
                  </w:tcBorders>
                </w:tcPr>
                <w:p>
                  <w:pPr>
                    <w:pStyle w:val="Compact"/>
                    <w:spacing w:before="36" w:after="36"/>
                    <w:jc w:val="center"/>
                    <w:rPr/>
                  </w:pPr>
                  <w:r>
                    <w:rPr/>
                    <w:t>−</w:t>
                  </w:r>
                  <w:r>
                    <w:rPr/>
                    <w:t>1.594*** (0.102)</w:t>
                  </w:r>
                </w:p>
              </w:tc>
              <w:tc>
                <w:tcPr>
                  <w:tcW w:w="1270" w:type="dxa"/>
                  <w:tcBorders>
                    <w:top w:val="nil"/>
                    <w:bottom w:val="nil"/>
                  </w:tcBorders>
                </w:tcPr>
                <w:p>
                  <w:pPr>
                    <w:pStyle w:val="Compact"/>
                    <w:spacing w:before="36" w:after="36"/>
                    <w:jc w:val="center"/>
                    <w:rPr/>
                  </w:pPr>
                  <w:r>
                    <w:rPr/>
                    <w:t>—</w:t>
                  </w:r>
                </w:p>
              </w:tc>
              <w:tc>
                <w:tcPr>
                  <w:tcW w:w="1270" w:type="dxa"/>
                  <w:tcBorders>
                    <w:top w:val="nil"/>
                    <w:bottom w:val="nil"/>
                  </w:tcBorders>
                </w:tcPr>
                <w:p>
                  <w:pPr>
                    <w:pStyle w:val="Compact"/>
                    <w:spacing w:before="36" w:after="36"/>
                    <w:jc w:val="center"/>
                    <w:rPr/>
                  </w:pPr>
                  <w:r>
                    <w:rPr/>
                    <w:t>−</w:t>
                  </w:r>
                  <w:r>
                    <w:rPr/>
                    <w:t>1.513*** (0.120)</w:t>
                  </w:r>
                </w:p>
              </w:tc>
              <w:tc>
                <w:tcPr>
                  <w:tcW w:w="1270" w:type="dxa"/>
                  <w:tcBorders>
                    <w:top w:val="nil"/>
                    <w:bottom w:val="nil"/>
                  </w:tcBorders>
                </w:tcPr>
                <w:p>
                  <w:pPr>
                    <w:pStyle w:val="Compact"/>
                    <w:spacing w:before="36" w:after="36"/>
                    <w:jc w:val="center"/>
                    <w:rPr/>
                  </w:pPr>
                  <w:r>
                    <w:rPr/>
                    <w:t>—</w:t>
                  </w:r>
                </w:p>
              </w:tc>
              <w:tc>
                <w:tcPr>
                  <w:tcW w:w="1271" w:type="dxa"/>
                  <w:tcBorders>
                    <w:top w:val="nil"/>
                    <w:bottom w:val="nil"/>
                  </w:tcBorders>
                </w:tcPr>
                <w:p>
                  <w:pPr>
                    <w:pStyle w:val="Compact"/>
                    <w:spacing w:before="36" w:after="36"/>
                    <w:jc w:val="center"/>
                    <w:rPr/>
                  </w:pPr>
                  <w:r>
                    <w:rPr/>
                    <w:t>−</w:t>
                  </w:r>
                  <w:r>
                    <w:rPr/>
                    <w:t>1.701*** (0.141)</w:t>
                  </w:r>
                </w:p>
              </w:tc>
            </w:tr>
            <w:tr>
              <w:trPr/>
              <w:tc>
                <w:tcPr>
                  <w:tcW w:w="1524" w:type="dxa"/>
                  <w:tcBorders>
                    <w:top w:val="nil"/>
                    <w:bottom w:val="nil"/>
                  </w:tcBorders>
                </w:tcPr>
                <w:p>
                  <w:pPr>
                    <w:pStyle w:val="Compact"/>
                    <w:spacing w:before="36" w:after="36"/>
                    <w:jc w:val="center"/>
                    <w:rPr/>
                  </w:pPr>
                  <w:r>
                    <w:rPr/>
                    <w:t>Target price (standardized)</w:t>
                  </w:r>
                </w:p>
              </w:tc>
              <w:tc>
                <w:tcPr>
                  <w:tcW w:w="1270" w:type="dxa"/>
                  <w:tcBorders>
                    <w:top w:val="nil"/>
                    <w:bottom w:val="nil"/>
                  </w:tcBorders>
                </w:tcPr>
                <w:p>
                  <w:pPr>
                    <w:pStyle w:val="Compact"/>
                    <w:spacing w:before="36" w:after="36"/>
                    <w:jc w:val="center"/>
                    <w:rPr/>
                  </w:pPr>
                  <w:r>
                    <w:rPr/>
                    <w:t>−</w:t>
                  </w:r>
                  <w:r>
                    <w:rPr/>
                    <w:t>0.016 (0.034)</w:t>
                  </w:r>
                </w:p>
              </w:tc>
              <w:tc>
                <w:tcPr>
                  <w:tcW w:w="1269" w:type="dxa"/>
                  <w:tcBorders>
                    <w:top w:val="nil"/>
                    <w:bottom w:val="nil"/>
                  </w:tcBorders>
                </w:tcPr>
                <w:p>
                  <w:pPr>
                    <w:pStyle w:val="Compact"/>
                    <w:spacing w:before="36" w:after="36"/>
                    <w:jc w:val="center"/>
                    <w:rPr/>
                  </w:pPr>
                  <w:r>
                    <w:rPr/>
                    <w:t>0.140 (0.100)</w:t>
                  </w:r>
                </w:p>
              </w:tc>
              <w:tc>
                <w:tcPr>
                  <w:tcW w:w="1270" w:type="dxa"/>
                  <w:tcBorders>
                    <w:top w:val="nil"/>
                    <w:bottom w:val="nil"/>
                  </w:tcBorders>
                </w:tcPr>
                <w:p>
                  <w:pPr>
                    <w:pStyle w:val="Compact"/>
                    <w:spacing w:before="36" w:after="36"/>
                    <w:jc w:val="center"/>
                    <w:rPr/>
                  </w:pPr>
                  <w:r>
                    <w:rPr/>
                    <w:t>−</w:t>
                  </w:r>
                  <w:r>
                    <w:rPr/>
                    <w:t>0.029 (0.033)</w:t>
                  </w:r>
                </w:p>
              </w:tc>
              <w:tc>
                <w:tcPr>
                  <w:tcW w:w="1270" w:type="dxa"/>
                  <w:tcBorders>
                    <w:top w:val="nil"/>
                    <w:bottom w:val="nil"/>
                  </w:tcBorders>
                </w:tcPr>
                <w:p>
                  <w:pPr>
                    <w:pStyle w:val="Compact"/>
                    <w:spacing w:before="36" w:after="36"/>
                    <w:jc w:val="center"/>
                    <w:rPr/>
                  </w:pPr>
                  <w:r>
                    <w:rPr/>
                    <w:t>−</w:t>
                  </w:r>
                  <w:r>
                    <w:rPr/>
                    <w:t>0.084 (0.102)</w:t>
                  </w:r>
                </w:p>
              </w:tc>
              <w:tc>
                <w:tcPr>
                  <w:tcW w:w="1270" w:type="dxa"/>
                  <w:tcBorders>
                    <w:top w:val="nil"/>
                    <w:bottom w:val="nil"/>
                  </w:tcBorders>
                </w:tcPr>
                <w:p>
                  <w:pPr>
                    <w:pStyle w:val="Compact"/>
                    <w:spacing w:before="36" w:after="36"/>
                    <w:jc w:val="center"/>
                    <w:rPr/>
                  </w:pPr>
                  <w:r>
                    <w:rPr/>
                    <w:t>−</w:t>
                  </w:r>
                  <w:r>
                    <w:rPr/>
                    <w:t>0.043 (0.035)</w:t>
                  </w:r>
                </w:p>
              </w:tc>
              <w:tc>
                <w:tcPr>
                  <w:tcW w:w="1271" w:type="dxa"/>
                  <w:tcBorders>
                    <w:top w:val="nil"/>
                    <w:bottom w:val="nil"/>
                  </w:tcBorders>
                </w:tcPr>
                <w:p>
                  <w:pPr>
                    <w:pStyle w:val="Compact"/>
                    <w:spacing w:before="36" w:after="36"/>
                    <w:jc w:val="center"/>
                    <w:rPr/>
                  </w:pPr>
                  <w:r>
                    <w:rPr/>
                    <w:t>−</w:t>
                  </w:r>
                  <w:r>
                    <w:rPr/>
                    <w:t>0.239 (0.123)</w:t>
                  </w:r>
                </w:p>
              </w:tc>
            </w:tr>
            <w:tr>
              <w:trPr/>
              <w:tc>
                <w:tcPr>
                  <w:tcW w:w="1524" w:type="dxa"/>
                  <w:tcBorders>
                    <w:top w:val="nil"/>
                    <w:bottom w:val="nil"/>
                  </w:tcBorders>
                </w:tcPr>
                <w:p>
                  <w:pPr>
                    <w:pStyle w:val="Compact"/>
                    <w:spacing w:before="36" w:after="36"/>
                    <w:jc w:val="center"/>
                    <w:rPr/>
                  </w:pP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w:t>
                  </w:r>
                  <w:r>
                    <w:rPr/>
                    <w:t xml:space="preserve">/ pseudo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p>
              </w:tc>
              <w:tc>
                <w:tcPr>
                  <w:tcW w:w="1270" w:type="dxa"/>
                  <w:tcBorders>
                    <w:top w:val="nil"/>
                    <w:bottom w:val="nil"/>
                  </w:tcBorders>
                </w:tcPr>
                <w:p>
                  <w:pPr>
                    <w:pStyle w:val="Compact"/>
                    <w:spacing w:before="36" w:after="36"/>
                    <w:jc w:val="center"/>
                    <w:rPr/>
                  </w:pPr>
                  <w:r>
                    <w:rPr/>
                    <w:t>0.486</w:t>
                  </w:r>
                </w:p>
              </w:tc>
              <w:tc>
                <w:tcPr>
                  <w:tcW w:w="1269" w:type="dxa"/>
                  <w:tcBorders>
                    <w:top w:val="nil"/>
                    <w:bottom w:val="nil"/>
                  </w:tcBorders>
                </w:tcPr>
                <w:p>
                  <w:pPr>
                    <w:pStyle w:val="Compact"/>
                    <w:spacing w:before="36" w:after="36"/>
                    <w:jc w:val="center"/>
                    <w:rPr/>
                  </w:pPr>
                  <w:r>
                    <w:rPr/>
                    <w:t>0.726</w:t>
                  </w:r>
                </w:p>
              </w:tc>
              <w:tc>
                <w:tcPr>
                  <w:tcW w:w="1270" w:type="dxa"/>
                  <w:tcBorders>
                    <w:top w:val="nil"/>
                    <w:bottom w:val="nil"/>
                  </w:tcBorders>
                </w:tcPr>
                <w:p>
                  <w:pPr>
                    <w:pStyle w:val="Compact"/>
                    <w:spacing w:before="36" w:after="36"/>
                    <w:jc w:val="center"/>
                    <w:rPr/>
                  </w:pPr>
                  <w:r>
                    <w:rPr/>
                    <w:t>0.340</w:t>
                  </w:r>
                </w:p>
              </w:tc>
              <w:tc>
                <w:tcPr>
                  <w:tcW w:w="1270" w:type="dxa"/>
                  <w:tcBorders>
                    <w:top w:val="nil"/>
                    <w:bottom w:val="nil"/>
                  </w:tcBorders>
                </w:tcPr>
                <w:p>
                  <w:pPr>
                    <w:pStyle w:val="Compact"/>
                    <w:spacing w:before="36" w:after="36"/>
                    <w:jc w:val="center"/>
                    <w:rPr/>
                  </w:pPr>
                  <w:r>
                    <w:rPr/>
                    <w:t>0.739</w:t>
                  </w:r>
                </w:p>
              </w:tc>
              <w:tc>
                <w:tcPr>
                  <w:tcW w:w="1270" w:type="dxa"/>
                  <w:tcBorders>
                    <w:top w:val="nil"/>
                    <w:bottom w:val="nil"/>
                  </w:tcBorders>
                </w:tcPr>
                <w:p>
                  <w:pPr>
                    <w:pStyle w:val="Compact"/>
                    <w:spacing w:before="36" w:after="36"/>
                    <w:jc w:val="center"/>
                    <w:rPr/>
                  </w:pPr>
                  <w:r>
                    <w:rPr/>
                    <w:t>0.650</w:t>
                  </w:r>
                </w:p>
              </w:tc>
              <w:tc>
                <w:tcPr>
                  <w:tcW w:w="1271" w:type="dxa"/>
                  <w:tcBorders>
                    <w:top w:val="nil"/>
                    <w:bottom w:val="nil"/>
                  </w:tcBorders>
                </w:tcPr>
                <w:p>
                  <w:pPr>
                    <w:pStyle w:val="Compact"/>
                    <w:spacing w:before="36" w:after="36"/>
                    <w:jc w:val="center"/>
                    <w:rPr/>
                  </w:pPr>
                  <w:r>
                    <w:rPr/>
                    <w:t>0.790</w:t>
                  </w:r>
                </w:p>
              </w:tc>
            </w:tr>
            <w:tr>
              <w:trPr/>
              <w:tc>
                <w:tcPr>
                  <w:tcW w:w="1524" w:type="dxa"/>
                  <w:tcBorders>
                    <w:top w:val="nil"/>
                    <w:bottom w:val="nil"/>
                  </w:tcBorders>
                </w:tcPr>
                <w:p>
                  <w:pPr>
                    <w:pStyle w:val="Compact"/>
                    <w:spacing w:before="36" w:after="36"/>
                    <w:jc w:val="center"/>
                    <w:rPr/>
                  </w:pPr>
                  <w:r>
                    <w:rPr>
                      <w:b/>
                      <w:bCs/>
                    </w:rPr>
                    <w:t>Conditional effects of sponsorship</w:t>
                  </w:r>
                </w:p>
              </w:tc>
              <w:tc>
                <w:tcPr>
                  <w:tcW w:w="1270" w:type="dxa"/>
                  <w:tcBorders>
                    <w:top w:val="nil"/>
                    <w:bottom w:val="nil"/>
                  </w:tcBorders>
                </w:tcPr>
                <w:p>
                  <w:pPr>
                    <w:pStyle w:val="Compact"/>
                    <w:spacing w:lineRule="auto" w:line="240" w:before="36" w:after="36"/>
                    <w:ind w:hanging="0"/>
                    <w:jc w:val="left"/>
                    <w:rPr/>
                  </w:pPr>
                  <w:r>
                    <w:rPr/>
                  </w:r>
                </w:p>
              </w:tc>
              <w:tc>
                <w:tcPr>
                  <w:tcW w:w="1269" w:type="dxa"/>
                  <w:tcBorders>
                    <w:top w:val="nil"/>
                    <w:bottom w:val="nil"/>
                  </w:tcBorders>
                </w:tcPr>
                <w:p>
                  <w:pPr>
                    <w:pStyle w:val="Compact"/>
                    <w:spacing w:lineRule="auto" w:line="240" w:before="36" w:after="36"/>
                    <w:ind w:hanging="0"/>
                    <w:jc w:val="left"/>
                    <w:rPr/>
                  </w:pPr>
                  <w:r>
                    <w:rPr/>
                  </w:r>
                </w:p>
              </w:tc>
              <w:tc>
                <w:tcPr>
                  <w:tcW w:w="1270" w:type="dxa"/>
                  <w:tcBorders>
                    <w:top w:val="nil"/>
                    <w:bottom w:val="nil"/>
                  </w:tcBorders>
                </w:tcPr>
                <w:p>
                  <w:pPr>
                    <w:pStyle w:val="Compact"/>
                    <w:spacing w:lineRule="auto" w:line="240" w:before="36" w:after="36"/>
                    <w:ind w:hanging="0"/>
                    <w:jc w:val="left"/>
                    <w:rPr/>
                  </w:pPr>
                  <w:r>
                    <w:rPr/>
                  </w:r>
                </w:p>
              </w:tc>
              <w:tc>
                <w:tcPr>
                  <w:tcW w:w="1270" w:type="dxa"/>
                  <w:tcBorders>
                    <w:top w:val="nil"/>
                    <w:bottom w:val="nil"/>
                  </w:tcBorders>
                </w:tcPr>
                <w:p>
                  <w:pPr>
                    <w:pStyle w:val="Compact"/>
                    <w:spacing w:lineRule="auto" w:line="240" w:before="36" w:after="36"/>
                    <w:ind w:hanging="0"/>
                    <w:jc w:val="left"/>
                    <w:rPr/>
                  </w:pPr>
                  <w:r>
                    <w:rPr/>
                  </w:r>
                </w:p>
              </w:tc>
              <w:tc>
                <w:tcPr>
                  <w:tcW w:w="1270" w:type="dxa"/>
                  <w:tcBorders>
                    <w:top w:val="nil"/>
                    <w:bottom w:val="nil"/>
                  </w:tcBorders>
                </w:tcPr>
                <w:p>
                  <w:pPr>
                    <w:pStyle w:val="Compact"/>
                    <w:spacing w:lineRule="auto" w:line="240" w:before="36" w:after="36"/>
                    <w:ind w:hanging="0"/>
                    <w:jc w:val="left"/>
                    <w:rPr/>
                  </w:pPr>
                  <w:r>
                    <w:rPr/>
                  </w:r>
                </w:p>
              </w:tc>
              <w:tc>
                <w:tcPr>
                  <w:tcW w:w="1271" w:type="dxa"/>
                  <w:tcBorders>
                    <w:top w:val="nil"/>
                    <w:bottom w:val="nil"/>
                  </w:tcBorders>
                </w:tcPr>
                <w:p>
                  <w:pPr>
                    <w:pStyle w:val="Compact"/>
                    <w:spacing w:lineRule="auto" w:line="240" w:before="36" w:after="36"/>
                    <w:ind w:hanging="0"/>
                    <w:jc w:val="left"/>
                    <w:rPr/>
                  </w:pPr>
                  <w:r>
                    <w:rPr/>
                  </w:r>
                </w:p>
              </w:tc>
            </w:tr>
            <w:tr>
              <w:trPr/>
              <w:tc>
                <w:tcPr>
                  <w:tcW w:w="1524" w:type="dxa"/>
                  <w:tcBorders>
                    <w:top w:val="nil"/>
                    <w:bottom w:val="nil"/>
                  </w:tcBorders>
                </w:tcPr>
                <w:p>
                  <w:pPr>
                    <w:pStyle w:val="Compact"/>
                    <w:spacing w:before="36" w:after="36"/>
                    <w:jc w:val="center"/>
                    <w:rPr/>
                  </w:pPr>
                  <w:r>
                    <w:rPr>
                      <w:i/>
                      <w:iCs/>
                    </w:rPr>
                    <w:t>Consumer delegation</w:t>
                  </w:r>
                </w:p>
              </w:tc>
              <w:tc>
                <w:tcPr>
                  <w:tcW w:w="1270" w:type="dxa"/>
                  <w:tcBorders>
                    <w:top w:val="nil"/>
                    <w:bottom w:val="nil"/>
                  </w:tcBorders>
                </w:tcPr>
                <w:p>
                  <w:pPr>
                    <w:pStyle w:val="Compact"/>
                    <w:spacing w:before="36" w:after="36"/>
                    <w:jc w:val="center"/>
                    <w:rPr/>
                  </w:pPr>
                  <w:r>
                    <w:rPr/>
                    <w:t>2.813*** (0.095)</w:t>
                  </w:r>
                </w:p>
              </w:tc>
              <w:tc>
                <w:tcPr>
                  <w:tcW w:w="1269" w:type="dxa"/>
                  <w:tcBorders>
                    <w:top w:val="nil"/>
                    <w:bottom w:val="nil"/>
                  </w:tcBorders>
                </w:tcPr>
                <w:p>
                  <w:pPr>
                    <w:pStyle w:val="Compact"/>
                    <w:spacing w:before="36" w:after="36"/>
                    <w:jc w:val="center"/>
                    <w:rPr/>
                  </w:pPr>
                  <w:r>
                    <w:rPr/>
                    <w:t>1.779*** (0.354)</w:t>
                  </w:r>
                </w:p>
              </w:tc>
              <w:tc>
                <w:tcPr>
                  <w:tcW w:w="1270" w:type="dxa"/>
                  <w:tcBorders>
                    <w:top w:val="nil"/>
                    <w:bottom w:val="nil"/>
                  </w:tcBorders>
                </w:tcPr>
                <w:p>
                  <w:pPr>
                    <w:pStyle w:val="Compact"/>
                    <w:spacing w:before="36" w:after="36"/>
                    <w:jc w:val="center"/>
                    <w:rPr/>
                  </w:pPr>
                  <w:r>
                    <w:rPr/>
                    <w:t>1.696*** (0.092)</w:t>
                  </w:r>
                </w:p>
              </w:tc>
              <w:tc>
                <w:tcPr>
                  <w:tcW w:w="1270" w:type="dxa"/>
                  <w:tcBorders>
                    <w:top w:val="nil"/>
                    <w:bottom w:val="nil"/>
                  </w:tcBorders>
                </w:tcPr>
                <w:p>
                  <w:pPr>
                    <w:pStyle w:val="Compact"/>
                    <w:spacing w:before="36" w:after="36"/>
                    <w:jc w:val="center"/>
                    <w:rPr/>
                  </w:pPr>
                  <w:r>
                    <w:rPr/>
                    <w:t>0.964** (0.311)</w:t>
                  </w:r>
                </w:p>
              </w:tc>
              <w:tc>
                <w:tcPr>
                  <w:tcW w:w="1270" w:type="dxa"/>
                  <w:tcBorders>
                    <w:top w:val="nil"/>
                    <w:bottom w:val="nil"/>
                  </w:tcBorders>
                </w:tcPr>
                <w:p>
                  <w:pPr>
                    <w:pStyle w:val="Compact"/>
                    <w:spacing w:before="36" w:after="36"/>
                    <w:jc w:val="center"/>
                    <w:rPr/>
                  </w:pPr>
                  <w:r>
                    <w:rPr/>
                    <w:t>4.496*** (0.094)</w:t>
                  </w:r>
                </w:p>
              </w:tc>
              <w:tc>
                <w:tcPr>
                  <w:tcW w:w="1271" w:type="dxa"/>
                  <w:tcBorders>
                    <w:top w:val="nil"/>
                    <w:bottom w:val="nil"/>
                  </w:tcBorders>
                </w:tcPr>
                <w:p>
                  <w:pPr>
                    <w:pStyle w:val="Compact"/>
                    <w:spacing w:before="36" w:after="36"/>
                    <w:jc w:val="center"/>
                    <w:rPr/>
                  </w:pPr>
                  <w:r>
                    <w:rPr/>
                    <w:t>−</w:t>
                  </w:r>
                  <w:r>
                    <w:rPr/>
                    <w:t>0.498 (0.710)</w:t>
                  </w:r>
                </w:p>
              </w:tc>
            </w:tr>
            <w:tr>
              <w:trPr/>
              <w:tc>
                <w:tcPr>
                  <w:tcW w:w="1524" w:type="dxa"/>
                  <w:tcBorders>
                    <w:top w:val="nil"/>
                  </w:tcBorders>
                </w:tcPr>
                <w:p>
                  <w:pPr>
                    <w:pStyle w:val="Compact"/>
                    <w:spacing w:before="36" w:after="36"/>
                    <w:jc w:val="center"/>
                    <w:rPr/>
                  </w:pPr>
                  <w:r>
                    <w:rPr>
                      <w:i/>
                      <w:iCs/>
                    </w:rPr>
                    <w:t>Platform delegation</w:t>
                  </w:r>
                </w:p>
              </w:tc>
              <w:tc>
                <w:tcPr>
                  <w:tcW w:w="1270" w:type="dxa"/>
                  <w:tcBorders>
                    <w:top w:val="nil"/>
                  </w:tcBorders>
                </w:tcPr>
                <w:p>
                  <w:pPr>
                    <w:pStyle w:val="Compact"/>
                    <w:spacing w:before="36" w:after="36"/>
                    <w:jc w:val="center"/>
                    <w:rPr/>
                  </w:pPr>
                  <w:r>
                    <w:rPr/>
                    <w:t>2.280*** (0.095)</w:t>
                  </w:r>
                </w:p>
              </w:tc>
              <w:tc>
                <w:tcPr>
                  <w:tcW w:w="1269" w:type="dxa"/>
                  <w:tcBorders>
                    <w:top w:val="nil"/>
                  </w:tcBorders>
                </w:tcPr>
                <w:p>
                  <w:pPr>
                    <w:pStyle w:val="Compact"/>
                    <w:spacing w:before="36" w:after="36"/>
                    <w:jc w:val="center"/>
                    <w:rPr/>
                  </w:pPr>
                  <w:r>
                    <w:rPr/>
                    <w:t>2.492*** (0.350)</w:t>
                  </w:r>
                </w:p>
              </w:tc>
              <w:tc>
                <w:tcPr>
                  <w:tcW w:w="1270" w:type="dxa"/>
                  <w:tcBorders>
                    <w:top w:val="nil"/>
                  </w:tcBorders>
                </w:tcPr>
                <w:p>
                  <w:pPr>
                    <w:pStyle w:val="Compact"/>
                    <w:spacing w:before="36" w:after="36"/>
                    <w:jc w:val="center"/>
                    <w:rPr/>
                  </w:pPr>
                  <w:r>
                    <w:rPr/>
                    <w:t>1.125*** (0.092)</w:t>
                  </w:r>
                </w:p>
              </w:tc>
              <w:tc>
                <w:tcPr>
                  <w:tcW w:w="1270" w:type="dxa"/>
                  <w:tcBorders>
                    <w:top w:val="nil"/>
                  </w:tcBorders>
                </w:tcPr>
                <w:p>
                  <w:pPr>
                    <w:pStyle w:val="Compact"/>
                    <w:spacing w:before="36" w:after="36"/>
                    <w:jc w:val="center"/>
                    <w:rPr/>
                  </w:pPr>
                  <w:r>
                    <w:rPr/>
                    <w:t>1.583*** (0.297)</w:t>
                  </w:r>
                </w:p>
              </w:tc>
              <w:tc>
                <w:tcPr>
                  <w:tcW w:w="1270" w:type="dxa"/>
                  <w:tcBorders>
                    <w:top w:val="nil"/>
                  </w:tcBorders>
                </w:tcPr>
                <w:p>
                  <w:pPr>
                    <w:pStyle w:val="Compact"/>
                    <w:spacing w:before="36" w:after="36"/>
                    <w:jc w:val="center"/>
                    <w:rPr/>
                  </w:pPr>
                  <w:r>
                    <w:rPr/>
                    <w:t>2.331*** (0.095)</w:t>
                  </w:r>
                </w:p>
              </w:tc>
              <w:tc>
                <w:tcPr>
                  <w:tcW w:w="1271" w:type="dxa"/>
                  <w:tcBorders>
                    <w:top w:val="nil"/>
                  </w:tcBorders>
                </w:tcPr>
                <w:p>
                  <w:pPr>
                    <w:pStyle w:val="Compact"/>
                    <w:spacing w:before="36" w:after="36"/>
                    <w:jc w:val="center"/>
                    <w:rPr/>
                  </w:pPr>
                  <w:r>
                    <w:rPr/>
                    <w:t>3.286*** (0.442)</w:t>
                  </w:r>
                  <w:bookmarkStart w:id="128" w:name="apptbl-mediation-other"/>
                  <w:bookmarkEnd w:id="128"/>
                </w:p>
              </w:tc>
            </w:tr>
          </w:tbl>
          <w:p>
            <w:pPr>
              <w:pStyle w:val="Normal"/>
              <w:spacing w:before="0" w:after="200"/>
              <w:jc w:val="left"/>
              <w:rPr>
                <w:sz w:val="24"/>
              </w:rPr>
            </w:pPr>
            <w:r>
              <w:rPr>
                <w:sz w:val="24"/>
              </w:rPr>
            </w:r>
          </w:p>
        </w:tc>
      </w:tr>
    </w:tbl>
    <w:p>
      <w:pPr>
        <w:pStyle w:val="TableNote"/>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000</m:t>
        </m:r>
      </m:oMath>
      <w:r>
        <w:rPr/>
        <w:t xml:space="preserve"> for Gemini 3.5 Flash and Gemini 3.6 Flash;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922</m:t>
        </m:r>
      </m:oMath>
      <w:r>
        <w:rPr/>
        <w:t xml:space="preserve"> for Gemini 3.8 Flash (78 trials with empty reasoning traces omitted);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922</m:t>
        </m:r>
      </m:oMath>
      <w:r>
        <w:rPr/>
        <w:t xml:space="preserve"> total. PROCESS Model 8 (Hayes, 2017). X = sponsorship (1 = sponsored), W = principal (1 = platform), M = skepticism, Y = target choice. M = skepticism equation (OLS); Y = target choice equation (logistic regression, log-odds). Unstandardized coefficients with standard errors in parentheses. Reference categories are consumer delegation and organic target. Both equations include fixed effects for target and competitor review texts and hotel names, omitted from display. Conditional effects under platform delegation are linear combinations of the sponsorship and interaction coefficients. For the Y equation, these are conditional </w:t>
      </w:r>
      <w:r>
        <w:rPr>
          <w:i/>
          <w:iCs/>
        </w:rPr>
        <w:t>direct</w:t>
      </w:r>
      <w:r>
        <w:rPr/>
        <w:t xml:space="preserve"> effects, holding skepticism constant. Conditional indirect effects are reported in </w:t>
      </w:r>
      <w:hyperlink w:anchor="apptbl-mediation-other-indirect">
        <w:r>
          <w:rPr>
            <w:rStyle w:val="Hyperlink"/>
          </w:rPr>
          <w:t>Table W5</w:t>
        </w:r>
      </w:hyperlink>
      <w:r>
        <w:rPr/>
        <w:t>.</w:t>
        <w:br/>
        <w:t>*p &lt; .05. **p &lt; .01. ***p &lt; .001.</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W5 Conditional indirect effects of sponsorship on target choice via skepticism - Gemini Flash LLMs</w:t>
            </w:r>
          </w:p>
          <w:tbl>
            <w:tblPr>
              <w:tblStyle w:val="APATable"/>
              <w:tblW w:w="48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792"/>
              <w:gridCol w:w="1280"/>
              <w:gridCol w:w="793"/>
              <w:gridCol w:w="1280"/>
              <w:gridCol w:w="793"/>
              <w:gridCol w:w="1280"/>
            </w:tblGrid>
            <w:tr>
              <w:trPr>
                <w:tblHeader w:val="true"/>
              </w:trPr>
              <w:tc>
                <w:tcPr>
                  <w:tcW w:w="2560" w:type="dxa"/>
                  <w:vMerge w:val="restart"/>
                  <w:tcBorders>
                    <w:bottom w:val="nil"/>
                  </w:tcBorders>
                </w:tcPr>
                <w:p>
                  <w:pPr>
                    <w:pStyle w:val="Compact"/>
                    <w:spacing w:lineRule="auto" w:line="240" w:before="36" w:after="36"/>
                    <w:ind w:hanging="0"/>
                    <w:jc w:val="left"/>
                    <w:rPr/>
                  </w:pPr>
                  <w:r>
                    <w:rPr/>
                  </w:r>
                </w:p>
              </w:tc>
              <w:tc>
                <w:tcPr>
                  <w:tcW w:w="2072" w:type="dxa"/>
                  <w:gridSpan w:val="2"/>
                  <w:tcBorders/>
                </w:tcPr>
                <w:p>
                  <w:pPr>
                    <w:pStyle w:val="Compact"/>
                    <w:spacing w:before="36" w:after="36"/>
                    <w:jc w:val="center"/>
                    <w:rPr/>
                  </w:pPr>
                  <w:r>
                    <w:rPr/>
                    <w:t>Gemini 3.5 Flash</w:t>
                  </w:r>
                </w:p>
              </w:tc>
              <w:tc>
                <w:tcPr>
                  <w:tcW w:w="2073" w:type="dxa"/>
                  <w:gridSpan w:val="2"/>
                  <w:tcBorders/>
                </w:tcPr>
                <w:p>
                  <w:pPr>
                    <w:pStyle w:val="Compact"/>
                    <w:spacing w:before="36" w:after="36"/>
                    <w:jc w:val="center"/>
                    <w:rPr/>
                  </w:pPr>
                  <w:r>
                    <w:rPr/>
                    <w:t>Gemini 3.6 Flash</w:t>
                  </w:r>
                </w:p>
              </w:tc>
              <w:tc>
                <w:tcPr>
                  <w:tcW w:w="2073" w:type="dxa"/>
                  <w:gridSpan w:val="2"/>
                  <w:tcBorders/>
                </w:tcPr>
                <w:p>
                  <w:pPr>
                    <w:pStyle w:val="Compact"/>
                    <w:spacing w:before="36" w:after="36"/>
                    <w:jc w:val="center"/>
                    <w:rPr/>
                  </w:pPr>
                  <w:r>
                    <w:rPr/>
                    <w:t>Gemini 3.8 Flash</w:t>
                  </w:r>
                </w:p>
              </w:tc>
            </w:tr>
            <w:tr>
              <w:trPr>
                <w:tblHeader w:val="true"/>
              </w:trPr>
              <w:tc>
                <w:tcPr>
                  <w:tcW w:w="2560" w:type="dxa"/>
                  <w:vMerge w:val="continue"/>
                  <w:tcBorders>
                    <w:top w:val="nil"/>
                  </w:tcBorders>
                </w:tcPr>
                <w:p>
                  <w:pPr>
                    <w:pStyle w:val="Normal"/>
                    <w:spacing w:before="0" w:after="200"/>
                    <w:jc w:val="left"/>
                    <w:rPr>
                      <w:sz w:val="24"/>
                    </w:rPr>
                  </w:pPr>
                  <w:r>
                    <w:rPr>
                      <w:sz w:val="24"/>
                    </w:rPr>
                  </w:r>
                </w:p>
              </w:tc>
              <w:tc>
                <w:tcPr>
                  <w:tcW w:w="792" w:type="dxa"/>
                  <w:tcBorders>
                    <w:top w:val="nil"/>
                  </w:tcBorders>
                </w:tcPr>
                <w:p>
                  <w:pPr>
                    <w:pStyle w:val="Compact"/>
                    <w:spacing w:before="36" w:after="36"/>
                    <w:jc w:val="center"/>
                    <w:rPr/>
                  </w:pPr>
                  <w:r>
                    <w:rPr/>
                    <w:t>Effect</w:t>
                  </w:r>
                </w:p>
              </w:tc>
              <w:tc>
                <w:tcPr>
                  <w:tcW w:w="1280" w:type="dxa"/>
                  <w:tcBorders>
                    <w:top w:val="nil"/>
                  </w:tcBorders>
                </w:tcPr>
                <w:p>
                  <w:pPr>
                    <w:pStyle w:val="Compact"/>
                    <w:spacing w:before="36" w:after="36"/>
                    <w:jc w:val="center"/>
                    <w:rPr/>
                  </w:pPr>
                  <w:r>
                    <w:rPr/>
                    <w:t>95% CI</w:t>
                  </w:r>
                </w:p>
              </w:tc>
              <w:tc>
                <w:tcPr>
                  <w:tcW w:w="793" w:type="dxa"/>
                  <w:tcBorders>
                    <w:top w:val="nil"/>
                  </w:tcBorders>
                </w:tcPr>
                <w:p>
                  <w:pPr>
                    <w:pStyle w:val="Compact"/>
                    <w:spacing w:before="36" w:after="36"/>
                    <w:jc w:val="center"/>
                    <w:rPr/>
                  </w:pPr>
                  <w:r>
                    <w:rPr/>
                    <w:t>Effect</w:t>
                  </w:r>
                </w:p>
              </w:tc>
              <w:tc>
                <w:tcPr>
                  <w:tcW w:w="1280" w:type="dxa"/>
                  <w:tcBorders>
                    <w:top w:val="nil"/>
                  </w:tcBorders>
                </w:tcPr>
                <w:p>
                  <w:pPr>
                    <w:pStyle w:val="Compact"/>
                    <w:spacing w:before="36" w:after="36"/>
                    <w:jc w:val="center"/>
                    <w:rPr/>
                  </w:pPr>
                  <w:r>
                    <w:rPr/>
                    <w:t>95% CI</w:t>
                  </w:r>
                </w:p>
              </w:tc>
              <w:tc>
                <w:tcPr>
                  <w:tcW w:w="793" w:type="dxa"/>
                  <w:tcBorders>
                    <w:top w:val="nil"/>
                  </w:tcBorders>
                </w:tcPr>
                <w:p>
                  <w:pPr>
                    <w:pStyle w:val="Compact"/>
                    <w:spacing w:before="36" w:after="36"/>
                    <w:jc w:val="center"/>
                    <w:rPr/>
                  </w:pPr>
                  <w:r>
                    <w:rPr/>
                    <w:t>Effect</w:t>
                  </w:r>
                </w:p>
              </w:tc>
              <w:tc>
                <w:tcPr>
                  <w:tcW w:w="1280" w:type="dxa"/>
                  <w:tcBorders>
                    <w:top w:val="nil"/>
                  </w:tcBorders>
                </w:tcPr>
                <w:p>
                  <w:pPr>
                    <w:pStyle w:val="Compact"/>
                    <w:spacing w:before="36" w:after="36"/>
                    <w:jc w:val="center"/>
                    <w:rPr/>
                  </w:pPr>
                  <w:r>
                    <w:rPr/>
                    <w:t>95% CI</w:t>
                  </w:r>
                </w:p>
              </w:tc>
            </w:tr>
            <w:tr>
              <w:trPr/>
              <w:tc>
                <w:tcPr>
                  <w:tcW w:w="2560" w:type="dxa"/>
                  <w:tcBorders>
                    <w:top w:val="nil"/>
                    <w:bottom w:val="nil"/>
                  </w:tcBorders>
                </w:tcPr>
                <w:p>
                  <w:pPr>
                    <w:pStyle w:val="Compact"/>
                    <w:spacing w:before="36" w:after="36"/>
                    <w:jc w:val="center"/>
                    <w:rPr/>
                  </w:pPr>
                  <w:r>
                    <w:rPr/>
                    <w:t>Consumer delegation</w:t>
                  </w:r>
                </w:p>
              </w:tc>
              <w:tc>
                <w:tcPr>
                  <w:tcW w:w="792" w:type="dxa"/>
                  <w:tcBorders>
                    <w:top w:val="nil"/>
                    <w:bottom w:val="nil"/>
                  </w:tcBorders>
                </w:tcPr>
                <w:p>
                  <w:pPr>
                    <w:pStyle w:val="Compact"/>
                    <w:spacing w:before="36" w:after="36"/>
                    <w:jc w:val="center"/>
                    <w:rPr/>
                  </w:pPr>
                  <w:r>
                    <w:rPr/>
                    <w:t>−</w:t>
                  </w:r>
                  <w:r>
                    <w:rPr/>
                    <w:t>4.485</w:t>
                  </w:r>
                </w:p>
              </w:tc>
              <w:tc>
                <w:tcPr>
                  <w:tcW w:w="1280" w:type="dxa"/>
                  <w:tcBorders>
                    <w:top w:val="nil"/>
                    <w:bottom w:val="nil"/>
                  </w:tcBorders>
                </w:tcPr>
                <w:p>
                  <w:pPr>
                    <w:pStyle w:val="Compact"/>
                    <w:spacing w:before="36" w:after="36"/>
                    <w:jc w:val="center"/>
                    <w:rPr/>
                  </w:pPr>
                  <w:r>
                    <w:rPr/>
                    <w:t>[−5.592, −4.112]</w:t>
                  </w:r>
                </w:p>
              </w:tc>
              <w:tc>
                <w:tcPr>
                  <w:tcW w:w="793" w:type="dxa"/>
                  <w:tcBorders>
                    <w:top w:val="nil"/>
                    <w:bottom w:val="nil"/>
                  </w:tcBorders>
                </w:tcPr>
                <w:p>
                  <w:pPr>
                    <w:pStyle w:val="Compact"/>
                    <w:spacing w:before="36" w:after="36"/>
                    <w:jc w:val="center"/>
                    <w:rPr/>
                  </w:pPr>
                  <w:r>
                    <w:rPr/>
                    <w:t>−</w:t>
                  </w:r>
                  <w:r>
                    <w:rPr/>
                    <w:t>2.565</w:t>
                  </w:r>
                </w:p>
              </w:tc>
              <w:tc>
                <w:tcPr>
                  <w:tcW w:w="1280" w:type="dxa"/>
                  <w:tcBorders>
                    <w:top w:val="nil"/>
                    <w:bottom w:val="nil"/>
                  </w:tcBorders>
                </w:tcPr>
                <w:p>
                  <w:pPr>
                    <w:pStyle w:val="Compact"/>
                    <w:spacing w:before="36" w:after="36"/>
                    <w:jc w:val="center"/>
                    <w:rPr/>
                  </w:pPr>
                  <w:r>
                    <w:rPr/>
                    <w:t>[−3.432, −2.201]</w:t>
                  </w:r>
                </w:p>
              </w:tc>
              <w:tc>
                <w:tcPr>
                  <w:tcW w:w="793" w:type="dxa"/>
                  <w:tcBorders>
                    <w:top w:val="nil"/>
                    <w:bottom w:val="nil"/>
                  </w:tcBorders>
                </w:tcPr>
                <w:p>
                  <w:pPr>
                    <w:pStyle w:val="Compact"/>
                    <w:spacing w:before="36" w:after="36"/>
                    <w:jc w:val="center"/>
                    <w:rPr/>
                  </w:pPr>
                  <w:r>
                    <w:rPr/>
                    <w:t>−</w:t>
                  </w:r>
                  <w:r>
                    <w:rPr/>
                    <w:t>7.648</w:t>
                  </w:r>
                </w:p>
              </w:tc>
              <w:tc>
                <w:tcPr>
                  <w:tcW w:w="1280" w:type="dxa"/>
                  <w:tcBorders>
                    <w:top w:val="nil"/>
                    <w:bottom w:val="nil"/>
                  </w:tcBorders>
                </w:tcPr>
                <w:p>
                  <w:pPr>
                    <w:pStyle w:val="Compact"/>
                    <w:spacing w:before="36" w:after="36"/>
                    <w:jc w:val="center"/>
                    <w:rPr/>
                  </w:pPr>
                  <w:r>
                    <w:rPr/>
                    <w:t>[−10.583, −6.800]</w:t>
                  </w:r>
                </w:p>
              </w:tc>
            </w:tr>
            <w:tr>
              <w:trPr/>
              <w:tc>
                <w:tcPr>
                  <w:tcW w:w="2560" w:type="dxa"/>
                  <w:tcBorders>
                    <w:top w:val="nil"/>
                    <w:bottom w:val="nil"/>
                  </w:tcBorders>
                </w:tcPr>
                <w:p>
                  <w:pPr>
                    <w:pStyle w:val="Compact"/>
                    <w:spacing w:before="36" w:after="36"/>
                    <w:jc w:val="center"/>
                    <w:rPr/>
                  </w:pPr>
                  <w:r>
                    <w:rPr/>
                    <w:t>Platform delegation</w:t>
                  </w:r>
                </w:p>
              </w:tc>
              <w:tc>
                <w:tcPr>
                  <w:tcW w:w="792" w:type="dxa"/>
                  <w:tcBorders>
                    <w:top w:val="nil"/>
                    <w:bottom w:val="nil"/>
                  </w:tcBorders>
                </w:tcPr>
                <w:p>
                  <w:pPr>
                    <w:pStyle w:val="Compact"/>
                    <w:spacing w:before="36" w:after="36"/>
                    <w:jc w:val="center"/>
                    <w:rPr/>
                  </w:pPr>
                  <w:r>
                    <w:rPr/>
                    <w:t>−</w:t>
                  </w:r>
                  <w:r>
                    <w:rPr/>
                    <w:t>3.634</w:t>
                  </w:r>
                </w:p>
              </w:tc>
              <w:tc>
                <w:tcPr>
                  <w:tcW w:w="1280" w:type="dxa"/>
                  <w:tcBorders>
                    <w:top w:val="nil"/>
                    <w:bottom w:val="nil"/>
                  </w:tcBorders>
                </w:tcPr>
                <w:p>
                  <w:pPr>
                    <w:pStyle w:val="Compact"/>
                    <w:spacing w:before="36" w:after="36"/>
                    <w:jc w:val="center"/>
                    <w:rPr/>
                  </w:pPr>
                  <w:r>
                    <w:rPr/>
                    <w:t>[−4.560, −3.307]</w:t>
                  </w:r>
                </w:p>
              </w:tc>
              <w:tc>
                <w:tcPr>
                  <w:tcW w:w="793" w:type="dxa"/>
                  <w:tcBorders>
                    <w:top w:val="nil"/>
                    <w:bottom w:val="nil"/>
                  </w:tcBorders>
                </w:tcPr>
                <w:p>
                  <w:pPr>
                    <w:pStyle w:val="Compact"/>
                    <w:spacing w:before="36" w:after="36"/>
                    <w:jc w:val="center"/>
                    <w:rPr/>
                  </w:pPr>
                  <w:r>
                    <w:rPr/>
                    <w:t>−</w:t>
                  </w:r>
                  <w:r>
                    <w:rPr/>
                    <w:t>1.701</w:t>
                  </w:r>
                </w:p>
              </w:tc>
              <w:tc>
                <w:tcPr>
                  <w:tcW w:w="1280" w:type="dxa"/>
                  <w:tcBorders>
                    <w:top w:val="nil"/>
                    <w:bottom w:val="nil"/>
                  </w:tcBorders>
                </w:tcPr>
                <w:p>
                  <w:pPr>
                    <w:pStyle w:val="Compact"/>
                    <w:spacing w:before="36" w:after="36"/>
                    <w:jc w:val="center"/>
                    <w:rPr/>
                  </w:pPr>
                  <w:r>
                    <w:rPr/>
                    <w:t>[−2.331, −1.410]</w:t>
                  </w:r>
                </w:p>
              </w:tc>
              <w:tc>
                <w:tcPr>
                  <w:tcW w:w="793" w:type="dxa"/>
                  <w:tcBorders>
                    <w:top w:val="nil"/>
                    <w:bottom w:val="nil"/>
                  </w:tcBorders>
                </w:tcPr>
                <w:p>
                  <w:pPr>
                    <w:pStyle w:val="Compact"/>
                    <w:spacing w:before="36" w:after="36"/>
                    <w:jc w:val="center"/>
                    <w:rPr/>
                  </w:pPr>
                  <w:r>
                    <w:rPr/>
                    <w:t>−</w:t>
                  </w:r>
                  <w:r>
                    <w:rPr/>
                    <w:t>3.965</w:t>
                  </w:r>
                </w:p>
              </w:tc>
              <w:tc>
                <w:tcPr>
                  <w:tcW w:w="1280" w:type="dxa"/>
                  <w:tcBorders>
                    <w:top w:val="nil"/>
                    <w:bottom w:val="nil"/>
                  </w:tcBorders>
                </w:tcPr>
                <w:p>
                  <w:pPr>
                    <w:pStyle w:val="Compact"/>
                    <w:spacing w:before="36" w:after="36"/>
                    <w:jc w:val="center"/>
                    <w:rPr/>
                  </w:pPr>
                  <w:r>
                    <w:rPr/>
                    <w:t>[−5.525, −3.480]</w:t>
                  </w:r>
                </w:p>
              </w:tc>
            </w:tr>
            <w:tr>
              <w:trPr/>
              <w:tc>
                <w:tcPr>
                  <w:tcW w:w="2560" w:type="dxa"/>
                  <w:tcBorders>
                    <w:top w:val="nil"/>
                  </w:tcBorders>
                </w:tcPr>
                <w:p>
                  <w:pPr>
                    <w:pStyle w:val="Compact"/>
                    <w:spacing w:before="36" w:after="36"/>
                    <w:jc w:val="center"/>
                    <w:rPr/>
                  </w:pPr>
                  <w:r>
                    <w:rPr/>
                    <w:t>Index of moderated mediation</w:t>
                  </w:r>
                </w:p>
              </w:tc>
              <w:tc>
                <w:tcPr>
                  <w:tcW w:w="792" w:type="dxa"/>
                  <w:tcBorders>
                    <w:top w:val="nil"/>
                  </w:tcBorders>
                </w:tcPr>
                <w:p>
                  <w:pPr>
                    <w:pStyle w:val="Compact"/>
                    <w:spacing w:before="36" w:after="36"/>
                    <w:jc w:val="center"/>
                    <w:rPr/>
                  </w:pPr>
                  <w:r>
                    <w:rPr/>
                    <w:t>0.850</w:t>
                  </w:r>
                </w:p>
              </w:tc>
              <w:tc>
                <w:tcPr>
                  <w:tcW w:w="1280" w:type="dxa"/>
                  <w:tcBorders>
                    <w:top w:val="nil"/>
                  </w:tcBorders>
                </w:tcPr>
                <w:p>
                  <w:pPr>
                    <w:pStyle w:val="Compact"/>
                    <w:spacing w:before="36" w:after="36"/>
                    <w:jc w:val="center"/>
                    <w:rPr/>
                  </w:pPr>
                  <w:r>
                    <w:rPr/>
                    <w:t>[0.458, 1.385]</w:t>
                  </w:r>
                </w:p>
              </w:tc>
              <w:tc>
                <w:tcPr>
                  <w:tcW w:w="793" w:type="dxa"/>
                  <w:tcBorders>
                    <w:top w:val="nil"/>
                  </w:tcBorders>
                </w:tcPr>
                <w:p>
                  <w:pPr>
                    <w:pStyle w:val="Compact"/>
                    <w:spacing w:before="36" w:after="36"/>
                    <w:jc w:val="center"/>
                    <w:rPr/>
                  </w:pPr>
                  <w:r>
                    <w:rPr/>
                    <w:t>0.864</w:t>
                  </w:r>
                </w:p>
              </w:tc>
              <w:tc>
                <w:tcPr>
                  <w:tcW w:w="1280" w:type="dxa"/>
                  <w:tcBorders>
                    <w:top w:val="nil"/>
                  </w:tcBorders>
                </w:tcPr>
                <w:p>
                  <w:pPr>
                    <w:pStyle w:val="Compact"/>
                    <w:spacing w:before="36" w:after="36"/>
                    <w:jc w:val="center"/>
                    <w:rPr/>
                  </w:pPr>
                  <w:r>
                    <w:rPr/>
                    <w:t>[0.508, 1.397]</w:t>
                  </w:r>
                </w:p>
              </w:tc>
              <w:tc>
                <w:tcPr>
                  <w:tcW w:w="793" w:type="dxa"/>
                  <w:tcBorders>
                    <w:top w:val="nil"/>
                  </w:tcBorders>
                </w:tcPr>
                <w:p>
                  <w:pPr>
                    <w:pStyle w:val="Compact"/>
                    <w:spacing w:before="36" w:after="36"/>
                    <w:jc w:val="center"/>
                    <w:rPr/>
                  </w:pPr>
                  <w:r>
                    <w:rPr/>
                    <w:t>3.683</w:t>
                  </w:r>
                </w:p>
              </w:tc>
              <w:tc>
                <w:tcPr>
                  <w:tcW w:w="1280" w:type="dxa"/>
                  <w:tcBorders>
                    <w:top w:val="nil"/>
                  </w:tcBorders>
                </w:tcPr>
                <w:p>
                  <w:pPr>
                    <w:pStyle w:val="Compact"/>
                    <w:spacing w:before="36" w:after="36"/>
                    <w:jc w:val="center"/>
                    <w:rPr/>
                  </w:pPr>
                  <w:r>
                    <w:rPr/>
                    <w:t>[3.154, 5.223]</w:t>
                  </w:r>
                  <w:bookmarkStart w:id="129" w:name="apptbl-mediation-other-indirect"/>
                  <w:bookmarkEnd w:id="129"/>
                </w:p>
              </w:tc>
            </w:tr>
          </w:tbl>
          <w:p>
            <w:pPr>
              <w:pStyle w:val="Normal"/>
              <w:spacing w:before="0" w:after="200"/>
              <w:jc w:val="left"/>
              <w:rPr>
                <w:sz w:val="24"/>
              </w:rPr>
            </w:pPr>
            <w:r>
              <w:rPr>
                <w:sz w:val="24"/>
              </w:rPr>
            </w:r>
          </w:p>
        </w:tc>
      </w:tr>
    </w:tbl>
    <w:p>
      <w:pPr>
        <w:pStyle w:val="TableNote"/>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000</m:t>
        </m:r>
      </m:oMath>
      <w:r>
        <w:rPr/>
        <w:t xml:space="preserve"> for Gemini 3.5 Flash and Gemini 3.6 Flash;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922</m:t>
        </m:r>
      </m:oMath>
      <w:r>
        <w:rPr/>
        <w:t xml:space="preserve"> for Gemini 3.8 Flash. Indirect effects are the products of the conditional a-paths and the b-path from </w:t>
      </w:r>
      <w:hyperlink w:anchor="apptbl-mediation-other">
        <w:r>
          <w:rPr>
            <w:rStyle w:val="Hyperlink"/>
          </w:rPr>
          <w:t>Table W4</w:t>
        </w:r>
      </w:hyperlink>
      <w:r>
        <w:rPr/>
        <w:t>, expressed in a log-odds metric. Percentile bootstrap estimates with 10,000 resamples. Bootstrap standard errors are 0.381 / 0.319 / 0.237 (Gemini 3.5 Flash), 0.312 / 0.236 / 0.226 (Gemini 3.6 Flash), and 0.960 / 0.519 / 0.530 (Gemini 3.8 Flash) for the consumer indirect effect, platform indirect effect, and index respectively. The index of moderated mediation is the difference between the two conditional indirect effects; a confidence interval excluding zero indicates that the strength of mediation depends on the delegating principal.</w:t>
      </w:r>
      <w:bookmarkEnd w:id="126"/>
    </w:p>
    <w:p>
      <w:pPr>
        <w:pStyle w:val="Heading2"/>
        <w:numPr>
          <w:ilvl w:val="1"/>
          <w:numId w:val="1"/>
        </w:numPr>
        <w:ind w:hanging="0"/>
        <w:rPr/>
      </w:pPr>
      <w:r>
        <w:rPr/>
        <w:t>A.3 Study 1 - system-prompt wording and reasoning effort</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pPr>
            <w:bookmarkStart w:id="130" w:name="appfig-choice-system"/>
            <w:r>
              <w:rPr/>
              <w:drawing>
                <wp:inline distT="0" distB="0" distL="0" distR="0">
                  <wp:extent cx="3863340" cy="128079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41"/>
                          <a:stretch>
                            <a:fillRect/>
                          </a:stretch>
                        </pic:blipFill>
                        <pic:spPr bwMode="auto">
                          <a:xfrm>
                            <a:off x="0" y="0"/>
                            <a:ext cx="3863340" cy="1280795"/>
                          </a:xfrm>
                          <a:prstGeom prst="rect">
                            <a:avLst/>
                          </a:prstGeom>
                          <a:noFill/>
                        </pic:spPr>
                      </pic:pic>
                    </a:graphicData>
                  </a:graphic>
                </wp:inline>
              </w:drawing>
            </w:r>
          </w:p>
          <w:p>
            <w:pPr>
              <w:pStyle w:val="ImageCaption"/>
              <w:spacing w:before="200" w:after="115"/>
              <w:jc w:val="left"/>
              <w:rPr/>
            </w:pPr>
            <w:r>
              <w:rPr/>
              <w:t>Fig. W2</w:t>
            </w:r>
            <w:bookmarkEnd w:id="130"/>
          </w:p>
        </w:tc>
      </w:tr>
    </w:tbl>
    <w:p>
      <w:pPr>
        <w:pStyle w:val="BodyText"/>
        <w:rPr/>
      </w:pPr>
      <w:r>
        <w:rPr/>
        <w:t xml:space="preserve"> </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W6 Choice distribution across reasoning efforts - Gemini 3.1 Pro (Study 1)</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773"/>
              <w:gridCol w:w="2049"/>
              <w:gridCol w:w="2456"/>
              <w:gridCol w:w="2321"/>
              <w:gridCol w:w="545"/>
            </w:tblGrid>
            <w:tr>
              <w:trPr>
                <w:tblHeader w:val="true"/>
              </w:trPr>
              <w:tc>
                <w:tcPr>
                  <w:tcW w:w="1773" w:type="dxa"/>
                  <w:tcBorders/>
                </w:tcPr>
                <w:p>
                  <w:pPr>
                    <w:pStyle w:val="Compact"/>
                    <w:spacing w:before="36" w:after="36"/>
                    <w:jc w:val="center"/>
                    <w:rPr/>
                  </w:pPr>
                  <w:r>
                    <w:rPr/>
                    <w:t>Principal</w:t>
                  </w:r>
                </w:p>
              </w:tc>
              <w:tc>
                <w:tcPr>
                  <w:tcW w:w="2049" w:type="dxa"/>
                  <w:tcBorders/>
                </w:tcPr>
                <w:p>
                  <w:pPr>
                    <w:pStyle w:val="Compact"/>
                    <w:spacing w:before="36" w:after="36"/>
                    <w:jc w:val="center"/>
                    <w:rPr/>
                  </w:pPr>
                  <w:r>
                    <w:rPr/>
                    <w:t>Sponsorship</w:t>
                  </w:r>
                </w:p>
              </w:tc>
              <w:tc>
                <w:tcPr>
                  <w:tcW w:w="2456" w:type="dxa"/>
                  <w:tcBorders/>
                </w:tcPr>
                <w:p>
                  <w:pPr>
                    <w:pStyle w:val="Compact"/>
                    <w:spacing w:before="36" w:after="36"/>
                    <w:jc w:val="center"/>
                    <w:rPr/>
                  </w:pPr>
                  <w:r>
                    <w:rPr/>
                    <w:t>Thinking level</w:t>
                  </w:r>
                </w:p>
              </w:tc>
              <w:tc>
                <w:tcPr>
                  <w:tcW w:w="2321" w:type="dxa"/>
                  <w:tcBorders/>
                </w:tcPr>
                <w:p>
                  <w:pPr>
                    <w:pStyle w:val="Compact"/>
                    <w:spacing w:before="36" w:after="36"/>
                    <w:jc w:val="center"/>
                    <w:rPr/>
                  </w:pPr>
                  <w:r>
                    <w:rPr/>
                    <w:t>Target chosen</w:t>
                  </w:r>
                </w:p>
              </w:tc>
              <w:tc>
                <w:tcPr>
                  <w:tcW w:w="545" w:type="dxa"/>
                  <w:tcBorders/>
                </w:tcPr>
                <w:p>
                  <w:pPr>
                    <w:pStyle w:val="Compact"/>
                    <w:spacing w:before="36" w:after="36"/>
                    <w:jc w:val="center"/>
                    <w:rPr/>
                  </w:pPr>
                  <w:r>
                    <w:rPr/>
                    <w:t>N</w:t>
                  </w:r>
                </w:p>
              </w:tc>
            </w:tr>
            <w:tr>
              <w:trPr/>
              <w:tc>
                <w:tcPr>
                  <w:tcW w:w="1773" w:type="dxa"/>
                  <w:tcBorders>
                    <w:top w:val="nil"/>
                    <w:bottom w:val="nil"/>
                  </w:tcBorders>
                </w:tcPr>
                <w:p>
                  <w:pPr>
                    <w:pStyle w:val="Compact"/>
                    <w:spacing w:before="36" w:after="36"/>
                    <w:jc w:val="center"/>
                    <w:rPr/>
                  </w:pPr>
                  <w:r>
                    <w:rPr/>
                    <w:t>Consumer</w:t>
                  </w:r>
                </w:p>
              </w:tc>
              <w:tc>
                <w:tcPr>
                  <w:tcW w:w="2049" w:type="dxa"/>
                  <w:tcBorders>
                    <w:top w:val="nil"/>
                    <w:bottom w:val="nil"/>
                  </w:tcBorders>
                </w:tcPr>
                <w:p>
                  <w:pPr>
                    <w:pStyle w:val="Compact"/>
                    <w:spacing w:before="36" w:after="36"/>
                    <w:jc w:val="center"/>
                    <w:rPr/>
                  </w:pPr>
                  <w:r>
                    <w:rPr/>
                    <w:t>Organic</w:t>
                  </w:r>
                </w:p>
              </w:tc>
              <w:tc>
                <w:tcPr>
                  <w:tcW w:w="2456" w:type="dxa"/>
                  <w:tcBorders>
                    <w:top w:val="nil"/>
                    <w:bottom w:val="nil"/>
                  </w:tcBorders>
                </w:tcPr>
                <w:p>
                  <w:pPr>
                    <w:pStyle w:val="Compact"/>
                    <w:spacing w:before="36" w:after="36"/>
                    <w:jc w:val="center"/>
                    <w:rPr/>
                  </w:pPr>
                  <w:r>
                    <w:rPr/>
                    <w:t>High</w:t>
                  </w:r>
                </w:p>
              </w:tc>
              <w:tc>
                <w:tcPr>
                  <w:tcW w:w="2321" w:type="dxa"/>
                  <w:tcBorders>
                    <w:top w:val="nil"/>
                    <w:bottom w:val="nil"/>
                  </w:tcBorders>
                </w:tcPr>
                <w:p>
                  <w:pPr>
                    <w:pStyle w:val="Compact"/>
                    <w:spacing w:before="36" w:after="36"/>
                    <w:jc w:val="center"/>
                    <w:rPr/>
                  </w:pPr>
                  <w:r>
                    <w:rPr/>
                    <w:t>265 (53.0%)</w:t>
                  </w:r>
                </w:p>
              </w:tc>
              <w:tc>
                <w:tcPr>
                  <w:tcW w:w="545" w:type="dxa"/>
                  <w:tcBorders>
                    <w:top w:val="nil"/>
                    <w:bottom w:val="nil"/>
                  </w:tcBorders>
                </w:tcPr>
                <w:p>
                  <w:pPr>
                    <w:pStyle w:val="Compact"/>
                    <w:spacing w:before="36" w:after="36"/>
                    <w:jc w:val="center"/>
                    <w:rPr/>
                  </w:pPr>
                  <w:r>
                    <w:rPr/>
                    <w:t>500</w:t>
                  </w:r>
                </w:p>
              </w:tc>
            </w:tr>
            <w:tr>
              <w:trPr/>
              <w:tc>
                <w:tcPr>
                  <w:tcW w:w="1773" w:type="dxa"/>
                  <w:tcBorders>
                    <w:top w:val="nil"/>
                    <w:bottom w:val="nil"/>
                  </w:tcBorders>
                </w:tcPr>
                <w:p>
                  <w:pPr>
                    <w:pStyle w:val="Compact"/>
                    <w:spacing w:lineRule="auto" w:line="240" w:before="36" w:after="36"/>
                    <w:ind w:hanging="0"/>
                    <w:jc w:val="left"/>
                    <w:rPr/>
                  </w:pPr>
                  <w:r>
                    <w:rPr/>
                  </w:r>
                </w:p>
              </w:tc>
              <w:tc>
                <w:tcPr>
                  <w:tcW w:w="2049" w:type="dxa"/>
                  <w:tcBorders>
                    <w:top w:val="nil"/>
                    <w:bottom w:val="nil"/>
                  </w:tcBorders>
                </w:tcPr>
                <w:p>
                  <w:pPr>
                    <w:pStyle w:val="Compact"/>
                    <w:spacing w:lineRule="auto" w:line="240" w:before="36" w:after="36"/>
                    <w:ind w:hanging="0"/>
                    <w:jc w:val="left"/>
                    <w:rPr/>
                  </w:pPr>
                  <w:r>
                    <w:rPr/>
                  </w:r>
                </w:p>
              </w:tc>
              <w:tc>
                <w:tcPr>
                  <w:tcW w:w="2456" w:type="dxa"/>
                  <w:tcBorders>
                    <w:top w:val="nil"/>
                    <w:bottom w:val="nil"/>
                  </w:tcBorders>
                </w:tcPr>
                <w:p>
                  <w:pPr>
                    <w:pStyle w:val="Compact"/>
                    <w:spacing w:before="36" w:after="36"/>
                    <w:jc w:val="center"/>
                    <w:rPr/>
                  </w:pPr>
                  <w:r>
                    <w:rPr/>
                    <w:t>Low</w:t>
                  </w:r>
                </w:p>
              </w:tc>
              <w:tc>
                <w:tcPr>
                  <w:tcW w:w="2321" w:type="dxa"/>
                  <w:tcBorders>
                    <w:top w:val="nil"/>
                    <w:bottom w:val="nil"/>
                  </w:tcBorders>
                </w:tcPr>
                <w:p>
                  <w:pPr>
                    <w:pStyle w:val="Compact"/>
                    <w:spacing w:before="36" w:after="36"/>
                    <w:jc w:val="center"/>
                    <w:rPr/>
                  </w:pPr>
                  <w:r>
                    <w:rPr/>
                    <w:t>252 (50.4%)</w:t>
                  </w:r>
                </w:p>
              </w:tc>
              <w:tc>
                <w:tcPr>
                  <w:tcW w:w="545" w:type="dxa"/>
                  <w:tcBorders>
                    <w:top w:val="nil"/>
                    <w:bottom w:val="nil"/>
                  </w:tcBorders>
                </w:tcPr>
                <w:p>
                  <w:pPr>
                    <w:pStyle w:val="Compact"/>
                    <w:spacing w:before="36" w:after="36"/>
                    <w:jc w:val="center"/>
                    <w:rPr/>
                  </w:pPr>
                  <w:r>
                    <w:rPr/>
                    <w:t>500</w:t>
                  </w:r>
                </w:p>
              </w:tc>
            </w:tr>
            <w:tr>
              <w:trPr/>
              <w:tc>
                <w:tcPr>
                  <w:tcW w:w="1773" w:type="dxa"/>
                  <w:tcBorders>
                    <w:top w:val="nil"/>
                    <w:bottom w:val="nil"/>
                  </w:tcBorders>
                </w:tcPr>
                <w:p>
                  <w:pPr>
                    <w:pStyle w:val="Compact"/>
                    <w:spacing w:lineRule="auto" w:line="240" w:before="36" w:after="36"/>
                    <w:ind w:hanging="0"/>
                    <w:jc w:val="left"/>
                    <w:rPr/>
                  </w:pPr>
                  <w:r>
                    <w:rPr/>
                  </w:r>
                </w:p>
              </w:tc>
              <w:tc>
                <w:tcPr>
                  <w:tcW w:w="2049" w:type="dxa"/>
                  <w:tcBorders>
                    <w:top w:val="nil"/>
                    <w:bottom w:val="nil"/>
                  </w:tcBorders>
                </w:tcPr>
                <w:p>
                  <w:pPr>
                    <w:pStyle w:val="Compact"/>
                    <w:spacing w:before="36" w:after="36"/>
                    <w:jc w:val="center"/>
                    <w:rPr/>
                  </w:pPr>
                  <w:r>
                    <w:rPr/>
                    <w:t>Sponsored</w:t>
                  </w:r>
                </w:p>
              </w:tc>
              <w:tc>
                <w:tcPr>
                  <w:tcW w:w="2456" w:type="dxa"/>
                  <w:tcBorders>
                    <w:top w:val="nil"/>
                    <w:bottom w:val="nil"/>
                  </w:tcBorders>
                </w:tcPr>
                <w:p>
                  <w:pPr>
                    <w:pStyle w:val="Compact"/>
                    <w:spacing w:before="36" w:after="36"/>
                    <w:jc w:val="center"/>
                    <w:rPr/>
                  </w:pPr>
                  <w:r>
                    <w:rPr/>
                    <w:t>High</w:t>
                  </w:r>
                </w:p>
              </w:tc>
              <w:tc>
                <w:tcPr>
                  <w:tcW w:w="2321" w:type="dxa"/>
                  <w:tcBorders>
                    <w:top w:val="nil"/>
                    <w:bottom w:val="nil"/>
                  </w:tcBorders>
                </w:tcPr>
                <w:p>
                  <w:pPr>
                    <w:pStyle w:val="Compact"/>
                    <w:spacing w:before="36" w:after="36"/>
                    <w:jc w:val="center"/>
                    <w:rPr/>
                  </w:pPr>
                  <w:r>
                    <w:rPr/>
                    <w:t>14 (2.8%)</w:t>
                  </w:r>
                </w:p>
              </w:tc>
              <w:tc>
                <w:tcPr>
                  <w:tcW w:w="545" w:type="dxa"/>
                  <w:tcBorders>
                    <w:top w:val="nil"/>
                    <w:bottom w:val="nil"/>
                  </w:tcBorders>
                </w:tcPr>
                <w:p>
                  <w:pPr>
                    <w:pStyle w:val="Compact"/>
                    <w:spacing w:before="36" w:after="36"/>
                    <w:jc w:val="center"/>
                    <w:rPr/>
                  </w:pPr>
                  <w:r>
                    <w:rPr/>
                    <w:t>500</w:t>
                  </w:r>
                </w:p>
              </w:tc>
            </w:tr>
            <w:tr>
              <w:trPr/>
              <w:tc>
                <w:tcPr>
                  <w:tcW w:w="1773" w:type="dxa"/>
                  <w:tcBorders>
                    <w:top w:val="nil"/>
                    <w:bottom w:val="nil"/>
                  </w:tcBorders>
                </w:tcPr>
                <w:p>
                  <w:pPr>
                    <w:pStyle w:val="Compact"/>
                    <w:spacing w:lineRule="auto" w:line="240" w:before="36" w:after="36"/>
                    <w:ind w:hanging="0"/>
                    <w:jc w:val="left"/>
                    <w:rPr/>
                  </w:pPr>
                  <w:r>
                    <w:rPr/>
                  </w:r>
                </w:p>
              </w:tc>
              <w:tc>
                <w:tcPr>
                  <w:tcW w:w="2049" w:type="dxa"/>
                  <w:tcBorders>
                    <w:top w:val="nil"/>
                    <w:bottom w:val="nil"/>
                  </w:tcBorders>
                </w:tcPr>
                <w:p>
                  <w:pPr>
                    <w:pStyle w:val="Compact"/>
                    <w:spacing w:lineRule="auto" w:line="240" w:before="36" w:after="36"/>
                    <w:ind w:hanging="0"/>
                    <w:jc w:val="left"/>
                    <w:rPr/>
                  </w:pPr>
                  <w:r>
                    <w:rPr/>
                  </w:r>
                </w:p>
              </w:tc>
              <w:tc>
                <w:tcPr>
                  <w:tcW w:w="2456" w:type="dxa"/>
                  <w:tcBorders>
                    <w:top w:val="nil"/>
                    <w:bottom w:val="nil"/>
                  </w:tcBorders>
                </w:tcPr>
                <w:p>
                  <w:pPr>
                    <w:pStyle w:val="Compact"/>
                    <w:spacing w:before="36" w:after="36"/>
                    <w:jc w:val="center"/>
                    <w:rPr/>
                  </w:pPr>
                  <w:r>
                    <w:rPr/>
                    <w:t>Low</w:t>
                  </w:r>
                </w:p>
              </w:tc>
              <w:tc>
                <w:tcPr>
                  <w:tcW w:w="2321" w:type="dxa"/>
                  <w:tcBorders>
                    <w:top w:val="nil"/>
                    <w:bottom w:val="nil"/>
                  </w:tcBorders>
                </w:tcPr>
                <w:p>
                  <w:pPr>
                    <w:pStyle w:val="Compact"/>
                    <w:spacing w:before="36" w:after="36"/>
                    <w:jc w:val="center"/>
                    <w:rPr/>
                  </w:pPr>
                  <w:r>
                    <w:rPr/>
                    <w:t>25 (5.0%)</w:t>
                  </w:r>
                </w:p>
              </w:tc>
              <w:tc>
                <w:tcPr>
                  <w:tcW w:w="545" w:type="dxa"/>
                  <w:tcBorders>
                    <w:top w:val="nil"/>
                    <w:bottom w:val="nil"/>
                  </w:tcBorders>
                </w:tcPr>
                <w:p>
                  <w:pPr>
                    <w:pStyle w:val="Compact"/>
                    <w:spacing w:before="36" w:after="36"/>
                    <w:jc w:val="center"/>
                    <w:rPr/>
                  </w:pPr>
                  <w:r>
                    <w:rPr/>
                    <w:t>500</w:t>
                  </w:r>
                </w:p>
              </w:tc>
            </w:tr>
            <w:tr>
              <w:trPr/>
              <w:tc>
                <w:tcPr>
                  <w:tcW w:w="1773" w:type="dxa"/>
                  <w:tcBorders>
                    <w:top w:val="nil"/>
                    <w:bottom w:val="nil"/>
                  </w:tcBorders>
                </w:tcPr>
                <w:p>
                  <w:pPr>
                    <w:pStyle w:val="Compact"/>
                    <w:spacing w:before="36" w:after="36"/>
                    <w:jc w:val="center"/>
                    <w:rPr/>
                  </w:pPr>
                  <w:r>
                    <w:rPr/>
                    <w:t>Platform</w:t>
                  </w:r>
                </w:p>
              </w:tc>
              <w:tc>
                <w:tcPr>
                  <w:tcW w:w="2049" w:type="dxa"/>
                  <w:tcBorders>
                    <w:top w:val="nil"/>
                    <w:bottom w:val="nil"/>
                  </w:tcBorders>
                </w:tcPr>
                <w:p>
                  <w:pPr>
                    <w:pStyle w:val="Compact"/>
                    <w:spacing w:before="36" w:after="36"/>
                    <w:jc w:val="center"/>
                    <w:rPr/>
                  </w:pPr>
                  <w:r>
                    <w:rPr/>
                    <w:t>Organic</w:t>
                  </w:r>
                </w:p>
              </w:tc>
              <w:tc>
                <w:tcPr>
                  <w:tcW w:w="2456" w:type="dxa"/>
                  <w:tcBorders>
                    <w:top w:val="nil"/>
                    <w:bottom w:val="nil"/>
                  </w:tcBorders>
                </w:tcPr>
                <w:p>
                  <w:pPr>
                    <w:pStyle w:val="Compact"/>
                    <w:spacing w:before="36" w:after="36"/>
                    <w:jc w:val="center"/>
                    <w:rPr/>
                  </w:pPr>
                  <w:r>
                    <w:rPr/>
                    <w:t>High</w:t>
                  </w:r>
                </w:p>
              </w:tc>
              <w:tc>
                <w:tcPr>
                  <w:tcW w:w="2321" w:type="dxa"/>
                  <w:tcBorders>
                    <w:top w:val="nil"/>
                    <w:bottom w:val="nil"/>
                  </w:tcBorders>
                </w:tcPr>
                <w:p>
                  <w:pPr>
                    <w:pStyle w:val="Compact"/>
                    <w:spacing w:before="36" w:after="36"/>
                    <w:jc w:val="center"/>
                    <w:rPr/>
                  </w:pPr>
                  <w:r>
                    <w:rPr/>
                    <w:t>271 (54.2%)</w:t>
                  </w:r>
                </w:p>
              </w:tc>
              <w:tc>
                <w:tcPr>
                  <w:tcW w:w="545" w:type="dxa"/>
                  <w:tcBorders>
                    <w:top w:val="nil"/>
                    <w:bottom w:val="nil"/>
                  </w:tcBorders>
                </w:tcPr>
                <w:p>
                  <w:pPr>
                    <w:pStyle w:val="Compact"/>
                    <w:spacing w:before="36" w:after="36"/>
                    <w:jc w:val="center"/>
                    <w:rPr/>
                  </w:pPr>
                  <w:r>
                    <w:rPr/>
                    <w:t>500</w:t>
                  </w:r>
                </w:p>
              </w:tc>
            </w:tr>
            <w:tr>
              <w:trPr/>
              <w:tc>
                <w:tcPr>
                  <w:tcW w:w="1773" w:type="dxa"/>
                  <w:tcBorders>
                    <w:top w:val="nil"/>
                    <w:bottom w:val="nil"/>
                  </w:tcBorders>
                </w:tcPr>
                <w:p>
                  <w:pPr>
                    <w:pStyle w:val="Compact"/>
                    <w:spacing w:lineRule="auto" w:line="240" w:before="36" w:after="36"/>
                    <w:ind w:hanging="0"/>
                    <w:jc w:val="left"/>
                    <w:rPr/>
                  </w:pPr>
                  <w:r>
                    <w:rPr/>
                  </w:r>
                </w:p>
              </w:tc>
              <w:tc>
                <w:tcPr>
                  <w:tcW w:w="2049" w:type="dxa"/>
                  <w:tcBorders>
                    <w:top w:val="nil"/>
                    <w:bottom w:val="nil"/>
                  </w:tcBorders>
                </w:tcPr>
                <w:p>
                  <w:pPr>
                    <w:pStyle w:val="Compact"/>
                    <w:spacing w:lineRule="auto" w:line="240" w:before="36" w:after="36"/>
                    <w:ind w:hanging="0"/>
                    <w:jc w:val="left"/>
                    <w:rPr/>
                  </w:pPr>
                  <w:r>
                    <w:rPr/>
                  </w:r>
                </w:p>
              </w:tc>
              <w:tc>
                <w:tcPr>
                  <w:tcW w:w="2456" w:type="dxa"/>
                  <w:tcBorders>
                    <w:top w:val="nil"/>
                    <w:bottom w:val="nil"/>
                  </w:tcBorders>
                </w:tcPr>
                <w:p>
                  <w:pPr>
                    <w:pStyle w:val="Compact"/>
                    <w:spacing w:before="36" w:after="36"/>
                    <w:jc w:val="center"/>
                    <w:rPr/>
                  </w:pPr>
                  <w:r>
                    <w:rPr/>
                    <w:t>Low</w:t>
                  </w:r>
                </w:p>
              </w:tc>
              <w:tc>
                <w:tcPr>
                  <w:tcW w:w="2321" w:type="dxa"/>
                  <w:tcBorders>
                    <w:top w:val="nil"/>
                    <w:bottom w:val="nil"/>
                  </w:tcBorders>
                </w:tcPr>
                <w:p>
                  <w:pPr>
                    <w:pStyle w:val="Compact"/>
                    <w:spacing w:before="36" w:after="36"/>
                    <w:jc w:val="center"/>
                    <w:rPr/>
                  </w:pPr>
                  <w:r>
                    <w:rPr/>
                    <w:t>248 (49.6%)</w:t>
                  </w:r>
                </w:p>
              </w:tc>
              <w:tc>
                <w:tcPr>
                  <w:tcW w:w="545" w:type="dxa"/>
                  <w:tcBorders>
                    <w:top w:val="nil"/>
                    <w:bottom w:val="nil"/>
                  </w:tcBorders>
                </w:tcPr>
                <w:p>
                  <w:pPr>
                    <w:pStyle w:val="Compact"/>
                    <w:spacing w:before="36" w:after="36"/>
                    <w:jc w:val="center"/>
                    <w:rPr/>
                  </w:pPr>
                  <w:r>
                    <w:rPr/>
                    <w:t>500</w:t>
                  </w:r>
                </w:p>
              </w:tc>
            </w:tr>
            <w:tr>
              <w:trPr/>
              <w:tc>
                <w:tcPr>
                  <w:tcW w:w="1773" w:type="dxa"/>
                  <w:tcBorders>
                    <w:top w:val="nil"/>
                    <w:bottom w:val="nil"/>
                  </w:tcBorders>
                </w:tcPr>
                <w:p>
                  <w:pPr>
                    <w:pStyle w:val="Compact"/>
                    <w:spacing w:lineRule="auto" w:line="240" w:before="36" w:after="36"/>
                    <w:ind w:hanging="0"/>
                    <w:jc w:val="left"/>
                    <w:rPr/>
                  </w:pPr>
                  <w:r>
                    <w:rPr/>
                  </w:r>
                </w:p>
              </w:tc>
              <w:tc>
                <w:tcPr>
                  <w:tcW w:w="2049" w:type="dxa"/>
                  <w:tcBorders>
                    <w:top w:val="nil"/>
                    <w:bottom w:val="nil"/>
                  </w:tcBorders>
                </w:tcPr>
                <w:p>
                  <w:pPr>
                    <w:pStyle w:val="Compact"/>
                    <w:spacing w:before="36" w:after="36"/>
                    <w:jc w:val="center"/>
                    <w:rPr/>
                  </w:pPr>
                  <w:r>
                    <w:rPr/>
                    <w:t>Sponsored</w:t>
                  </w:r>
                </w:p>
              </w:tc>
              <w:tc>
                <w:tcPr>
                  <w:tcW w:w="2456" w:type="dxa"/>
                  <w:tcBorders>
                    <w:top w:val="nil"/>
                    <w:bottom w:val="nil"/>
                  </w:tcBorders>
                </w:tcPr>
                <w:p>
                  <w:pPr>
                    <w:pStyle w:val="Compact"/>
                    <w:spacing w:before="36" w:after="36"/>
                    <w:jc w:val="center"/>
                    <w:rPr/>
                  </w:pPr>
                  <w:r>
                    <w:rPr/>
                    <w:t>High</w:t>
                  </w:r>
                </w:p>
              </w:tc>
              <w:tc>
                <w:tcPr>
                  <w:tcW w:w="2321" w:type="dxa"/>
                  <w:tcBorders>
                    <w:top w:val="nil"/>
                    <w:bottom w:val="nil"/>
                  </w:tcBorders>
                </w:tcPr>
                <w:p>
                  <w:pPr>
                    <w:pStyle w:val="Compact"/>
                    <w:spacing w:before="36" w:after="36"/>
                    <w:jc w:val="center"/>
                    <w:rPr/>
                  </w:pPr>
                  <w:r>
                    <w:rPr/>
                    <w:t>125 (25.0%)</w:t>
                  </w:r>
                </w:p>
              </w:tc>
              <w:tc>
                <w:tcPr>
                  <w:tcW w:w="545" w:type="dxa"/>
                  <w:tcBorders>
                    <w:top w:val="nil"/>
                    <w:bottom w:val="nil"/>
                  </w:tcBorders>
                </w:tcPr>
                <w:p>
                  <w:pPr>
                    <w:pStyle w:val="Compact"/>
                    <w:spacing w:before="36" w:after="36"/>
                    <w:jc w:val="center"/>
                    <w:rPr/>
                  </w:pPr>
                  <w:r>
                    <w:rPr/>
                    <w:t>500</w:t>
                  </w:r>
                </w:p>
              </w:tc>
            </w:tr>
            <w:tr>
              <w:trPr/>
              <w:tc>
                <w:tcPr>
                  <w:tcW w:w="1773" w:type="dxa"/>
                  <w:tcBorders>
                    <w:top w:val="nil"/>
                  </w:tcBorders>
                </w:tcPr>
                <w:p>
                  <w:pPr>
                    <w:pStyle w:val="Compact"/>
                    <w:spacing w:lineRule="auto" w:line="240" w:before="36" w:after="36"/>
                    <w:ind w:hanging="0"/>
                    <w:jc w:val="left"/>
                    <w:rPr/>
                  </w:pPr>
                  <w:r>
                    <w:rPr/>
                  </w:r>
                </w:p>
              </w:tc>
              <w:tc>
                <w:tcPr>
                  <w:tcW w:w="2049" w:type="dxa"/>
                  <w:tcBorders>
                    <w:top w:val="nil"/>
                  </w:tcBorders>
                </w:tcPr>
                <w:p>
                  <w:pPr>
                    <w:pStyle w:val="Compact"/>
                    <w:spacing w:lineRule="auto" w:line="240" w:before="36" w:after="36"/>
                    <w:ind w:hanging="0"/>
                    <w:jc w:val="left"/>
                    <w:rPr/>
                  </w:pPr>
                  <w:r>
                    <w:rPr/>
                  </w:r>
                </w:p>
              </w:tc>
              <w:tc>
                <w:tcPr>
                  <w:tcW w:w="2456" w:type="dxa"/>
                  <w:tcBorders>
                    <w:top w:val="nil"/>
                  </w:tcBorders>
                </w:tcPr>
                <w:p>
                  <w:pPr>
                    <w:pStyle w:val="Compact"/>
                    <w:spacing w:before="36" w:after="36"/>
                    <w:jc w:val="center"/>
                    <w:rPr/>
                  </w:pPr>
                  <w:r>
                    <w:rPr/>
                    <w:t>Low</w:t>
                  </w:r>
                </w:p>
              </w:tc>
              <w:tc>
                <w:tcPr>
                  <w:tcW w:w="2321" w:type="dxa"/>
                  <w:tcBorders>
                    <w:top w:val="nil"/>
                  </w:tcBorders>
                </w:tcPr>
                <w:p>
                  <w:pPr>
                    <w:pStyle w:val="Compact"/>
                    <w:spacing w:before="36" w:after="36"/>
                    <w:jc w:val="center"/>
                    <w:rPr/>
                  </w:pPr>
                  <w:r>
                    <w:rPr/>
                    <w:t>128 (25.6%)</w:t>
                  </w:r>
                </w:p>
              </w:tc>
              <w:tc>
                <w:tcPr>
                  <w:tcW w:w="545" w:type="dxa"/>
                  <w:tcBorders>
                    <w:top w:val="nil"/>
                  </w:tcBorders>
                </w:tcPr>
                <w:p>
                  <w:pPr>
                    <w:pStyle w:val="Compact"/>
                    <w:spacing w:before="36" w:after="36"/>
                    <w:jc w:val="center"/>
                    <w:rPr/>
                  </w:pPr>
                  <w:r>
                    <w:rPr/>
                    <w:t>500</w:t>
                  </w:r>
                  <w:bookmarkStart w:id="131" w:name="apptbl-thinking-level-choice"/>
                  <w:bookmarkEnd w:id="131"/>
                </w:p>
              </w:tc>
            </w:tr>
          </w:tbl>
          <w:p>
            <w:pPr>
              <w:pStyle w:val="Normal"/>
              <w:spacing w:before="0" w:after="200"/>
              <w:jc w:val="left"/>
              <w:rPr>
                <w:sz w:val="24"/>
              </w:rPr>
            </w:pPr>
            <w:r>
              <w:rPr>
                <w:sz w:val="24"/>
              </w:rPr>
            </w:r>
          </w:p>
        </w:tc>
      </w:tr>
    </w:tbl>
    <w:p>
      <w:pPr>
        <w:pStyle w:val="TableNote"/>
        <w:rPr/>
      </w:pPr>
      <w:r>
        <w:rPr>
          <w:i/>
          <w:iCs/>
        </w:rPr>
        <w:t>Note.</w:t>
      </w:r>
      <w:r>
        <w:rPr/>
        <w:t xml:space="preserve"> Frequency with percentage in parentheses. The dominated alternatives are never chosen.</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pPr>
            <w:bookmarkStart w:id="132" w:name="appfig-thinking-level-choice"/>
            <w:r>
              <w:rPr/>
              <w:drawing>
                <wp:inline distT="0" distB="0" distL="0" distR="0">
                  <wp:extent cx="3863340" cy="17049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42"/>
                          <a:stretch>
                            <a:fillRect/>
                          </a:stretch>
                        </pic:blipFill>
                        <pic:spPr bwMode="auto">
                          <a:xfrm>
                            <a:off x="0" y="0"/>
                            <a:ext cx="3863340" cy="1704975"/>
                          </a:xfrm>
                          <a:prstGeom prst="rect">
                            <a:avLst/>
                          </a:prstGeom>
                          <a:noFill/>
                        </pic:spPr>
                      </pic:pic>
                    </a:graphicData>
                  </a:graphic>
                </wp:inline>
              </w:drawing>
            </w:r>
          </w:p>
          <w:p>
            <w:pPr>
              <w:pStyle w:val="ImageCaption"/>
              <w:spacing w:before="200" w:after="115"/>
              <w:jc w:val="left"/>
              <w:rPr/>
            </w:pPr>
            <w:r>
              <w:rPr/>
              <w:t>Fig. W3</w:t>
            </w:r>
            <w:bookmarkStart w:id="133" w:name="Xca3c32d120e1d3535b371aa66cef150dac59db6"/>
            <w:bookmarkEnd w:id="132"/>
            <w:bookmarkEnd w:id="133"/>
          </w:p>
        </w:tc>
      </w:tr>
    </w:tbl>
    <w:p>
      <w:pPr>
        <w:pStyle w:val="Heading2"/>
        <w:numPr>
          <w:ilvl w:val="1"/>
          <w:numId w:val="1"/>
        </w:numPr>
        <w:ind w:hanging="0"/>
        <w:rPr/>
      </w:pPr>
      <w:r>
        <w:rPr/>
        <w:t>A.4 Study 2 - decision models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W7 Calibrated target probabilities and discrete choice shares by principal and sponsorship across decision models (Study 2)</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281"/>
              <w:gridCol w:w="756"/>
              <w:gridCol w:w="1223"/>
              <w:gridCol w:w="1341"/>
              <w:gridCol w:w="1630"/>
              <w:gridCol w:w="1398"/>
              <w:gridCol w:w="1515"/>
            </w:tblGrid>
            <w:tr>
              <w:trPr>
                <w:tblHeader w:val="true"/>
              </w:trPr>
              <w:tc>
                <w:tcPr>
                  <w:tcW w:w="1281" w:type="dxa"/>
                  <w:tcBorders/>
                </w:tcPr>
                <w:p>
                  <w:pPr>
                    <w:pStyle w:val="Compact"/>
                    <w:spacing w:before="36" w:after="36"/>
                    <w:jc w:val="center"/>
                    <w:rPr/>
                  </w:pPr>
                  <w:r>
                    <w:rPr/>
                    <w:t>Decision model</w:t>
                  </w:r>
                </w:p>
              </w:tc>
              <w:tc>
                <w:tcPr>
                  <w:tcW w:w="756" w:type="dxa"/>
                  <w:tcBorders/>
                </w:tcPr>
                <w:p>
                  <w:pPr>
                    <w:pStyle w:val="Compact"/>
                    <w:spacing w:before="36" w:after="36"/>
                    <w:jc w:val="center"/>
                    <w:rPr/>
                  </w:pPr>
                  <w:r>
                    <w:rPr/>
                    <w:t>Principal</w:t>
                  </w:r>
                </w:p>
              </w:tc>
              <w:tc>
                <w:tcPr>
                  <w:tcW w:w="1223" w:type="dxa"/>
                  <w:tcBorders/>
                </w:tcPr>
                <w:p>
                  <w:pPr>
                    <w:pStyle w:val="Compact"/>
                    <w:spacing w:before="36" w:after="36"/>
                    <w:jc w:val="center"/>
                    <w:rPr/>
                  </w:pPr>
                  <w:r>
                    <w:rPr/>
                    <w:t>Organic P(Target)</w:t>
                  </w:r>
                </w:p>
              </w:tc>
              <w:tc>
                <w:tcPr>
                  <w:tcW w:w="1341" w:type="dxa"/>
                  <w:tcBorders/>
                </w:tcPr>
                <w:p>
                  <w:pPr>
                    <w:pStyle w:val="Compact"/>
                    <w:spacing w:before="36" w:after="36"/>
                    <w:jc w:val="center"/>
                    <w:rPr/>
                  </w:pPr>
                  <w:r>
                    <w:rPr/>
                    <w:t>Sponsored P(Target)</w:t>
                  </w:r>
                </w:p>
              </w:tc>
              <w:tc>
                <w:tcPr>
                  <w:tcW w:w="1630" w:type="dxa"/>
                  <w:tcBorders/>
                </w:tcPr>
                <w:p>
                  <w:pPr>
                    <w:pStyle w:val="Compact"/>
                    <w:spacing w:before="36" w:after="36"/>
                    <w:jc w:val="center"/>
                    <w:rPr/>
                  </w:pPr>
                  <w:r>
                    <w:rPr/>
                    <w:t>Sponsorship penalty (pp)</w:t>
                  </w:r>
                </w:p>
              </w:tc>
              <w:tc>
                <w:tcPr>
                  <w:tcW w:w="1398" w:type="dxa"/>
                  <w:tcBorders/>
                </w:tcPr>
                <w:p>
                  <w:pPr>
                    <w:pStyle w:val="Compact"/>
                    <w:spacing w:before="36" w:after="36"/>
                    <w:jc w:val="center"/>
                    <w:rPr/>
                  </w:pPr>
                  <w:r>
                    <w:rPr/>
                    <w:t>Organic choice share</w:t>
                  </w:r>
                </w:p>
              </w:tc>
              <w:tc>
                <w:tcPr>
                  <w:tcW w:w="1515" w:type="dxa"/>
                  <w:tcBorders/>
                </w:tcPr>
                <w:p>
                  <w:pPr>
                    <w:pStyle w:val="Compact"/>
                    <w:spacing w:before="36" w:after="36"/>
                    <w:jc w:val="center"/>
                    <w:rPr/>
                  </w:pPr>
                  <w:r>
                    <w:rPr/>
                    <w:t>Sponsored choice share</w:t>
                  </w:r>
                </w:p>
              </w:tc>
            </w:tr>
            <w:tr>
              <w:trPr/>
              <w:tc>
                <w:tcPr>
                  <w:tcW w:w="1281" w:type="dxa"/>
                  <w:tcBorders>
                    <w:top w:val="nil"/>
                    <w:bottom w:val="nil"/>
                  </w:tcBorders>
                </w:tcPr>
                <w:p>
                  <w:pPr>
                    <w:pStyle w:val="Compact"/>
                    <w:spacing w:before="36" w:after="36"/>
                    <w:jc w:val="center"/>
                    <w:rPr/>
                  </w:pPr>
                  <w:r>
                    <w:rPr/>
                    <w:t>Jev 1.14</w:t>
                  </w:r>
                </w:p>
              </w:tc>
              <w:tc>
                <w:tcPr>
                  <w:tcW w:w="756" w:type="dxa"/>
                  <w:tcBorders>
                    <w:top w:val="nil"/>
                    <w:bottom w:val="nil"/>
                  </w:tcBorders>
                </w:tcPr>
                <w:p>
                  <w:pPr>
                    <w:pStyle w:val="Compact"/>
                    <w:spacing w:before="36" w:after="36"/>
                    <w:jc w:val="center"/>
                    <w:rPr/>
                  </w:pPr>
                  <w:r>
                    <w:rPr/>
                    <w:t>Consumer</w:t>
                  </w:r>
                </w:p>
              </w:tc>
              <w:tc>
                <w:tcPr>
                  <w:tcW w:w="1223" w:type="dxa"/>
                  <w:tcBorders>
                    <w:top w:val="nil"/>
                    <w:bottom w:val="nil"/>
                  </w:tcBorders>
                </w:tcPr>
                <w:p>
                  <w:pPr>
                    <w:pStyle w:val="Compact"/>
                    <w:spacing w:before="36" w:after="36"/>
                    <w:jc w:val="center"/>
                    <w:rPr/>
                  </w:pPr>
                  <w:r>
                    <w:rPr/>
                    <w:t>49.33% (28.24)</w:t>
                  </w:r>
                </w:p>
              </w:tc>
              <w:tc>
                <w:tcPr>
                  <w:tcW w:w="1341" w:type="dxa"/>
                  <w:tcBorders>
                    <w:top w:val="nil"/>
                    <w:bottom w:val="nil"/>
                  </w:tcBorders>
                </w:tcPr>
                <w:p>
                  <w:pPr>
                    <w:pStyle w:val="Compact"/>
                    <w:spacing w:before="36" w:after="36"/>
                    <w:jc w:val="center"/>
                    <w:rPr/>
                  </w:pPr>
                  <w:r>
                    <w:rPr/>
                    <w:t>13.46% (15.30)</w:t>
                  </w:r>
                </w:p>
              </w:tc>
              <w:tc>
                <w:tcPr>
                  <w:tcW w:w="1630" w:type="dxa"/>
                  <w:tcBorders>
                    <w:top w:val="nil"/>
                    <w:bottom w:val="nil"/>
                  </w:tcBorders>
                </w:tcPr>
                <w:p>
                  <w:pPr>
                    <w:pStyle w:val="Compact"/>
                    <w:spacing w:before="36" w:after="36"/>
                    <w:jc w:val="center"/>
                    <w:rPr/>
                  </w:pPr>
                  <w:r>
                    <w:rPr/>
                    <w:t>35.87</w:t>
                  </w:r>
                </w:p>
              </w:tc>
              <w:tc>
                <w:tcPr>
                  <w:tcW w:w="1398" w:type="dxa"/>
                  <w:tcBorders>
                    <w:top w:val="nil"/>
                    <w:bottom w:val="nil"/>
                  </w:tcBorders>
                </w:tcPr>
                <w:p>
                  <w:pPr>
                    <w:pStyle w:val="Compact"/>
                    <w:spacing w:before="36" w:after="36"/>
                    <w:jc w:val="center"/>
                    <w:rPr/>
                  </w:pPr>
                  <w:r>
                    <w:rPr/>
                    <w:t>48.3%</w:t>
                  </w:r>
                </w:p>
              </w:tc>
              <w:tc>
                <w:tcPr>
                  <w:tcW w:w="1515" w:type="dxa"/>
                  <w:tcBorders>
                    <w:top w:val="nil"/>
                    <w:bottom w:val="nil"/>
                  </w:tcBorders>
                </w:tcPr>
                <w:p>
                  <w:pPr>
                    <w:pStyle w:val="Compact"/>
                    <w:spacing w:before="36" w:after="36"/>
                    <w:jc w:val="center"/>
                    <w:rPr/>
                  </w:pPr>
                  <w:r>
                    <w:rPr/>
                    <w:t>5.0%</w:t>
                  </w:r>
                </w:p>
              </w:tc>
            </w:tr>
            <w:tr>
              <w:trPr/>
              <w:tc>
                <w:tcPr>
                  <w:tcW w:w="1281" w:type="dxa"/>
                  <w:tcBorders>
                    <w:top w:val="nil"/>
                    <w:bottom w:val="nil"/>
                  </w:tcBorders>
                </w:tcPr>
                <w:p>
                  <w:pPr>
                    <w:pStyle w:val="Compact"/>
                    <w:spacing w:before="36" w:after="36"/>
                    <w:jc w:val="center"/>
                    <w:rPr/>
                  </w:pPr>
                  <w:r>
                    <w:rPr/>
                    <w:t>Jev 1.14</w:t>
                  </w:r>
                </w:p>
              </w:tc>
              <w:tc>
                <w:tcPr>
                  <w:tcW w:w="756" w:type="dxa"/>
                  <w:tcBorders>
                    <w:top w:val="nil"/>
                    <w:bottom w:val="nil"/>
                  </w:tcBorders>
                </w:tcPr>
                <w:p>
                  <w:pPr>
                    <w:pStyle w:val="Compact"/>
                    <w:spacing w:before="36" w:after="36"/>
                    <w:jc w:val="center"/>
                    <w:rPr/>
                  </w:pPr>
                  <w:r>
                    <w:rPr/>
                    <w:t>Platform</w:t>
                  </w:r>
                </w:p>
              </w:tc>
              <w:tc>
                <w:tcPr>
                  <w:tcW w:w="1223" w:type="dxa"/>
                  <w:tcBorders>
                    <w:top w:val="nil"/>
                    <w:bottom w:val="nil"/>
                  </w:tcBorders>
                </w:tcPr>
                <w:p>
                  <w:pPr>
                    <w:pStyle w:val="Compact"/>
                    <w:spacing w:before="36" w:after="36"/>
                    <w:jc w:val="center"/>
                    <w:rPr/>
                  </w:pPr>
                  <w:r>
                    <w:rPr/>
                    <w:t>48.83% (27.93)</w:t>
                  </w:r>
                </w:p>
              </w:tc>
              <w:tc>
                <w:tcPr>
                  <w:tcW w:w="1341" w:type="dxa"/>
                  <w:tcBorders>
                    <w:top w:val="nil"/>
                    <w:bottom w:val="nil"/>
                  </w:tcBorders>
                </w:tcPr>
                <w:p>
                  <w:pPr>
                    <w:pStyle w:val="Compact"/>
                    <w:spacing w:before="36" w:after="36"/>
                    <w:jc w:val="center"/>
                    <w:rPr/>
                  </w:pPr>
                  <w:r>
                    <w:rPr/>
                    <w:t>17.72% (13.54)</w:t>
                  </w:r>
                </w:p>
              </w:tc>
              <w:tc>
                <w:tcPr>
                  <w:tcW w:w="1630" w:type="dxa"/>
                  <w:tcBorders>
                    <w:top w:val="nil"/>
                    <w:bottom w:val="nil"/>
                  </w:tcBorders>
                </w:tcPr>
                <w:p>
                  <w:pPr>
                    <w:pStyle w:val="Compact"/>
                    <w:spacing w:before="36" w:after="36"/>
                    <w:jc w:val="center"/>
                    <w:rPr/>
                  </w:pPr>
                  <w:r>
                    <w:rPr/>
                    <w:t>31.12</w:t>
                  </w:r>
                </w:p>
              </w:tc>
              <w:tc>
                <w:tcPr>
                  <w:tcW w:w="1398" w:type="dxa"/>
                  <w:tcBorders>
                    <w:top w:val="nil"/>
                    <w:bottom w:val="nil"/>
                  </w:tcBorders>
                </w:tcPr>
                <w:p>
                  <w:pPr>
                    <w:pStyle w:val="Compact"/>
                    <w:spacing w:before="36" w:after="36"/>
                    <w:jc w:val="center"/>
                    <w:rPr/>
                  </w:pPr>
                  <w:r>
                    <w:rPr/>
                    <w:t>49.2%</w:t>
                  </w:r>
                </w:p>
              </w:tc>
              <w:tc>
                <w:tcPr>
                  <w:tcW w:w="1515" w:type="dxa"/>
                  <w:tcBorders>
                    <w:top w:val="nil"/>
                    <w:bottom w:val="nil"/>
                  </w:tcBorders>
                </w:tcPr>
                <w:p>
                  <w:pPr>
                    <w:pStyle w:val="Compact"/>
                    <w:spacing w:before="36" w:after="36"/>
                    <w:jc w:val="center"/>
                    <w:rPr/>
                  </w:pPr>
                  <w:r>
                    <w:rPr/>
                    <w:t>3.1%</w:t>
                  </w:r>
                </w:p>
              </w:tc>
            </w:tr>
            <w:tr>
              <w:trPr/>
              <w:tc>
                <w:tcPr>
                  <w:tcW w:w="1281" w:type="dxa"/>
                  <w:tcBorders>
                    <w:top w:val="nil"/>
                    <w:bottom w:val="nil"/>
                  </w:tcBorders>
                </w:tcPr>
                <w:p>
                  <w:pPr>
                    <w:pStyle w:val="Compact"/>
                    <w:spacing w:before="36" w:after="36"/>
                    <w:jc w:val="center"/>
                    <w:rPr/>
                  </w:pPr>
                  <w:r>
                    <w:rPr/>
                    <w:t>Liquid D1-Ultra</w:t>
                  </w:r>
                </w:p>
              </w:tc>
              <w:tc>
                <w:tcPr>
                  <w:tcW w:w="756" w:type="dxa"/>
                  <w:tcBorders>
                    <w:top w:val="nil"/>
                    <w:bottom w:val="nil"/>
                  </w:tcBorders>
                </w:tcPr>
                <w:p>
                  <w:pPr>
                    <w:pStyle w:val="Compact"/>
                    <w:spacing w:before="36" w:after="36"/>
                    <w:jc w:val="center"/>
                    <w:rPr/>
                  </w:pPr>
                  <w:r>
                    <w:rPr/>
                    <w:t>Consumer</w:t>
                  </w:r>
                </w:p>
              </w:tc>
              <w:tc>
                <w:tcPr>
                  <w:tcW w:w="1223" w:type="dxa"/>
                  <w:tcBorders>
                    <w:top w:val="nil"/>
                    <w:bottom w:val="nil"/>
                  </w:tcBorders>
                </w:tcPr>
                <w:p>
                  <w:pPr>
                    <w:pStyle w:val="Compact"/>
                    <w:spacing w:before="36" w:after="36"/>
                    <w:jc w:val="center"/>
                    <w:rPr/>
                  </w:pPr>
                  <w:r>
                    <w:rPr/>
                    <w:t>48.49% (15.13)</w:t>
                  </w:r>
                </w:p>
              </w:tc>
              <w:tc>
                <w:tcPr>
                  <w:tcW w:w="1341" w:type="dxa"/>
                  <w:tcBorders>
                    <w:top w:val="nil"/>
                    <w:bottom w:val="nil"/>
                  </w:tcBorders>
                </w:tcPr>
                <w:p>
                  <w:pPr>
                    <w:pStyle w:val="Compact"/>
                    <w:spacing w:before="36" w:after="36"/>
                    <w:jc w:val="center"/>
                    <w:rPr/>
                  </w:pPr>
                  <w:r>
                    <w:rPr/>
                    <w:t>17.35% (11.91)</w:t>
                  </w:r>
                </w:p>
              </w:tc>
              <w:tc>
                <w:tcPr>
                  <w:tcW w:w="1630" w:type="dxa"/>
                  <w:tcBorders>
                    <w:top w:val="nil"/>
                    <w:bottom w:val="nil"/>
                  </w:tcBorders>
                </w:tcPr>
                <w:p>
                  <w:pPr>
                    <w:pStyle w:val="Compact"/>
                    <w:spacing w:before="36" w:after="36"/>
                    <w:jc w:val="center"/>
                    <w:rPr/>
                  </w:pPr>
                  <w:r>
                    <w:rPr/>
                    <w:t>31.14</w:t>
                  </w:r>
                </w:p>
              </w:tc>
              <w:tc>
                <w:tcPr>
                  <w:tcW w:w="1398" w:type="dxa"/>
                  <w:tcBorders>
                    <w:top w:val="nil"/>
                    <w:bottom w:val="nil"/>
                  </w:tcBorders>
                </w:tcPr>
                <w:p>
                  <w:pPr>
                    <w:pStyle w:val="Compact"/>
                    <w:spacing w:before="36" w:after="36"/>
                    <w:jc w:val="center"/>
                    <w:rPr/>
                  </w:pPr>
                  <w:r>
                    <w:rPr/>
                    <w:t>49.2%</w:t>
                  </w:r>
                </w:p>
              </w:tc>
              <w:tc>
                <w:tcPr>
                  <w:tcW w:w="1515" w:type="dxa"/>
                  <w:tcBorders>
                    <w:top w:val="nil"/>
                    <w:bottom w:val="nil"/>
                  </w:tcBorders>
                </w:tcPr>
                <w:p>
                  <w:pPr>
                    <w:pStyle w:val="Compact"/>
                    <w:spacing w:before="36" w:after="36"/>
                    <w:jc w:val="center"/>
                    <w:rPr/>
                  </w:pPr>
                  <w:r>
                    <w:rPr/>
                    <w:t>2.2%</w:t>
                  </w:r>
                </w:p>
              </w:tc>
            </w:tr>
            <w:tr>
              <w:trPr/>
              <w:tc>
                <w:tcPr>
                  <w:tcW w:w="1281" w:type="dxa"/>
                  <w:tcBorders>
                    <w:top w:val="nil"/>
                    <w:bottom w:val="nil"/>
                  </w:tcBorders>
                </w:tcPr>
                <w:p>
                  <w:pPr>
                    <w:pStyle w:val="Compact"/>
                    <w:spacing w:before="36" w:after="36"/>
                    <w:jc w:val="center"/>
                    <w:rPr/>
                  </w:pPr>
                  <w:r>
                    <w:rPr/>
                    <w:t>Liquid D1-Ultra</w:t>
                  </w:r>
                </w:p>
              </w:tc>
              <w:tc>
                <w:tcPr>
                  <w:tcW w:w="756" w:type="dxa"/>
                  <w:tcBorders>
                    <w:top w:val="nil"/>
                    <w:bottom w:val="nil"/>
                  </w:tcBorders>
                </w:tcPr>
                <w:p>
                  <w:pPr>
                    <w:pStyle w:val="Compact"/>
                    <w:spacing w:before="36" w:after="36"/>
                    <w:jc w:val="center"/>
                    <w:rPr/>
                  </w:pPr>
                  <w:r>
                    <w:rPr/>
                    <w:t>Platform</w:t>
                  </w:r>
                </w:p>
              </w:tc>
              <w:tc>
                <w:tcPr>
                  <w:tcW w:w="1223" w:type="dxa"/>
                  <w:tcBorders>
                    <w:top w:val="nil"/>
                    <w:bottom w:val="nil"/>
                  </w:tcBorders>
                </w:tcPr>
                <w:p>
                  <w:pPr>
                    <w:pStyle w:val="Compact"/>
                    <w:spacing w:before="36" w:after="36"/>
                    <w:jc w:val="center"/>
                    <w:rPr/>
                  </w:pPr>
                  <w:r>
                    <w:rPr/>
                    <w:t>48.66% (15.32)</w:t>
                  </w:r>
                </w:p>
              </w:tc>
              <w:tc>
                <w:tcPr>
                  <w:tcW w:w="1341" w:type="dxa"/>
                  <w:tcBorders>
                    <w:top w:val="nil"/>
                    <w:bottom w:val="nil"/>
                  </w:tcBorders>
                </w:tcPr>
                <w:p>
                  <w:pPr>
                    <w:pStyle w:val="Compact"/>
                    <w:spacing w:before="36" w:after="36"/>
                    <w:jc w:val="center"/>
                    <w:rPr/>
                  </w:pPr>
                  <w:r>
                    <w:rPr/>
                    <w:t>18.74% (12.39)</w:t>
                  </w:r>
                </w:p>
              </w:tc>
              <w:tc>
                <w:tcPr>
                  <w:tcW w:w="1630" w:type="dxa"/>
                  <w:tcBorders>
                    <w:top w:val="nil"/>
                    <w:bottom w:val="nil"/>
                  </w:tcBorders>
                </w:tcPr>
                <w:p>
                  <w:pPr>
                    <w:pStyle w:val="Compact"/>
                    <w:spacing w:before="36" w:after="36"/>
                    <w:jc w:val="center"/>
                    <w:rPr/>
                  </w:pPr>
                  <w:r>
                    <w:rPr/>
                    <w:t>29.91</w:t>
                  </w:r>
                </w:p>
              </w:tc>
              <w:tc>
                <w:tcPr>
                  <w:tcW w:w="1398" w:type="dxa"/>
                  <w:tcBorders>
                    <w:top w:val="nil"/>
                    <w:bottom w:val="nil"/>
                  </w:tcBorders>
                </w:tcPr>
                <w:p>
                  <w:pPr>
                    <w:pStyle w:val="Compact"/>
                    <w:spacing w:before="36" w:after="36"/>
                    <w:jc w:val="center"/>
                    <w:rPr/>
                  </w:pPr>
                  <w:r>
                    <w:rPr/>
                    <w:t>48.1%</w:t>
                  </w:r>
                </w:p>
              </w:tc>
              <w:tc>
                <w:tcPr>
                  <w:tcW w:w="1515" w:type="dxa"/>
                  <w:tcBorders>
                    <w:top w:val="nil"/>
                    <w:bottom w:val="nil"/>
                  </w:tcBorders>
                </w:tcPr>
                <w:p>
                  <w:pPr>
                    <w:pStyle w:val="Compact"/>
                    <w:spacing w:before="36" w:after="36"/>
                    <w:jc w:val="center"/>
                    <w:rPr/>
                  </w:pPr>
                  <w:r>
                    <w:rPr/>
                    <w:t>2.2%</w:t>
                  </w:r>
                </w:p>
              </w:tc>
            </w:tr>
            <w:tr>
              <w:trPr/>
              <w:tc>
                <w:tcPr>
                  <w:tcW w:w="1281" w:type="dxa"/>
                  <w:tcBorders>
                    <w:top w:val="nil"/>
                    <w:bottom w:val="nil"/>
                  </w:tcBorders>
                </w:tcPr>
                <w:p>
                  <w:pPr>
                    <w:pStyle w:val="Compact"/>
                    <w:spacing w:before="36" w:after="36"/>
                    <w:jc w:val="center"/>
                    <w:rPr/>
                  </w:pPr>
                  <w:r>
                    <w:rPr/>
                    <w:t>Kev 9B</w:t>
                  </w:r>
                </w:p>
              </w:tc>
              <w:tc>
                <w:tcPr>
                  <w:tcW w:w="756" w:type="dxa"/>
                  <w:tcBorders>
                    <w:top w:val="nil"/>
                    <w:bottom w:val="nil"/>
                  </w:tcBorders>
                </w:tcPr>
                <w:p>
                  <w:pPr>
                    <w:pStyle w:val="Compact"/>
                    <w:spacing w:before="36" w:after="36"/>
                    <w:jc w:val="center"/>
                    <w:rPr/>
                  </w:pPr>
                  <w:r>
                    <w:rPr/>
                    <w:t>Consumer</w:t>
                  </w:r>
                </w:p>
              </w:tc>
              <w:tc>
                <w:tcPr>
                  <w:tcW w:w="1223" w:type="dxa"/>
                  <w:tcBorders>
                    <w:top w:val="nil"/>
                    <w:bottom w:val="nil"/>
                  </w:tcBorders>
                </w:tcPr>
                <w:p>
                  <w:pPr>
                    <w:pStyle w:val="Compact"/>
                    <w:spacing w:before="36" w:after="36"/>
                    <w:jc w:val="center"/>
                    <w:rPr/>
                  </w:pPr>
                  <w:r>
                    <w:rPr/>
                    <w:t>43.43% (13.63)</w:t>
                  </w:r>
                </w:p>
              </w:tc>
              <w:tc>
                <w:tcPr>
                  <w:tcW w:w="1341" w:type="dxa"/>
                  <w:tcBorders>
                    <w:top w:val="nil"/>
                    <w:bottom w:val="nil"/>
                  </w:tcBorders>
                </w:tcPr>
                <w:p>
                  <w:pPr>
                    <w:pStyle w:val="Compact"/>
                    <w:spacing w:before="36" w:after="36"/>
                    <w:jc w:val="center"/>
                    <w:rPr/>
                  </w:pPr>
                  <w:r>
                    <w:rPr/>
                    <w:t>40.60% (13.09)</w:t>
                  </w:r>
                </w:p>
              </w:tc>
              <w:tc>
                <w:tcPr>
                  <w:tcW w:w="1630" w:type="dxa"/>
                  <w:tcBorders>
                    <w:top w:val="nil"/>
                    <w:bottom w:val="nil"/>
                  </w:tcBorders>
                </w:tcPr>
                <w:p>
                  <w:pPr>
                    <w:pStyle w:val="Compact"/>
                    <w:spacing w:before="36" w:after="36"/>
                    <w:jc w:val="center"/>
                    <w:rPr/>
                  </w:pPr>
                  <w:r>
                    <w:rPr/>
                    <w:t>2.83</w:t>
                  </w:r>
                </w:p>
              </w:tc>
              <w:tc>
                <w:tcPr>
                  <w:tcW w:w="1398" w:type="dxa"/>
                  <w:tcBorders>
                    <w:top w:val="nil"/>
                    <w:bottom w:val="nil"/>
                  </w:tcBorders>
                </w:tcPr>
                <w:p>
                  <w:pPr>
                    <w:pStyle w:val="Compact"/>
                    <w:spacing w:before="36" w:after="36"/>
                    <w:jc w:val="center"/>
                    <w:rPr/>
                  </w:pPr>
                  <w:r>
                    <w:rPr/>
                    <w:t>52.2%</w:t>
                  </w:r>
                </w:p>
              </w:tc>
              <w:tc>
                <w:tcPr>
                  <w:tcW w:w="1515" w:type="dxa"/>
                  <w:tcBorders>
                    <w:top w:val="nil"/>
                    <w:bottom w:val="nil"/>
                  </w:tcBorders>
                </w:tcPr>
                <w:p>
                  <w:pPr>
                    <w:pStyle w:val="Compact"/>
                    <w:spacing w:before="36" w:after="36"/>
                    <w:jc w:val="center"/>
                    <w:rPr/>
                  </w:pPr>
                  <w:r>
                    <w:rPr/>
                    <w:t>43.1%</w:t>
                  </w:r>
                </w:p>
              </w:tc>
            </w:tr>
            <w:tr>
              <w:trPr/>
              <w:tc>
                <w:tcPr>
                  <w:tcW w:w="1281" w:type="dxa"/>
                  <w:tcBorders>
                    <w:top w:val="nil"/>
                    <w:bottom w:val="nil"/>
                  </w:tcBorders>
                </w:tcPr>
                <w:p>
                  <w:pPr>
                    <w:pStyle w:val="Compact"/>
                    <w:spacing w:before="36" w:after="36"/>
                    <w:jc w:val="center"/>
                    <w:rPr/>
                  </w:pPr>
                  <w:r>
                    <w:rPr/>
                    <w:t>Kev 9B</w:t>
                  </w:r>
                </w:p>
              </w:tc>
              <w:tc>
                <w:tcPr>
                  <w:tcW w:w="756" w:type="dxa"/>
                  <w:tcBorders>
                    <w:top w:val="nil"/>
                    <w:bottom w:val="nil"/>
                  </w:tcBorders>
                </w:tcPr>
                <w:p>
                  <w:pPr>
                    <w:pStyle w:val="Compact"/>
                    <w:spacing w:before="36" w:after="36"/>
                    <w:jc w:val="center"/>
                    <w:rPr/>
                  </w:pPr>
                  <w:r>
                    <w:rPr/>
                    <w:t>Platform</w:t>
                  </w:r>
                </w:p>
              </w:tc>
              <w:tc>
                <w:tcPr>
                  <w:tcW w:w="1223" w:type="dxa"/>
                  <w:tcBorders>
                    <w:top w:val="nil"/>
                    <w:bottom w:val="nil"/>
                  </w:tcBorders>
                </w:tcPr>
                <w:p>
                  <w:pPr>
                    <w:pStyle w:val="Compact"/>
                    <w:spacing w:before="36" w:after="36"/>
                    <w:jc w:val="center"/>
                    <w:rPr/>
                  </w:pPr>
                  <w:r>
                    <w:rPr/>
                    <w:t>42.62% (13.58)</w:t>
                  </w:r>
                </w:p>
              </w:tc>
              <w:tc>
                <w:tcPr>
                  <w:tcW w:w="1341" w:type="dxa"/>
                  <w:tcBorders>
                    <w:top w:val="nil"/>
                    <w:bottom w:val="nil"/>
                  </w:tcBorders>
                </w:tcPr>
                <w:p>
                  <w:pPr>
                    <w:pStyle w:val="Compact"/>
                    <w:spacing w:before="36" w:after="36"/>
                    <w:jc w:val="center"/>
                    <w:rPr/>
                  </w:pPr>
                  <w:r>
                    <w:rPr/>
                    <w:t>43.88% (13.07)</w:t>
                  </w:r>
                </w:p>
              </w:tc>
              <w:tc>
                <w:tcPr>
                  <w:tcW w:w="1630" w:type="dxa"/>
                  <w:tcBorders>
                    <w:top w:val="nil"/>
                    <w:bottom w:val="nil"/>
                  </w:tcBorders>
                </w:tcPr>
                <w:p>
                  <w:pPr>
                    <w:pStyle w:val="Compact"/>
                    <w:spacing w:before="36" w:after="36"/>
                    <w:jc w:val="center"/>
                    <w:rPr/>
                  </w:pPr>
                  <w:r>
                    <w:rPr/>
                    <w:t>−</w:t>
                  </w:r>
                  <w:r>
                    <w:rPr/>
                    <w:t>1.26</w:t>
                  </w:r>
                </w:p>
              </w:tc>
              <w:tc>
                <w:tcPr>
                  <w:tcW w:w="1398" w:type="dxa"/>
                  <w:tcBorders>
                    <w:top w:val="nil"/>
                    <w:bottom w:val="nil"/>
                  </w:tcBorders>
                </w:tcPr>
                <w:p>
                  <w:pPr>
                    <w:pStyle w:val="Compact"/>
                    <w:spacing w:before="36" w:after="36"/>
                    <w:jc w:val="center"/>
                    <w:rPr/>
                  </w:pPr>
                  <w:r>
                    <w:rPr/>
                    <w:t>52.8%</w:t>
                  </w:r>
                </w:p>
              </w:tc>
              <w:tc>
                <w:tcPr>
                  <w:tcW w:w="1515" w:type="dxa"/>
                  <w:tcBorders>
                    <w:top w:val="nil"/>
                    <w:bottom w:val="nil"/>
                  </w:tcBorders>
                </w:tcPr>
                <w:p>
                  <w:pPr>
                    <w:pStyle w:val="Compact"/>
                    <w:spacing w:before="36" w:after="36"/>
                    <w:jc w:val="center"/>
                    <w:rPr/>
                  </w:pPr>
                  <w:r>
                    <w:rPr/>
                    <w:t>54.4%</w:t>
                  </w:r>
                </w:p>
              </w:tc>
            </w:tr>
            <w:tr>
              <w:trPr/>
              <w:tc>
                <w:tcPr>
                  <w:tcW w:w="1281" w:type="dxa"/>
                  <w:tcBorders>
                    <w:top w:val="nil"/>
                    <w:bottom w:val="nil"/>
                  </w:tcBorders>
                </w:tcPr>
                <w:p>
                  <w:pPr>
                    <w:pStyle w:val="Compact"/>
                    <w:spacing w:before="36" w:after="36"/>
                    <w:jc w:val="center"/>
                    <w:rPr/>
                  </w:pPr>
                  <w:r>
                    <w:rPr/>
                    <w:t>Mercury Decide</w:t>
                  </w:r>
                </w:p>
              </w:tc>
              <w:tc>
                <w:tcPr>
                  <w:tcW w:w="756" w:type="dxa"/>
                  <w:tcBorders>
                    <w:top w:val="nil"/>
                    <w:bottom w:val="nil"/>
                  </w:tcBorders>
                </w:tcPr>
                <w:p>
                  <w:pPr>
                    <w:pStyle w:val="Compact"/>
                    <w:spacing w:before="36" w:after="36"/>
                    <w:jc w:val="center"/>
                    <w:rPr/>
                  </w:pPr>
                  <w:r>
                    <w:rPr/>
                    <w:t>Consumer</w:t>
                  </w:r>
                </w:p>
              </w:tc>
              <w:tc>
                <w:tcPr>
                  <w:tcW w:w="1223" w:type="dxa"/>
                  <w:tcBorders>
                    <w:top w:val="nil"/>
                    <w:bottom w:val="nil"/>
                  </w:tcBorders>
                </w:tcPr>
                <w:p>
                  <w:pPr>
                    <w:pStyle w:val="Compact"/>
                    <w:spacing w:before="36" w:after="36"/>
                    <w:jc w:val="center"/>
                    <w:rPr/>
                  </w:pPr>
                  <w:r>
                    <w:rPr/>
                    <w:t>50.44% (15.52)</w:t>
                  </w:r>
                </w:p>
              </w:tc>
              <w:tc>
                <w:tcPr>
                  <w:tcW w:w="1341" w:type="dxa"/>
                  <w:tcBorders>
                    <w:top w:val="nil"/>
                    <w:bottom w:val="nil"/>
                  </w:tcBorders>
                </w:tcPr>
                <w:p>
                  <w:pPr>
                    <w:pStyle w:val="Compact"/>
                    <w:spacing w:before="36" w:after="36"/>
                    <w:jc w:val="center"/>
                    <w:rPr/>
                  </w:pPr>
                  <w:r>
                    <w:rPr/>
                    <w:t>5.87% (6.68)</w:t>
                  </w:r>
                </w:p>
              </w:tc>
              <w:tc>
                <w:tcPr>
                  <w:tcW w:w="1630" w:type="dxa"/>
                  <w:tcBorders>
                    <w:top w:val="nil"/>
                    <w:bottom w:val="nil"/>
                  </w:tcBorders>
                </w:tcPr>
                <w:p>
                  <w:pPr>
                    <w:pStyle w:val="Compact"/>
                    <w:spacing w:before="36" w:after="36"/>
                    <w:jc w:val="center"/>
                    <w:rPr/>
                  </w:pPr>
                  <w:r>
                    <w:rPr/>
                    <w:t>44.58</w:t>
                  </w:r>
                </w:p>
              </w:tc>
              <w:tc>
                <w:tcPr>
                  <w:tcW w:w="1398" w:type="dxa"/>
                  <w:tcBorders>
                    <w:top w:val="nil"/>
                    <w:bottom w:val="nil"/>
                  </w:tcBorders>
                </w:tcPr>
                <w:p>
                  <w:pPr>
                    <w:pStyle w:val="Compact"/>
                    <w:spacing w:before="36" w:after="36"/>
                    <w:jc w:val="center"/>
                    <w:rPr/>
                  </w:pPr>
                  <w:r>
                    <w:rPr/>
                    <w:t>49.4%</w:t>
                  </w:r>
                </w:p>
              </w:tc>
              <w:tc>
                <w:tcPr>
                  <w:tcW w:w="1515" w:type="dxa"/>
                  <w:tcBorders>
                    <w:top w:val="nil"/>
                    <w:bottom w:val="nil"/>
                  </w:tcBorders>
                </w:tcPr>
                <w:p>
                  <w:pPr>
                    <w:pStyle w:val="Compact"/>
                    <w:spacing w:before="36" w:after="36"/>
                    <w:jc w:val="center"/>
                    <w:rPr/>
                  </w:pPr>
                  <w:r>
                    <w:rPr/>
                    <w:t>0.0%</w:t>
                  </w:r>
                </w:p>
              </w:tc>
            </w:tr>
            <w:tr>
              <w:trPr/>
              <w:tc>
                <w:tcPr>
                  <w:tcW w:w="1281" w:type="dxa"/>
                  <w:tcBorders>
                    <w:top w:val="nil"/>
                    <w:bottom w:val="nil"/>
                  </w:tcBorders>
                </w:tcPr>
                <w:p>
                  <w:pPr>
                    <w:pStyle w:val="Compact"/>
                    <w:spacing w:before="36" w:after="36"/>
                    <w:jc w:val="center"/>
                    <w:rPr/>
                  </w:pPr>
                  <w:r>
                    <w:rPr/>
                    <w:t>Mercury Decide</w:t>
                  </w:r>
                </w:p>
              </w:tc>
              <w:tc>
                <w:tcPr>
                  <w:tcW w:w="756" w:type="dxa"/>
                  <w:tcBorders>
                    <w:top w:val="nil"/>
                    <w:bottom w:val="nil"/>
                  </w:tcBorders>
                </w:tcPr>
                <w:p>
                  <w:pPr>
                    <w:pStyle w:val="Compact"/>
                    <w:spacing w:before="36" w:after="36"/>
                    <w:jc w:val="center"/>
                    <w:rPr/>
                  </w:pPr>
                  <w:r>
                    <w:rPr/>
                    <w:t>Platform</w:t>
                  </w:r>
                </w:p>
              </w:tc>
              <w:tc>
                <w:tcPr>
                  <w:tcW w:w="1223" w:type="dxa"/>
                  <w:tcBorders>
                    <w:top w:val="nil"/>
                    <w:bottom w:val="nil"/>
                  </w:tcBorders>
                </w:tcPr>
                <w:p>
                  <w:pPr>
                    <w:pStyle w:val="Compact"/>
                    <w:spacing w:before="36" w:after="36"/>
                    <w:jc w:val="center"/>
                    <w:rPr/>
                  </w:pPr>
                  <w:r>
                    <w:rPr/>
                    <w:t>50.26% (15.22)</w:t>
                  </w:r>
                </w:p>
              </w:tc>
              <w:tc>
                <w:tcPr>
                  <w:tcW w:w="1341" w:type="dxa"/>
                  <w:tcBorders>
                    <w:top w:val="nil"/>
                    <w:bottom w:val="nil"/>
                  </w:tcBorders>
                </w:tcPr>
                <w:p>
                  <w:pPr>
                    <w:pStyle w:val="Compact"/>
                    <w:spacing w:before="36" w:after="36"/>
                    <w:jc w:val="center"/>
                    <w:rPr/>
                  </w:pPr>
                  <w:r>
                    <w:rPr/>
                    <w:t>6.63% (7.45)</w:t>
                  </w:r>
                </w:p>
              </w:tc>
              <w:tc>
                <w:tcPr>
                  <w:tcW w:w="1630" w:type="dxa"/>
                  <w:tcBorders>
                    <w:top w:val="nil"/>
                    <w:bottom w:val="nil"/>
                  </w:tcBorders>
                </w:tcPr>
                <w:p>
                  <w:pPr>
                    <w:pStyle w:val="Compact"/>
                    <w:spacing w:before="36" w:after="36"/>
                    <w:jc w:val="center"/>
                    <w:rPr/>
                  </w:pPr>
                  <w:r>
                    <w:rPr/>
                    <w:t>43.63</w:t>
                  </w:r>
                </w:p>
              </w:tc>
              <w:tc>
                <w:tcPr>
                  <w:tcW w:w="1398" w:type="dxa"/>
                  <w:tcBorders>
                    <w:top w:val="nil"/>
                    <w:bottom w:val="nil"/>
                  </w:tcBorders>
                </w:tcPr>
                <w:p>
                  <w:pPr>
                    <w:pStyle w:val="Compact"/>
                    <w:spacing w:before="36" w:after="36"/>
                    <w:jc w:val="center"/>
                    <w:rPr/>
                  </w:pPr>
                  <w:r>
                    <w:rPr/>
                    <w:t>51.1%</w:t>
                  </w:r>
                </w:p>
              </w:tc>
              <w:tc>
                <w:tcPr>
                  <w:tcW w:w="1515" w:type="dxa"/>
                  <w:tcBorders>
                    <w:top w:val="nil"/>
                    <w:bottom w:val="nil"/>
                  </w:tcBorders>
                </w:tcPr>
                <w:p>
                  <w:pPr>
                    <w:pStyle w:val="Compact"/>
                    <w:spacing w:before="36" w:after="36"/>
                    <w:jc w:val="center"/>
                    <w:rPr/>
                  </w:pPr>
                  <w:r>
                    <w:rPr/>
                    <w:t>0.0%</w:t>
                  </w:r>
                </w:p>
              </w:tc>
            </w:tr>
            <w:tr>
              <w:trPr/>
              <w:tc>
                <w:tcPr>
                  <w:tcW w:w="1281" w:type="dxa"/>
                  <w:tcBorders>
                    <w:top w:val="nil"/>
                    <w:bottom w:val="nil"/>
                  </w:tcBorders>
                </w:tcPr>
                <w:p>
                  <w:pPr>
                    <w:pStyle w:val="Compact"/>
                    <w:spacing w:before="36" w:after="36"/>
                    <w:jc w:val="center"/>
                    <w:rPr/>
                  </w:pPr>
                  <w:r>
                    <w:rPr/>
                    <w:t>Microsoft Decision 1</w:t>
                  </w:r>
                </w:p>
              </w:tc>
              <w:tc>
                <w:tcPr>
                  <w:tcW w:w="756" w:type="dxa"/>
                  <w:tcBorders>
                    <w:top w:val="nil"/>
                    <w:bottom w:val="nil"/>
                  </w:tcBorders>
                </w:tcPr>
                <w:p>
                  <w:pPr>
                    <w:pStyle w:val="Compact"/>
                    <w:spacing w:before="36" w:after="36"/>
                    <w:jc w:val="center"/>
                    <w:rPr/>
                  </w:pPr>
                  <w:r>
                    <w:rPr/>
                    <w:t>Consumer</w:t>
                  </w:r>
                </w:p>
              </w:tc>
              <w:tc>
                <w:tcPr>
                  <w:tcW w:w="1223" w:type="dxa"/>
                  <w:tcBorders>
                    <w:top w:val="nil"/>
                    <w:bottom w:val="nil"/>
                  </w:tcBorders>
                </w:tcPr>
                <w:p>
                  <w:pPr>
                    <w:pStyle w:val="Compact"/>
                    <w:spacing w:before="36" w:after="36"/>
                    <w:jc w:val="center"/>
                    <w:rPr/>
                  </w:pPr>
                  <w:r>
                    <w:rPr/>
                    <w:t>49.89% (21.91)</w:t>
                  </w:r>
                </w:p>
              </w:tc>
              <w:tc>
                <w:tcPr>
                  <w:tcW w:w="1341" w:type="dxa"/>
                  <w:tcBorders>
                    <w:top w:val="nil"/>
                    <w:bottom w:val="nil"/>
                  </w:tcBorders>
                </w:tcPr>
                <w:p>
                  <w:pPr>
                    <w:pStyle w:val="Compact"/>
                    <w:spacing w:before="36" w:after="36"/>
                    <w:jc w:val="center"/>
                    <w:rPr/>
                  </w:pPr>
                  <w:r>
                    <w:rPr/>
                    <w:t>34.89% (17.86)</w:t>
                  </w:r>
                </w:p>
              </w:tc>
              <w:tc>
                <w:tcPr>
                  <w:tcW w:w="1630" w:type="dxa"/>
                  <w:tcBorders>
                    <w:top w:val="nil"/>
                    <w:bottom w:val="nil"/>
                  </w:tcBorders>
                </w:tcPr>
                <w:p>
                  <w:pPr>
                    <w:pStyle w:val="Compact"/>
                    <w:spacing w:before="36" w:after="36"/>
                    <w:jc w:val="center"/>
                    <w:rPr/>
                  </w:pPr>
                  <w:r>
                    <w:rPr/>
                    <w:t>15.00</w:t>
                  </w:r>
                </w:p>
              </w:tc>
              <w:tc>
                <w:tcPr>
                  <w:tcW w:w="1398" w:type="dxa"/>
                  <w:tcBorders>
                    <w:top w:val="nil"/>
                    <w:bottom w:val="nil"/>
                  </w:tcBorders>
                </w:tcPr>
                <w:p>
                  <w:pPr>
                    <w:pStyle w:val="Compact"/>
                    <w:spacing w:before="36" w:after="36"/>
                    <w:jc w:val="center"/>
                    <w:rPr/>
                  </w:pPr>
                  <w:r>
                    <w:rPr/>
                    <w:t>48.6%</w:t>
                  </w:r>
                </w:p>
              </w:tc>
              <w:tc>
                <w:tcPr>
                  <w:tcW w:w="1515" w:type="dxa"/>
                  <w:tcBorders>
                    <w:top w:val="nil"/>
                    <w:bottom w:val="nil"/>
                  </w:tcBorders>
                </w:tcPr>
                <w:p>
                  <w:pPr>
                    <w:pStyle w:val="Compact"/>
                    <w:spacing w:before="36" w:after="36"/>
                    <w:jc w:val="center"/>
                    <w:rPr/>
                  </w:pPr>
                  <w:r>
                    <w:rPr/>
                    <w:t>22.5%</w:t>
                  </w:r>
                </w:p>
              </w:tc>
            </w:tr>
            <w:tr>
              <w:trPr/>
              <w:tc>
                <w:tcPr>
                  <w:tcW w:w="1281" w:type="dxa"/>
                  <w:tcBorders>
                    <w:top w:val="nil"/>
                    <w:bottom w:val="nil"/>
                  </w:tcBorders>
                </w:tcPr>
                <w:p>
                  <w:pPr>
                    <w:pStyle w:val="Compact"/>
                    <w:spacing w:before="36" w:after="36"/>
                    <w:jc w:val="center"/>
                    <w:rPr/>
                  </w:pPr>
                  <w:r>
                    <w:rPr/>
                    <w:t>Microsoft Decision 1</w:t>
                  </w:r>
                </w:p>
              </w:tc>
              <w:tc>
                <w:tcPr>
                  <w:tcW w:w="756" w:type="dxa"/>
                  <w:tcBorders>
                    <w:top w:val="nil"/>
                    <w:bottom w:val="nil"/>
                  </w:tcBorders>
                </w:tcPr>
                <w:p>
                  <w:pPr>
                    <w:pStyle w:val="Compact"/>
                    <w:spacing w:before="36" w:after="36"/>
                    <w:jc w:val="center"/>
                    <w:rPr/>
                  </w:pPr>
                  <w:r>
                    <w:rPr/>
                    <w:t>Platform</w:t>
                  </w:r>
                </w:p>
              </w:tc>
              <w:tc>
                <w:tcPr>
                  <w:tcW w:w="1223" w:type="dxa"/>
                  <w:tcBorders>
                    <w:top w:val="nil"/>
                    <w:bottom w:val="nil"/>
                  </w:tcBorders>
                </w:tcPr>
                <w:p>
                  <w:pPr>
                    <w:pStyle w:val="Compact"/>
                    <w:spacing w:before="36" w:after="36"/>
                    <w:jc w:val="center"/>
                    <w:rPr/>
                  </w:pPr>
                  <w:r>
                    <w:rPr/>
                    <w:t>50.06% (19.94)</w:t>
                  </w:r>
                </w:p>
              </w:tc>
              <w:tc>
                <w:tcPr>
                  <w:tcW w:w="1341" w:type="dxa"/>
                  <w:tcBorders>
                    <w:top w:val="nil"/>
                    <w:bottom w:val="nil"/>
                  </w:tcBorders>
                </w:tcPr>
                <w:p>
                  <w:pPr>
                    <w:pStyle w:val="Compact"/>
                    <w:spacing w:before="36" w:after="36"/>
                    <w:jc w:val="center"/>
                    <w:rPr/>
                  </w:pPr>
                  <w:r>
                    <w:rPr/>
                    <w:t>36.67% (15.17)</w:t>
                  </w:r>
                </w:p>
              </w:tc>
              <w:tc>
                <w:tcPr>
                  <w:tcW w:w="1630" w:type="dxa"/>
                  <w:tcBorders>
                    <w:top w:val="nil"/>
                    <w:bottom w:val="nil"/>
                  </w:tcBorders>
                </w:tcPr>
                <w:p>
                  <w:pPr>
                    <w:pStyle w:val="Compact"/>
                    <w:spacing w:before="36" w:after="36"/>
                    <w:jc w:val="center"/>
                    <w:rPr/>
                  </w:pPr>
                  <w:r>
                    <w:rPr/>
                    <w:t>13.39</w:t>
                  </w:r>
                </w:p>
              </w:tc>
              <w:tc>
                <w:tcPr>
                  <w:tcW w:w="1398" w:type="dxa"/>
                  <w:tcBorders>
                    <w:top w:val="nil"/>
                    <w:bottom w:val="nil"/>
                  </w:tcBorders>
                </w:tcPr>
                <w:p>
                  <w:pPr>
                    <w:pStyle w:val="Compact"/>
                    <w:spacing w:before="36" w:after="36"/>
                    <w:jc w:val="center"/>
                    <w:rPr/>
                  </w:pPr>
                  <w:r>
                    <w:rPr/>
                    <w:t>48.9%</w:t>
                  </w:r>
                </w:p>
              </w:tc>
              <w:tc>
                <w:tcPr>
                  <w:tcW w:w="1515" w:type="dxa"/>
                  <w:tcBorders>
                    <w:top w:val="nil"/>
                    <w:bottom w:val="nil"/>
                  </w:tcBorders>
                </w:tcPr>
                <w:p>
                  <w:pPr>
                    <w:pStyle w:val="Compact"/>
                    <w:spacing w:before="36" w:after="36"/>
                    <w:jc w:val="center"/>
                    <w:rPr/>
                  </w:pPr>
                  <w:r>
                    <w:rPr/>
                    <w:t>20.0%</w:t>
                  </w:r>
                </w:p>
              </w:tc>
            </w:tr>
            <w:tr>
              <w:trPr/>
              <w:tc>
                <w:tcPr>
                  <w:tcW w:w="1281" w:type="dxa"/>
                  <w:tcBorders>
                    <w:top w:val="nil"/>
                    <w:bottom w:val="nil"/>
                  </w:tcBorders>
                </w:tcPr>
                <w:p>
                  <w:pPr>
                    <w:pStyle w:val="Compact"/>
                    <w:spacing w:before="36" w:after="36"/>
                    <w:jc w:val="center"/>
                    <w:rPr/>
                  </w:pPr>
                  <w:r>
                    <w:rPr/>
                    <w:t>StartLux 27B</w:t>
                  </w:r>
                </w:p>
              </w:tc>
              <w:tc>
                <w:tcPr>
                  <w:tcW w:w="756" w:type="dxa"/>
                  <w:tcBorders>
                    <w:top w:val="nil"/>
                    <w:bottom w:val="nil"/>
                  </w:tcBorders>
                </w:tcPr>
                <w:p>
                  <w:pPr>
                    <w:pStyle w:val="Compact"/>
                    <w:spacing w:before="36" w:after="36"/>
                    <w:jc w:val="center"/>
                    <w:rPr/>
                  </w:pPr>
                  <w:r>
                    <w:rPr/>
                    <w:t>Consumer</w:t>
                  </w:r>
                </w:p>
              </w:tc>
              <w:tc>
                <w:tcPr>
                  <w:tcW w:w="1223" w:type="dxa"/>
                  <w:tcBorders>
                    <w:top w:val="nil"/>
                    <w:bottom w:val="nil"/>
                  </w:tcBorders>
                </w:tcPr>
                <w:p>
                  <w:pPr>
                    <w:pStyle w:val="Compact"/>
                    <w:spacing w:before="36" w:after="36"/>
                    <w:jc w:val="center"/>
                    <w:rPr/>
                  </w:pPr>
                  <w:r>
                    <w:rPr/>
                    <w:t>49.79% (15.53)</w:t>
                  </w:r>
                </w:p>
              </w:tc>
              <w:tc>
                <w:tcPr>
                  <w:tcW w:w="1341" w:type="dxa"/>
                  <w:tcBorders>
                    <w:top w:val="nil"/>
                    <w:bottom w:val="nil"/>
                  </w:tcBorders>
                </w:tcPr>
                <w:p>
                  <w:pPr>
                    <w:pStyle w:val="Compact"/>
                    <w:spacing w:before="36" w:after="36"/>
                    <w:jc w:val="center"/>
                    <w:rPr/>
                  </w:pPr>
                  <w:r>
                    <w:rPr/>
                    <w:t>23.67% (11.31)</w:t>
                  </w:r>
                </w:p>
              </w:tc>
              <w:tc>
                <w:tcPr>
                  <w:tcW w:w="1630" w:type="dxa"/>
                  <w:tcBorders>
                    <w:top w:val="nil"/>
                    <w:bottom w:val="nil"/>
                  </w:tcBorders>
                </w:tcPr>
                <w:p>
                  <w:pPr>
                    <w:pStyle w:val="Compact"/>
                    <w:spacing w:before="36" w:after="36"/>
                    <w:jc w:val="center"/>
                    <w:rPr/>
                  </w:pPr>
                  <w:r>
                    <w:rPr/>
                    <w:t>26.13</w:t>
                  </w:r>
                </w:p>
              </w:tc>
              <w:tc>
                <w:tcPr>
                  <w:tcW w:w="1398" w:type="dxa"/>
                  <w:tcBorders>
                    <w:top w:val="nil"/>
                    <w:bottom w:val="nil"/>
                  </w:tcBorders>
                </w:tcPr>
                <w:p>
                  <w:pPr>
                    <w:pStyle w:val="Compact"/>
                    <w:spacing w:before="36" w:after="36"/>
                    <w:jc w:val="center"/>
                    <w:rPr/>
                  </w:pPr>
                  <w:r>
                    <w:rPr/>
                    <w:t>51.1%</w:t>
                  </w:r>
                </w:p>
              </w:tc>
              <w:tc>
                <w:tcPr>
                  <w:tcW w:w="1515" w:type="dxa"/>
                  <w:tcBorders>
                    <w:top w:val="nil"/>
                    <w:bottom w:val="nil"/>
                  </w:tcBorders>
                </w:tcPr>
                <w:p>
                  <w:pPr>
                    <w:pStyle w:val="Compact"/>
                    <w:spacing w:before="36" w:after="36"/>
                    <w:jc w:val="center"/>
                    <w:rPr/>
                  </w:pPr>
                  <w:r>
                    <w:rPr/>
                    <w:t>1.9%</w:t>
                  </w:r>
                </w:p>
              </w:tc>
            </w:tr>
            <w:tr>
              <w:trPr/>
              <w:tc>
                <w:tcPr>
                  <w:tcW w:w="1281" w:type="dxa"/>
                  <w:tcBorders>
                    <w:top w:val="nil"/>
                  </w:tcBorders>
                </w:tcPr>
                <w:p>
                  <w:pPr>
                    <w:pStyle w:val="Compact"/>
                    <w:spacing w:before="36" w:after="36"/>
                    <w:jc w:val="center"/>
                    <w:rPr/>
                  </w:pPr>
                  <w:r>
                    <w:rPr/>
                    <w:t>StartLux 27B</w:t>
                  </w:r>
                </w:p>
              </w:tc>
              <w:tc>
                <w:tcPr>
                  <w:tcW w:w="756" w:type="dxa"/>
                  <w:tcBorders>
                    <w:top w:val="nil"/>
                  </w:tcBorders>
                </w:tcPr>
                <w:p>
                  <w:pPr>
                    <w:pStyle w:val="Compact"/>
                    <w:spacing w:before="36" w:after="36"/>
                    <w:jc w:val="center"/>
                    <w:rPr/>
                  </w:pPr>
                  <w:r>
                    <w:rPr/>
                    <w:t>Platform</w:t>
                  </w:r>
                </w:p>
              </w:tc>
              <w:tc>
                <w:tcPr>
                  <w:tcW w:w="1223" w:type="dxa"/>
                  <w:tcBorders>
                    <w:top w:val="nil"/>
                  </w:tcBorders>
                </w:tcPr>
                <w:p>
                  <w:pPr>
                    <w:pStyle w:val="Compact"/>
                    <w:spacing w:before="36" w:after="36"/>
                    <w:jc w:val="center"/>
                    <w:rPr/>
                  </w:pPr>
                  <w:r>
                    <w:rPr/>
                    <w:t>49.82% (17.31)</w:t>
                  </w:r>
                </w:p>
              </w:tc>
              <w:tc>
                <w:tcPr>
                  <w:tcW w:w="1341" w:type="dxa"/>
                  <w:tcBorders>
                    <w:top w:val="nil"/>
                  </w:tcBorders>
                </w:tcPr>
                <w:p>
                  <w:pPr>
                    <w:pStyle w:val="Compact"/>
                    <w:spacing w:before="36" w:after="36"/>
                    <w:jc w:val="center"/>
                    <w:rPr/>
                  </w:pPr>
                  <w:r>
                    <w:rPr/>
                    <w:t>25.33% (11.49)</w:t>
                  </w:r>
                </w:p>
              </w:tc>
              <w:tc>
                <w:tcPr>
                  <w:tcW w:w="1630" w:type="dxa"/>
                  <w:tcBorders>
                    <w:top w:val="nil"/>
                  </w:tcBorders>
                </w:tcPr>
                <w:p>
                  <w:pPr>
                    <w:pStyle w:val="Compact"/>
                    <w:spacing w:before="36" w:after="36"/>
                    <w:jc w:val="center"/>
                    <w:rPr/>
                  </w:pPr>
                  <w:r>
                    <w:rPr/>
                    <w:t>24.49</w:t>
                  </w:r>
                </w:p>
              </w:tc>
              <w:tc>
                <w:tcPr>
                  <w:tcW w:w="1398" w:type="dxa"/>
                  <w:tcBorders>
                    <w:top w:val="nil"/>
                  </w:tcBorders>
                </w:tcPr>
                <w:p>
                  <w:pPr>
                    <w:pStyle w:val="Compact"/>
                    <w:spacing w:before="36" w:after="36"/>
                    <w:jc w:val="center"/>
                    <w:rPr/>
                  </w:pPr>
                  <w:r>
                    <w:rPr/>
                    <w:t>51.7%</w:t>
                  </w:r>
                </w:p>
              </w:tc>
              <w:tc>
                <w:tcPr>
                  <w:tcW w:w="1515" w:type="dxa"/>
                  <w:tcBorders>
                    <w:top w:val="nil"/>
                  </w:tcBorders>
                </w:tcPr>
                <w:p>
                  <w:pPr>
                    <w:pStyle w:val="Compact"/>
                    <w:spacing w:before="36" w:after="36"/>
                    <w:jc w:val="center"/>
                    <w:rPr/>
                  </w:pPr>
                  <w:r>
                    <w:rPr/>
                    <w:t>1.9%</w:t>
                  </w:r>
                  <w:bookmarkStart w:id="134" w:name="apptbl-study2-descriptive"/>
                  <w:bookmarkEnd w:id="134"/>
                </w:p>
              </w:tc>
            </w:tr>
          </w:tbl>
          <w:p>
            <w:pPr>
              <w:pStyle w:val="Normal"/>
              <w:spacing w:before="0" w:after="200"/>
              <w:jc w:val="left"/>
              <w:rPr>
                <w:sz w:val="24"/>
              </w:rPr>
            </w:pPr>
            <w:r>
              <w:rPr>
                <w:sz w:val="24"/>
              </w:rPr>
            </w:r>
          </w:p>
        </w:tc>
      </w:tr>
    </w:tbl>
    <w:p>
      <w:pPr>
        <w:pStyle w:val="TableNote"/>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360</m:t>
        </m:r>
      </m:oMath>
      <w:r>
        <w:rPr/>
        <w:t xml:space="preserve"> position-balanced Latin-square stimuli per cell;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440</m:t>
        </m:r>
      </m:oMath>
      <w:r>
        <w:rPr/>
        <w:t xml:space="preserve"> per decision model;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640</m:t>
        </m:r>
      </m:oMath>
      <w:r>
        <w:rPr/>
        <w:t xml:space="preserve"> total. Calibrated target probabilities report the mean percentage probability assigned to the target hotel across the 360 stimuli (SDs in parentheses). Discrete choice share is the percentage of stimuli in which the target hotel received the highest probability (argmax) among the four options; dominated alternatives were never selected (0%).</w:t>
      </w:r>
    </w:p>
    <w:p>
      <w:pPr>
        <w:pStyle w:val="Heading2"/>
        <w:numPr>
          <w:ilvl w:val="1"/>
          <w:numId w:val="1"/>
        </w:numPr>
        <w:ind w:hanging="0"/>
        <w:rPr/>
      </w:pPr>
      <w:bookmarkStart w:id="135" w:name="study-3---disclosure-decomposition"/>
      <w:r>
        <w:rPr/>
        <w:t>A.5 Study 3 - disclosure decomposition</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pPr>
            <w:bookmarkStart w:id="136" w:name="appfig-study3-levels"/>
            <w:r>
              <w:rPr/>
              <w:drawing>
                <wp:inline distT="0" distB="0" distL="0" distR="0">
                  <wp:extent cx="5052060" cy="207073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43"/>
                          <a:stretch>
                            <a:fillRect/>
                          </a:stretch>
                        </pic:blipFill>
                        <pic:spPr bwMode="auto">
                          <a:xfrm>
                            <a:off x="0" y="0"/>
                            <a:ext cx="5052060" cy="2070735"/>
                          </a:xfrm>
                          <a:prstGeom prst="rect">
                            <a:avLst/>
                          </a:prstGeom>
                          <a:noFill/>
                        </pic:spPr>
                      </pic:pic>
                    </a:graphicData>
                  </a:graphic>
                </wp:inline>
              </w:drawing>
            </w:r>
          </w:p>
          <w:p>
            <w:pPr>
              <w:pStyle w:val="ImageCaption"/>
              <w:spacing w:before="200" w:after="115"/>
              <w:jc w:val="left"/>
              <w:rPr/>
            </w:pPr>
            <w:r>
              <w:rPr/>
              <w:t>Fig. W4</w:t>
            </w:r>
            <w:bookmarkEnd w:id="136"/>
          </w:p>
        </w:tc>
      </w:tr>
    </w:tbl>
    <w:p>
      <w:pPr>
        <w:pStyle w:val="TableNote"/>
        <w:rPr/>
      </w:pPr>
      <w:r>
        <w:rPr>
          <w:i/>
          <w:iCs/>
        </w:rPr>
        <w:t>Note.</w:t>
      </w:r>
      <w:r>
        <w:rPr/>
        <w:t xml:space="preserve"> Error bars represent 95% confidence intervals (</w:t>
      </w:r>
      <w:hyperlink w:anchor="tbl-study3-descriptive">
        <w:r>
          <w:rPr>
            <w:rStyle w:val="Hyperlink"/>
          </w:rPr>
          <w:t>Table 7</w:t>
        </w:r>
      </w:hyperlink>
      <w:r>
        <w:rPr/>
        <w:t>).</w:t>
      </w:r>
    </w:p>
    <w:p>
      <w:pPr>
        <w:pStyle w:val="Normal"/>
        <w:rPr/>
      </w:pPr>
      <w:r>
        <w:rPr/>
      </w:r>
      <w:bookmarkEnd w:id="121"/>
      <w:bookmarkEnd w:id="135"/>
      <w:r>
        <w:br w:type="page"/>
      </w:r>
    </w:p>
    <w:p>
      <w:pPr>
        <w:pStyle w:val="Heading1"/>
        <w:numPr>
          <w:ilvl w:val="0"/>
          <w:numId w:val="1"/>
        </w:numPr>
        <w:spacing w:before="0" w:after="80"/>
        <w:ind w:hanging="0"/>
        <w:rPr/>
      </w:pPr>
      <w:bookmarkStart w:id="137" w:name="sec-appendix-a"/>
      <w:r>
        <w:rPr/>
        <w:t>Appendix B. Stimuli, measurement, and software</w:t>
      </w:r>
    </w:p>
    <w:p>
      <w:pPr>
        <w:pStyle w:val="Heading2"/>
        <w:numPr>
          <w:ilvl w:val="1"/>
          <w:numId w:val="1"/>
        </w:numPr>
        <w:ind w:hanging="0"/>
        <w:rPr/>
      </w:pPr>
      <w:r>
        <w:rPr/>
        <w:t>B.1 Review stimuli generation and validation pipeline</w:t>
      </w:r>
    </w:p>
    <w:p>
      <w:pPr>
        <w:pStyle w:val="FirstParagraph"/>
        <w:rPr/>
      </w:pPr>
      <w:r>
        <w:rPr/>
        <w:t xml:space="preserve">We scraped an initial corpus of 1,150 customer reviews from Expedia for the </w:t>
      </w:r>
      <w:r>
        <w:rPr>
          <w:i/>
          <w:iCs/>
        </w:rPr>
        <w:t>Hilton New York Times Square</w:t>
      </w:r>
      <w:r>
        <w:rPr/>
        <w:t>. To establish a uniformly positive baseline from which paired comparisons could be derived, we extracted reviews with the highest rating (10-out-of-10).</w:t>
      </w:r>
    </w:p>
    <w:p>
      <w:pPr>
        <w:pStyle w:val="BodyText"/>
        <w:rPr/>
      </w:pPr>
      <w:r>
        <w:rPr/>
        <w:t xml:space="preserve">The initial corpus was processed using Google’s </w:t>
      </w:r>
      <w:r>
        <w:rPr>
          <w:i/>
          <w:iCs/>
        </w:rPr>
        <w:t>Gemini 3.5 Flash</w:t>
      </w:r>
      <w:r>
        <w:rPr/>
        <w:t>. The LLM was instructed to parse each raw positive review against three exclusion criteria. The review had to contain text. The review had to be written in English. Reviews submitted in other languages (e.g., Spanish, Chinese, French) or featuring mixed-language phrasing were excluded. The review text could not mention any specific hotel brand, chain, or property name (e.g., “Hilton”).</w:t>
      </w:r>
    </w:p>
    <w:p>
      <w:pPr>
        <w:pStyle w:val="BodyText"/>
        <w:rPr/>
      </w:pPr>
      <w:r>
        <w:rPr/>
        <w:t xml:space="preserve">For every positive review meeting all three criteria, the LLM was instructed to generate an inverted negative counterpart following the paired-stimuli methodology established in the sponsorship disclosure literature (S. J. Kim et al., 2019). The negative review inverted the semantic valence across every evaluated attribute (e.g., “very clean” </w:t>
      </w:r>
      <w:r>
        <w:rPr/>
      </w:r>
      <m:oMath xmlns:m="http://schemas.openxmlformats.org/officeDocument/2006/math">
        <m:r>
          <w:rPr>
            <w:rFonts w:ascii="Cambria Math" w:hAnsi="Cambria Math"/>
          </w:rPr>
          <m:t xml:space="preserve">→</m:t>
        </m:r>
      </m:oMath>
      <w:r>
        <w:rPr/>
        <w:t xml:space="preserve"> “very unclean”; “remarkably quiet” </w:t>
      </w:r>
      <w:r>
        <w:rPr/>
      </w:r>
      <m:oMath xmlns:m="http://schemas.openxmlformats.org/officeDocument/2006/math">
        <m:r>
          <w:rPr>
            <w:rFonts w:ascii="Cambria Math" w:hAnsi="Cambria Math"/>
          </w:rPr>
          <m:t xml:space="preserve">→</m:t>
        </m:r>
      </m:oMath>
      <w:r>
        <w:rPr/>
        <w:t xml:space="preserve"> “excessively noisy”). The grammatical structure, sentence count, and clause sequence of the original positive review were preserved.</w:t>
      </w:r>
    </w:p>
    <w:p>
      <w:pPr>
        <w:pStyle w:val="BodyText"/>
        <w:rPr/>
      </w:pPr>
      <w:r>
        <w:rPr/>
        <w:t xml:space="preserve">The filtering and generation pipeline yielded an initial dataset of 418 positive reviews and 418 structurally corresponding negative reviews. From this pool, we manually selected a subset of 10 positive-negative review pairs to serve as the final stimuli for the experiments. We selected 10 review pairs to ensure sufficient statistical power per review, and to control for review-level fixed effects in our regression models. The authors conducted a comprehensive manual validation of these specific pairs. We confirmed successful valence inversion, naturalness, structural similarity, and total brand neutrality across all stimuli utilized in the study. See </w:t>
      </w:r>
      <w:hyperlink w:anchor="apptbl-review-pool">
        <w:r>
          <w:rPr>
            <w:rStyle w:val="Hyperlink"/>
          </w:rPr>
          <w:t>Table W8</w:t>
        </w:r>
      </w:hyperlink>
      <w:r>
        <w:rPr/>
        <w:t xml:space="preserve"> for the final review pool.</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W8 Final review pool (positive-negative pairs) for the experiments</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377"/>
              <w:gridCol w:w="4767"/>
            </w:tblGrid>
            <w:tr>
              <w:trPr>
                <w:tblHeader w:val="true"/>
              </w:trPr>
              <w:tc>
                <w:tcPr>
                  <w:tcW w:w="4377" w:type="dxa"/>
                  <w:tcBorders/>
                </w:tcPr>
                <w:p>
                  <w:pPr>
                    <w:pStyle w:val="Compact"/>
                    <w:spacing w:before="36" w:after="36"/>
                    <w:jc w:val="center"/>
                    <w:rPr/>
                  </w:pPr>
                  <w:r>
                    <w:rPr/>
                    <w:t>Positive Review</w:t>
                  </w:r>
                </w:p>
              </w:tc>
              <w:tc>
                <w:tcPr>
                  <w:tcW w:w="4767" w:type="dxa"/>
                  <w:tcBorders/>
                </w:tcPr>
                <w:p>
                  <w:pPr>
                    <w:pStyle w:val="Compact"/>
                    <w:spacing w:before="36" w:after="36"/>
                    <w:jc w:val="center"/>
                    <w:rPr/>
                  </w:pPr>
                  <w:r>
                    <w:rPr/>
                    <w:t>Negative Review</w:t>
                  </w:r>
                </w:p>
              </w:tc>
            </w:tr>
            <w:tr>
              <w:trPr/>
              <w:tc>
                <w:tcPr>
                  <w:tcW w:w="4377" w:type="dxa"/>
                  <w:tcBorders>
                    <w:top w:val="nil"/>
                    <w:bottom w:val="nil"/>
                  </w:tcBorders>
                </w:tcPr>
                <w:p>
                  <w:pPr>
                    <w:pStyle w:val="Compact"/>
                    <w:spacing w:before="36" w:after="36"/>
                    <w:jc w:val="center"/>
                    <w:rPr/>
                  </w:pPr>
                  <w:r>
                    <w:rPr/>
                    <w:t>Great location. Spacious room.</w:t>
                  </w:r>
                </w:p>
              </w:tc>
              <w:tc>
                <w:tcPr>
                  <w:tcW w:w="4767" w:type="dxa"/>
                  <w:tcBorders>
                    <w:top w:val="nil"/>
                    <w:bottom w:val="nil"/>
                  </w:tcBorders>
                </w:tcPr>
                <w:p>
                  <w:pPr>
                    <w:pStyle w:val="Compact"/>
                    <w:spacing w:before="36" w:after="36"/>
                    <w:jc w:val="center"/>
                    <w:rPr/>
                  </w:pPr>
                  <w:r>
                    <w:rPr/>
                    <w:t>Terrible location. Cramped room.</w:t>
                  </w:r>
                </w:p>
              </w:tc>
            </w:tr>
            <w:tr>
              <w:trPr/>
              <w:tc>
                <w:tcPr>
                  <w:tcW w:w="4377" w:type="dxa"/>
                  <w:tcBorders>
                    <w:top w:val="nil"/>
                    <w:bottom w:val="nil"/>
                  </w:tcBorders>
                </w:tcPr>
                <w:p>
                  <w:pPr>
                    <w:pStyle w:val="Compact"/>
                    <w:spacing w:before="36" w:after="36"/>
                    <w:jc w:val="center"/>
                    <w:rPr/>
                  </w:pPr>
                  <w:r>
                    <w:rPr/>
                    <w:t>Great front desk staff. Very helpful and welcoming! The bar staff in the lounge was very attentive!</w:t>
                  </w:r>
                </w:p>
              </w:tc>
              <w:tc>
                <w:tcPr>
                  <w:tcW w:w="4767" w:type="dxa"/>
                  <w:tcBorders>
                    <w:top w:val="nil"/>
                    <w:bottom w:val="nil"/>
                  </w:tcBorders>
                </w:tcPr>
                <w:p>
                  <w:pPr>
                    <w:pStyle w:val="Compact"/>
                    <w:spacing w:before="36" w:after="36"/>
                    <w:jc w:val="center"/>
                    <w:rPr/>
                  </w:pPr>
                  <w:r>
                    <w:rPr/>
                    <w:t>Terrible front desk staff. Very unhelpful and unwelcoming! The bar staff in the lounge was very inattentive!</w:t>
                  </w:r>
                </w:p>
              </w:tc>
            </w:tr>
            <w:tr>
              <w:trPr/>
              <w:tc>
                <w:tcPr>
                  <w:tcW w:w="4377" w:type="dxa"/>
                  <w:tcBorders>
                    <w:top w:val="nil"/>
                    <w:bottom w:val="nil"/>
                  </w:tcBorders>
                </w:tcPr>
                <w:p>
                  <w:pPr>
                    <w:pStyle w:val="Compact"/>
                    <w:spacing w:before="36" w:after="36"/>
                    <w:jc w:val="center"/>
                    <w:rPr/>
                  </w:pPr>
                  <w:r>
                    <w:rPr/>
                    <w:t>So close to everything with comfortable rooms and helpful staff.</w:t>
                  </w:r>
                </w:p>
              </w:tc>
              <w:tc>
                <w:tcPr>
                  <w:tcW w:w="4767" w:type="dxa"/>
                  <w:tcBorders>
                    <w:top w:val="nil"/>
                    <w:bottom w:val="nil"/>
                  </w:tcBorders>
                </w:tcPr>
                <w:p>
                  <w:pPr>
                    <w:pStyle w:val="Compact"/>
                    <w:spacing w:before="36" w:after="36"/>
                    <w:jc w:val="center"/>
                    <w:rPr/>
                  </w:pPr>
                  <w:r>
                    <w:rPr/>
                    <w:t>So far from everything with uncomfortable rooms and unhelpful staff.</w:t>
                  </w:r>
                </w:p>
              </w:tc>
            </w:tr>
            <w:tr>
              <w:trPr/>
              <w:tc>
                <w:tcPr>
                  <w:tcW w:w="4377" w:type="dxa"/>
                  <w:tcBorders>
                    <w:top w:val="nil"/>
                    <w:bottom w:val="nil"/>
                  </w:tcBorders>
                </w:tcPr>
                <w:p>
                  <w:pPr>
                    <w:pStyle w:val="Compact"/>
                    <w:spacing w:before="36" w:after="36"/>
                    <w:jc w:val="center"/>
                    <w:rPr/>
                  </w:pPr>
                  <w:r>
                    <w:rPr/>
                    <w:t>Comfortable bed. Amazing view. Close to everything.</w:t>
                  </w:r>
                </w:p>
              </w:tc>
              <w:tc>
                <w:tcPr>
                  <w:tcW w:w="4767" w:type="dxa"/>
                  <w:tcBorders>
                    <w:top w:val="nil"/>
                    <w:bottom w:val="nil"/>
                  </w:tcBorders>
                </w:tcPr>
                <w:p>
                  <w:pPr>
                    <w:pStyle w:val="Compact"/>
                    <w:spacing w:before="36" w:after="36"/>
                    <w:jc w:val="center"/>
                    <w:rPr/>
                  </w:pPr>
                  <w:r>
                    <w:rPr/>
                    <w:t>Uncomfortable bed. Terrible view. Far from everything.</w:t>
                  </w:r>
                </w:p>
              </w:tc>
            </w:tr>
            <w:tr>
              <w:trPr/>
              <w:tc>
                <w:tcPr>
                  <w:tcW w:w="4377" w:type="dxa"/>
                  <w:tcBorders>
                    <w:top w:val="nil"/>
                    <w:bottom w:val="nil"/>
                  </w:tcBorders>
                </w:tcPr>
                <w:p>
                  <w:pPr>
                    <w:pStyle w:val="Compact"/>
                    <w:spacing w:before="36" w:after="36"/>
                    <w:jc w:val="center"/>
                    <w:rPr/>
                  </w:pPr>
                  <w:r>
                    <w:rPr/>
                    <w:t>This was a great hotel in a great location</w:t>
                  </w:r>
                </w:p>
              </w:tc>
              <w:tc>
                <w:tcPr>
                  <w:tcW w:w="4767" w:type="dxa"/>
                  <w:tcBorders>
                    <w:top w:val="nil"/>
                    <w:bottom w:val="nil"/>
                  </w:tcBorders>
                </w:tcPr>
                <w:p>
                  <w:pPr>
                    <w:pStyle w:val="Compact"/>
                    <w:spacing w:before="36" w:after="36"/>
                    <w:jc w:val="center"/>
                    <w:rPr/>
                  </w:pPr>
                  <w:r>
                    <w:rPr/>
                    <w:t>This was a terrible hotel in a terrible location</w:t>
                  </w:r>
                </w:p>
              </w:tc>
            </w:tr>
            <w:tr>
              <w:trPr/>
              <w:tc>
                <w:tcPr>
                  <w:tcW w:w="4377" w:type="dxa"/>
                  <w:tcBorders>
                    <w:top w:val="nil"/>
                    <w:bottom w:val="nil"/>
                  </w:tcBorders>
                </w:tcPr>
                <w:p>
                  <w:pPr>
                    <w:pStyle w:val="Compact"/>
                    <w:spacing w:before="36" w:after="36"/>
                    <w:jc w:val="center"/>
                    <w:rPr/>
                  </w:pPr>
                  <w:r>
                    <w:rPr/>
                    <w:t>Clean, staff helpful, and great location</w:t>
                  </w:r>
                </w:p>
              </w:tc>
              <w:tc>
                <w:tcPr>
                  <w:tcW w:w="4767" w:type="dxa"/>
                  <w:tcBorders>
                    <w:top w:val="nil"/>
                    <w:bottom w:val="nil"/>
                  </w:tcBorders>
                </w:tcPr>
                <w:p>
                  <w:pPr>
                    <w:pStyle w:val="Compact"/>
                    <w:spacing w:before="36" w:after="36"/>
                    <w:jc w:val="center"/>
                    <w:rPr/>
                  </w:pPr>
                  <w:r>
                    <w:rPr/>
                    <w:t>Dirty, staff unhelpful, and terrible location</w:t>
                  </w:r>
                </w:p>
              </w:tc>
            </w:tr>
            <w:tr>
              <w:trPr/>
              <w:tc>
                <w:tcPr>
                  <w:tcW w:w="4377" w:type="dxa"/>
                  <w:tcBorders>
                    <w:top w:val="nil"/>
                    <w:bottom w:val="nil"/>
                  </w:tcBorders>
                </w:tcPr>
                <w:p>
                  <w:pPr>
                    <w:pStyle w:val="Compact"/>
                    <w:spacing w:before="36" w:after="36"/>
                    <w:jc w:val="center"/>
                    <w:rPr/>
                  </w:pPr>
                  <w:r>
                    <w:rPr/>
                    <w:t>I had a great stay and a wonderful trip.</w:t>
                  </w:r>
                </w:p>
              </w:tc>
              <w:tc>
                <w:tcPr>
                  <w:tcW w:w="4767" w:type="dxa"/>
                  <w:tcBorders>
                    <w:top w:val="nil"/>
                    <w:bottom w:val="nil"/>
                  </w:tcBorders>
                </w:tcPr>
                <w:p>
                  <w:pPr>
                    <w:pStyle w:val="Compact"/>
                    <w:spacing w:before="36" w:after="36"/>
                    <w:jc w:val="center"/>
                    <w:rPr/>
                  </w:pPr>
                  <w:r>
                    <w:rPr/>
                    <w:t>I had a terrible stay and a horrible trip.</w:t>
                  </w:r>
                </w:p>
              </w:tc>
            </w:tr>
            <w:tr>
              <w:trPr/>
              <w:tc>
                <w:tcPr>
                  <w:tcW w:w="4377" w:type="dxa"/>
                  <w:tcBorders>
                    <w:top w:val="nil"/>
                    <w:bottom w:val="nil"/>
                  </w:tcBorders>
                </w:tcPr>
                <w:p>
                  <w:pPr>
                    <w:pStyle w:val="Compact"/>
                    <w:spacing w:before="36" w:after="36"/>
                    <w:jc w:val="center"/>
                    <w:rPr/>
                  </w:pPr>
                  <w:r>
                    <w:rPr/>
                    <w:t>Clean, large rooms. Amazing views and a great staff</w:t>
                  </w:r>
                </w:p>
              </w:tc>
              <w:tc>
                <w:tcPr>
                  <w:tcW w:w="4767" w:type="dxa"/>
                  <w:tcBorders>
                    <w:top w:val="nil"/>
                    <w:bottom w:val="nil"/>
                  </w:tcBorders>
                </w:tcPr>
                <w:p>
                  <w:pPr>
                    <w:pStyle w:val="Compact"/>
                    <w:spacing w:before="36" w:after="36"/>
                    <w:jc w:val="center"/>
                    <w:rPr/>
                  </w:pPr>
                  <w:r>
                    <w:rPr/>
                    <w:t>Dirty, small rooms. Terrible views and a horrible staff</w:t>
                  </w:r>
                </w:p>
              </w:tc>
            </w:tr>
            <w:tr>
              <w:trPr/>
              <w:tc>
                <w:tcPr>
                  <w:tcW w:w="4377" w:type="dxa"/>
                  <w:tcBorders>
                    <w:top w:val="nil"/>
                    <w:bottom w:val="nil"/>
                  </w:tcBorders>
                </w:tcPr>
                <w:p>
                  <w:pPr>
                    <w:pStyle w:val="Compact"/>
                    <w:spacing w:before="36" w:after="36"/>
                    <w:jc w:val="center"/>
                    <w:rPr/>
                  </w:pPr>
                  <w:r>
                    <w:rPr/>
                    <w:t>It was a great experience and surely will stay again in the future</w:t>
                  </w:r>
                </w:p>
              </w:tc>
              <w:tc>
                <w:tcPr>
                  <w:tcW w:w="4767" w:type="dxa"/>
                  <w:tcBorders>
                    <w:top w:val="nil"/>
                    <w:bottom w:val="nil"/>
                  </w:tcBorders>
                </w:tcPr>
                <w:p>
                  <w:pPr>
                    <w:pStyle w:val="Compact"/>
                    <w:spacing w:before="36" w:after="36"/>
                    <w:jc w:val="center"/>
                    <w:rPr/>
                  </w:pPr>
                  <w:r>
                    <w:rPr/>
                    <w:t>It was a terrible experience and surely will not stay again in the future</w:t>
                  </w:r>
                </w:p>
              </w:tc>
            </w:tr>
            <w:tr>
              <w:trPr/>
              <w:tc>
                <w:tcPr>
                  <w:tcW w:w="4377" w:type="dxa"/>
                  <w:tcBorders>
                    <w:top w:val="nil"/>
                  </w:tcBorders>
                </w:tcPr>
                <w:p>
                  <w:pPr>
                    <w:pStyle w:val="Compact"/>
                    <w:spacing w:before="36" w:after="36"/>
                    <w:jc w:val="center"/>
                    <w:rPr/>
                  </w:pPr>
                  <w:r>
                    <w:rPr/>
                    <w:t>Clean room, great location</w:t>
                  </w:r>
                </w:p>
              </w:tc>
              <w:tc>
                <w:tcPr>
                  <w:tcW w:w="4767" w:type="dxa"/>
                  <w:tcBorders>
                    <w:top w:val="nil"/>
                  </w:tcBorders>
                </w:tcPr>
                <w:p>
                  <w:pPr>
                    <w:pStyle w:val="Compact"/>
                    <w:spacing w:before="36" w:after="36"/>
                    <w:jc w:val="center"/>
                    <w:rPr/>
                  </w:pPr>
                  <w:r>
                    <w:rPr/>
                    <w:t>Dirty room, terrible location</w:t>
                  </w:r>
                  <w:bookmarkStart w:id="138" w:name="apptbl-review-pool"/>
                  <w:bookmarkEnd w:id="138"/>
                </w:p>
              </w:tc>
            </w:tr>
          </w:tbl>
          <w:p>
            <w:pPr>
              <w:pStyle w:val="Normal"/>
              <w:spacing w:before="0" w:after="200"/>
              <w:jc w:val="left"/>
              <w:rPr>
                <w:sz w:val="24"/>
              </w:rPr>
            </w:pPr>
            <w:r>
              <w:rPr>
                <w:sz w:val="24"/>
              </w:rPr>
            </w:r>
            <w:bookmarkStart w:id="139" w:name="X95bc2af78063c45305a8fe23794158bfeadc5ef"/>
            <w:bookmarkEnd w:id="139"/>
          </w:p>
        </w:tc>
      </w:tr>
    </w:tbl>
    <w:p>
      <w:pPr>
        <w:pStyle w:val="Heading2"/>
        <w:numPr>
          <w:ilvl w:val="1"/>
          <w:numId w:val="1"/>
        </w:numPr>
        <w:ind w:hanging="0"/>
        <w:rPr/>
      </w:pPr>
      <w:r>
        <w:rPr/>
        <w:t>B.2 Price generation and Latin-square stimulus design</w:t>
      </w:r>
    </w:p>
    <w:p>
      <w:pPr>
        <w:pStyle w:val="FirstParagraph"/>
        <w:rPr/>
      </w:pPr>
      <w:r>
        <w:rPr/>
        <w:t>Hotel prices were calibrated using empirical data scraped from Expedia to reflect realistic market conditions while preserving internal validity. For each trial, the target and competitor hotels were assigned the same price (</w:t>
      </w:r>
      <w:r>
        <w:rPr/>
      </w:r>
      <m:oMath xmlns:m="http://schemas.openxmlformats.org/officeDocument/2006/math">
        <m:r>
          <w:rPr>
            <w:rFonts w:ascii="Cambria Math" w:hAnsi="Cambria Math"/>
          </w:rPr>
          <m:t xml:space="preserve">P</m:t>
        </m:r>
      </m:oMath>
      <w:r>
        <w:rPr/>
        <w:t>), drawn randomly from a continuous uniform distribution bounded by the 5th percentile (</w:t>
      </w:r>
      <w:r>
        <w:rPr/>
      </w:r>
      <m:oMath xmlns:m="http://schemas.openxmlformats.org/officeDocument/2006/math">
        <m:sSub>
          <m:e>
            <m:r>
              <w:rPr>
                <w:rFonts w:ascii="Cambria Math" w:hAnsi="Cambria Math"/>
              </w:rPr>
              <m:t xml:space="preserve">p</m:t>
            </m:r>
          </m:e>
          <m:sub>
            <m:r>
              <w:rPr>
                <w:rFonts w:ascii="Cambria Math" w:hAnsi="Cambria Math"/>
              </w:rPr>
              <m:t xml:space="preserve">5</m:t>
            </m:r>
          </m:sub>
        </m:sSub>
        <m:r>
          <w:rPr>
            <w:rFonts w:ascii="Cambria Math" w:hAnsi="Cambria Math"/>
          </w:rPr>
          <m:t xml:space="preserve">=</m:t>
        </m:r>
        <m:r>
          <w:rPr>
            <w:rFonts w:ascii="Cambria Math" w:hAnsi="Cambria Math"/>
          </w:rPr>
          <m:t xml:space="preserve">$</m:t>
        </m:r>
        <m:r>
          <w:rPr>
            <w:rFonts w:ascii="Cambria Math" w:hAnsi="Cambria Math"/>
          </w:rPr>
          <m:t xml:space="preserve">173.45</m:t>
        </m:r>
      </m:oMath>
      <w:r>
        <w:rPr/>
        <w:t>) and the 95th percentile (</w:t>
      </w:r>
      <w:r>
        <w:rPr/>
      </w:r>
      <m:oMath xmlns:m="http://schemas.openxmlformats.org/officeDocument/2006/math">
        <m:sSub>
          <m:e>
            <m:r>
              <w:rPr>
                <w:rFonts w:ascii="Cambria Math" w:hAnsi="Cambria Math"/>
              </w:rPr>
              <m:t xml:space="preserve">p</m:t>
            </m:r>
          </m:e>
          <m:sub>
            <m:r>
              <w:rPr>
                <w:rFonts w:ascii="Cambria Math" w:hAnsi="Cambria Math"/>
              </w:rPr>
              <m:t xml:space="preserve">95</m:t>
            </m:r>
          </m:sub>
        </m:sSub>
        <m:r>
          <w:rPr>
            <w:rFonts w:ascii="Cambria Math" w:hAnsi="Cambria Math"/>
          </w:rPr>
          <m:t xml:space="preserve">=</m:t>
        </m:r>
        <m:r>
          <w:rPr>
            <w:rFonts w:ascii="Cambria Math" w:hAnsi="Cambria Math"/>
          </w:rPr>
          <m:t xml:space="preserve">$</m:t>
        </m:r>
        <m:r>
          <w:rPr>
            <w:rFonts w:ascii="Cambria Math" w:hAnsi="Cambria Math"/>
          </w:rPr>
          <m:t xml:space="preserve">351.40</m:t>
        </m:r>
      </m:oMath>
      <w:r>
        <w:rPr/>
        <w:t>) of observed market prices. Holding the price identical between the two viable listings ensured that relative price differences would not confound the choice. To maintain the ecological validity of a multi-option choice set, the two dominated alternatives, which featured negative review text, were assigned fixed prices set higher than the upper bound of the competitive listings ($400 and $450). This design ensured that dominated alternatives remained unambiguously suboptimal across all conditions, isolating the agent’s decision to a choice between the target and competitor listings.</w:t>
      </w:r>
    </w:p>
    <w:p>
      <w:pPr>
        <w:pStyle w:val="BodyText"/>
        <w:rPr/>
      </w:pPr>
      <w:r>
        <w:rPr/>
        <w:t xml:space="preserve">For the decision-model experiments in Studies 2 and 3, because a decision model returns a deterministic probability distribution for any fixed prompt, we constructed a 360-stimulus position-balanced Latin-square design from the 10 hotel names and 10 review pairs. Specifically, we formed all </w:t>
      </w:r>
      <w:r>
        <w:rPr/>
      </w:r>
      <m:oMath xmlns:m="http://schemas.openxmlformats.org/officeDocument/2006/math">
        <m:r>
          <w:rPr>
            <w:rFonts w:ascii="Cambria Math" w:hAnsi="Cambria Math"/>
          </w:rPr>
          <m:t xml:space="preserve">10</m:t>
        </m:r>
        <m:r>
          <w:rPr>
            <w:rFonts w:ascii="Cambria Math" w:hAnsi="Cambria Math"/>
          </w:rPr>
          <m:t xml:space="preserve">×</m:t>
        </m:r>
        <m:r>
          <w:rPr>
            <w:rFonts w:ascii="Cambria Math" w:hAnsi="Cambria Math"/>
          </w:rPr>
          <m:t xml:space="preserve">9</m:t>
        </m:r>
        <m:r>
          <w:rPr>
            <w:rFonts w:ascii="Cambria Math" w:hAnsi="Cambria Math"/>
          </w:rPr>
          <m:t xml:space="preserve">=</m:t>
        </m:r>
        <m:r>
          <w:rPr>
            <w:rFonts w:ascii="Cambria Math" w:hAnsi="Cambria Math"/>
          </w:rPr>
          <m:t xml:space="preserve">90</m:t>
        </m:r>
      </m:oMath>
      <w:r>
        <w:rPr/>
        <w:t xml:space="preserve"> ordered target-competitor hotel pairs and all 90 ordered positive review pairs, and crossed each hotel pair with all four option slots (</w:t>
      </w:r>
      <w:r>
        <w:rPr>
          <w:i/>
          <w:iCs/>
        </w:rPr>
        <w:t>option_1</w:t>
      </w:r>
      <w:r>
        <w:rPr/>
        <w:t xml:space="preserve"> through </w:t>
      </w:r>
      <w:r>
        <w:rPr>
          <w:i/>
          <w:iCs/>
        </w:rPr>
        <w:t>option_4</w:t>
      </w:r>
      <w:r>
        <w:rPr/>
        <w:t>), shifting review pairs across slots so that no hotel pair repeated the same review pair. Across the 360 base stimuli, every ordered target-competitor slot pair appeared exactly 30 times, and prices, dominated alternatives, option positions, and attribute order were held constant within each stimulus across all experimental cells.</w:t>
      </w:r>
    </w:p>
    <w:p>
      <w:pPr>
        <w:pStyle w:val="Heading2"/>
        <w:numPr>
          <w:ilvl w:val="1"/>
          <w:numId w:val="1"/>
        </w:numPr>
        <w:ind w:hanging="0"/>
        <w:rPr/>
      </w:pPr>
      <w:bookmarkStart w:id="140" w:name="sec-judge"/>
      <w:r>
        <w:rPr/>
        <w:t>B.3 LLM-as-a-judge evaluation pipeline</w:t>
      </w:r>
    </w:p>
    <w:p>
      <w:pPr>
        <w:pStyle w:val="Heading3"/>
        <w:numPr>
          <w:ilvl w:val="2"/>
          <w:numId w:val="1"/>
        </w:numPr>
        <w:rPr/>
      </w:pPr>
      <w:bookmarkStart w:id="141" w:name="protocol"/>
      <w:r>
        <w:rPr/>
        <w:t>B.3.1 Protocol</w:t>
      </w:r>
    </w:p>
    <w:p>
      <w:pPr>
        <w:pStyle w:val="FirstParagraph"/>
        <w:rPr/>
      </w:pPr>
      <w:r>
        <w:rPr/>
        <w:t>To assess the AI agents’ pre-choice skepticism, we analyzed the reasoning traces generated prior to each final choice. Evaluating unstructured text requires a scoring instrument that is both scalable and objective. In keeping with best practices in algorithmic auditing (Gu et al., 2026; Panickssery et al., 2024), we avoided using proprietary API models from the same commercial families as our subjects (Google, OpenAI, Anthropic) to prevent shared-weight or provider-alignment biases.</w:t>
      </w:r>
    </w:p>
    <w:p>
      <w:pPr>
        <w:pStyle w:val="BodyText"/>
        <w:rPr/>
      </w:pPr>
      <w:r>
        <w:rPr/>
        <w:t xml:space="preserve">All candidate evaluators were restricted to independent, open-weight models executed on local hardware across two architectural paradigms, namely non-generative decision models and generative LLMs. Decision models ingest a text state alongside structured evaluation questions and return a calibrated probability distribution over the supplied options in a single prefill-only forward pass via a trained pointer head, without autoregressive text generation. Because evaluation requires only a single forward pass with no sampling, the resulting probability distribution is inherently deterministic, and we took the modal scale anchor (i.e., the option with the highest predicted probability, or argmax) as the integer rating. For the generative LLMs, which were executed via </w:t>
      </w:r>
      <w:r>
        <w:rPr>
          <w:i/>
          <w:iCs/>
        </w:rPr>
        <w:t>llama.cpp</w:t>
      </w:r>
      <w:r>
        <w:rPr/>
        <w:t>, we eliminated stochastic variance by querying all models under deterministic greedy decoding (temperature = 0.0) and enforced structured integer ratings using grammar-constrained JSON-schema decoding via Pydantic.</w:t>
      </w:r>
      <w:bookmarkEnd w:id="141"/>
    </w:p>
    <w:p>
      <w:pPr>
        <w:pStyle w:val="Heading3"/>
        <w:numPr>
          <w:ilvl w:val="2"/>
          <w:numId w:val="1"/>
        </w:numPr>
        <w:rPr/>
      </w:pPr>
      <w:bookmarkStart w:id="142" w:name="candidate-evaluator-llms"/>
      <w:r>
        <w:rPr/>
        <w:t>B.3.2 Candidate evaluator LLMs</w:t>
      </w:r>
    </w:p>
    <w:p>
      <w:pPr>
        <w:pStyle w:val="FirstParagraph"/>
        <w:rPr/>
      </w:pPr>
      <w:r>
        <w:rPr/>
        <w:t>We evaluated six candidate open-weight models spanning three decision-model scales and three generative LLM families. In the decision-model family, we tested Kev 0.8B, Kev 4B, and Kev 9B (Palmer, 2026), which adapt frozen Qwen 3.5 base backbones with low-rank adapters (LoRA) and a two-projection pointer head that scores each option’s closing token hidden state against the question’s final token hidden state. Among the generative LLMs, Ornith 1.0 35B is a mixture-of-experts (MoE) LLM deployed through Unsloth MXFP4 quantization in GGUF format. Qwen 3.8 27B is a dense transformer LLM deployed through Unsloth 6-bit quantization (</w:t>
      </w:r>
      <w:r>
        <w:rPr>
          <w:i/>
          <w:iCs/>
        </w:rPr>
        <w:t>Q6_K_XL</w:t>
      </w:r>
      <w:r>
        <w:rPr/>
        <w:t>) in GGUF format. Finally, NVIDIA’s Nemotron 3.5 Lightning 30B A3B is deployed with 4-bit quantization (</w:t>
      </w:r>
      <w:r>
        <w:rPr>
          <w:i/>
          <w:iCs/>
        </w:rPr>
        <w:t>Q4_K_XL</w:t>
      </w:r>
      <w:r>
        <w:rPr/>
        <w:t>) in GGUF format.</w:t>
      </w:r>
      <w:bookmarkEnd w:id="142"/>
    </w:p>
    <w:p>
      <w:pPr>
        <w:pStyle w:val="Heading3"/>
        <w:numPr>
          <w:ilvl w:val="2"/>
          <w:numId w:val="1"/>
        </w:numPr>
        <w:rPr/>
      </w:pPr>
      <w:bookmarkStart w:id="143" w:name="human-agreement"/>
      <w:r>
        <w:rPr/>
        <w:t>B.3.3 Human agreement</w:t>
      </w:r>
    </w:p>
    <w:p>
      <w:pPr>
        <w:pStyle w:val="FirstParagraph"/>
        <w:rPr/>
      </w:pPr>
      <w:r>
        <w:rPr/>
        <w:t xml:space="preserve">To establish construct validity and empirically select the judge with the highest agreement with a human evaluator, a human coder independently evaluated a stratified random sample of 60 reasoning traces (15 sessions sampled from each of the four cells in Study 1’s 2 </w:t>
      </w:r>
      <w:r>
        <w:rPr/>
      </w:r>
      <m:oMath xmlns:m="http://schemas.openxmlformats.org/officeDocument/2006/math">
        <m:r>
          <w:rPr>
            <w:rFonts w:ascii="Cambria Math" w:hAnsi="Cambria Math"/>
          </w:rPr>
          <m:t xml:space="preserve">×</m:t>
        </m:r>
      </m:oMath>
      <w:r>
        <w:rPr/>
        <w:t xml:space="preserve"> 2 design). The human rater was blinded to the experimental conditions, delegating principal, and LLM identities.</w:t>
      </w:r>
    </w:p>
    <w:p>
      <w:pPr>
        <w:pStyle w:val="BodyText"/>
        <w:rPr/>
      </w:pPr>
      <w:r>
        <w:rPr/>
        <w:t>Each candidate model evaluated the identical sample of 60 traces. Judge performance was compared against the human ratings across four psychometric criteria. Intraclass Correlation Coefficient (</w:t>
      </w:r>
      <w:r>
        <w:rPr/>
      </w:r>
      <m:oMath xmlns:m="http://schemas.openxmlformats.org/officeDocument/2006/math">
        <m:r>
          <m:rPr>
            <m:lit/>
            <m:nor/>
          </m:rPr>
          <w:rPr>
            <w:rFonts w:ascii="Cambria Math" w:hAnsi="Cambria Math"/>
          </w:rPr>
          <m:t xml:space="preserve">ICC</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m:t>
        </m:r>
        <m:r>
          <w:rPr>
            <w:rFonts w:ascii="Cambria Math" w:hAnsi="Cambria Math"/>
          </w:rPr>
          <m:t xml:space="preserve">)</m:t>
        </m:r>
      </m:oMath>
      <w:r>
        <w:rPr/>
        <w:t>) assessing absolute agreement under a two-way random-effects model; Pearson correlation coefficient (</w:t>
      </w:r>
      <w:r>
        <w:rPr/>
      </w:r>
      <m:oMath xmlns:m="http://schemas.openxmlformats.org/officeDocument/2006/math">
        <m:r>
          <w:rPr>
            <w:rFonts w:ascii="Cambria Math" w:hAnsi="Cambria Math"/>
          </w:rPr>
          <m:t xml:space="preserve">r</m:t>
        </m:r>
      </m:oMath>
      <w:r>
        <w:rPr/>
        <w:t>) assessing linear association; Mean Absolute Error (</w:t>
      </w:r>
      <w:r>
        <w:rPr/>
      </w:r>
      <m:oMath xmlns:m="http://schemas.openxmlformats.org/officeDocument/2006/math">
        <m:r>
          <m:rPr>
            <m:lit/>
            <m:nor/>
          </m:rPr>
          <w:rPr>
            <w:rFonts w:ascii="Cambria Math" w:hAnsi="Cambria Math"/>
          </w:rPr>
          <m:t xml:space="preserve">MAE</m:t>
        </m:r>
      </m:oMath>
      <w:r>
        <w:rPr/>
        <w:t>) capturing average scale point deviation; and Mean Absolute Directional Bias (</w:t>
      </w:r>
      <w:r>
        <w:rPr/>
      </w:r>
      <m:oMath xmlns:m="http://schemas.openxmlformats.org/officeDocument/2006/math">
        <m:r>
          <m:rPr>
            <m:lit/>
            <m:nor/>
          </m:rPr>
          <w:rPr>
            <w:rFonts w:ascii="Cambria Math" w:hAnsi="Cambria Math"/>
          </w:rPr>
          <m:t xml:space="preserve">Mean</m:t>
        </m:r>
        <m:r>
          <m:rPr>
            <m:lit/>
            <m:nor/>
          </m:rPr>
          <w:rPr>
            <w:rFonts w:ascii="Cambria Math" w:hAnsi="Cambria Math"/>
          </w:rPr>
          <m:t xml:space="preserve">|</m:t>
        </m:r>
        <m:r>
          <m:rPr>
            <m:lit/>
            <m:nor/>
          </m:rPr>
          <w:rPr>
            <w:rFonts w:ascii="Cambria Math" w:hAnsi="Cambria Math"/>
          </w:rPr>
          <m:t xml:space="preserve">Bias</m:t>
        </m:r>
        <m:r>
          <m:rPr>
            <m:lit/>
            <m:nor/>
          </m:rPr>
          <w:rPr>
            <w:rFonts w:ascii="Cambria Math" w:hAnsi="Cambria Math"/>
          </w:rPr>
          <m:t xml:space="preserve">|</m:t>
        </m:r>
        <m:r>
          <w:rPr>
            <w:rFonts w:ascii="Cambria Math" w:hAnsi="Cambria Math"/>
          </w:rPr>
          <m:t xml:space="preserve">=</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r>
          <w:rPr>
            <w:rFonts w:ascii="Cambria Math" w:hAnsi="Cambria Math"/>
          </w:rPr>
          <m:t xml:space="preserve">∑</m:t>
        </m:r>
        <m:r>
          <w:rPr>
            <w:rFonts w:ascii="Cambria Math" w:hAnsi="Cambria Math"/>
          </w:rPr>
          <m:t xml:space="preserve">(</m:t>
        </m:r>
        <m:sSub>
          <m:e>
            <m:r>
              <m:rPr>
                <m:lit/>
                <m:nor/>
              </m:rPr>
              <w:rPr>
                <w:rFonts w:ascii="Cambria Math" w:hAnsi="Cambria Math"/>
              </w:rPr>
              <m:t xml:space="preserve">Score</m:t>
            </m:r>
          </m:e>
          <m:sub>
            <m:r>
              <m:rPr>
                <m:lit/>
                <m:nor/>
              </m:rPr>
              <w:rPr>
                <w:rFonts w:ascii="Cambria Math" w:hAnsi="Cambria Math"/>
              </w:rPr>
              <m:t xml:space="preserve">LLM</m:t>
            </m:r>
          </m:sub>
        </m:sSub>
        <m:r>
          <w:rPr>
            <w:rFonts w:ascii="Cambria Math" w:hAnsi="Cambria Math"/>
          </w:rPr>
          <m:t xml:space="preserve">−</m:t>
        </m:r>
        <m:sSub>
          <m:e>
            <m:r>
              <m:rPr>
                <m:lit/>
                <m:nor/>
              </m:rPr>
              <w:rPr>
                <w:rFonts w:ascii="Cambria Math" w:hAnsi="Cambria Math"/>
              </w:rPr>
              <m:t xml:space="preserve">Score</m:t>
            </m:r>
          </m:e>
          <m:sub>
            <m:r>
              <m:rPr>
                <m:lit/>
                <m:nor/>
              </m:rPr>
              <w:rPr>
                <w:rFonts w:ascii="Cambria Math" w:hAnsi="Cambria Math"/>
              </w:rPr>
              <m:t xml:space="preserve">Human</m:t>
            </m:r>
          </m:sub>
        </m:sSub>
        <m:r>
          <w:rPr>
            <w:rFonts w:ascii="Cambria Math" w:hAnsi="Cambria Math"/>
          </w:rPr>
          <m:t xml:space="preserve">)</m:t>
        </m:r>
        <m:r>
          <m:rPr>
            <m:lit/>
            <m:nor/>
          </m:rPr>
          <w:rPr>
            <w:rFonts w:ascii="Cambria Math" w:hAnsi="Cambria Math"/>
          </w:rPr>
          <m:t xml:space="preserve">|</m:t>
        </m:r>
      </m:oMath>
      <w:r>
        <w:rPr/>
        <w:t>) capturing systematic leniency or severity.</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W9 Evaluation of candidate LLM judges against human benchmark ratings</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787"/>
              <w:gridCol w:w="1045"/>
              <w:gridCol w:w="1306"/>
              <w:gridCol w:w="2003"/>
              <w:gridCol w:w="2003"/>
            </w:tblGrid>
            <w:tr>
              <w:trPr>
                <w:tblHeader w:val="true"/>
              </w:trPr>
              <w:tc>
                <w:tcPr>
                  <w:tcW w:w="2787" w:type="dxa"/>
                  <w:tcBorders/>
                </w:tcPr>
                <w:p>
                  <w:pPr>
                    <w:pStyle w:val="Compact"/>
                    <w:spacing w:before="36" w:after="36"/>
                    <w:jc w:val="center"/>
                    <w:rPr/>
                  </w:pPr>
                  <w:r>
                    <w:rPr/>
                    <w:t>Candidate</w:t>
                  </w:r>
                </w:p>
              </w:tc>
              <w:tc>
                <w:tcPr>
                  <w:tcW w:w="1045" w:type="dxa"/>
                  <w:tcBorders/>
                </w:tcPr>
                <w:p>
                  <w:pPr>
                    <w:pStyle w:val="Compact"/>
                    <w:spacing w:before="36" w:after="36"/>
                    <w:jc w:val="center"/>
                    <w:rPr/>
                  </w:pPr>
                  <w:r>
                    <w:rPr/>
                    <w:t>ICC(2,1)</w:t>
                  </w:r>
                </w:p>
              </w:tc>
              <w:tc>
                <w:tcPr>
                  <w:tcW w:w="1306" w:type="dxa"/>
                  <w:tcBorders/>
                </w:tcPr>
                <w:p>
                  <w:pPr>
                    <w:pStyle w:val="Compact"/>
                    <w:spacing w:before="36" w:after="36"/>
                    <w:jc w:val="center"/>
                    <w:rPr/>
                  </w:pPr>
                  <w:r>
                    <w:rPr/>
                    <w:t xml:space="preserve">Pearson </w:t>
                  </w:r>
                  <w:r>
                    <w:rPr>
                      <w:i/>
                      <w:iCs/>
                    </w:rPr>
                    <w:t>r</w:t>
                  </w:r>
                </w:p>
              </w:tc>
              <w:tc>
                <w:tcPr>
                  <w:tcW w:w="2003" w:type="dxa"/>
                  <w:tcBorders/>
                </w:tcPr>
                <w:p>
                  <w:pPr>
                    <w:pStyle w:val="Compact"/>
                    <w:spacing w:before="36" w:after="36"/>
                    <w:jc w:val="center"/>
                    <w:rPr/>
                  </w:pPr>
                  <w:r>
                    <w:rPr/>
                    <w:t>MAE</w:t>
                  </w:r>
                </w:p>
              </w:tc>
              <w:tc>
                <w:tcPr>
                  <w:tcW w:w="2003" w:type="dxa"/>
                  <w:tcBorders/>
                </w:tcPr>
                <w:p>
                  <w:pPr>
                    <w:pStyle w:val="Compact"/>
                    <w:spacing w:before="36" w:after="36"/>
                    <w:jc w:val="center"/>
                    <w:rPr/>
                  </w:pPr>
                  <w:r>
                    <w:rPr/>
                    <w:t>Mean |Bias|</w:t>
                  </w:r>
                </w:p>
              </w:tc>
            </w:tr>
            <w:tr>
              <w:trPr/>
              <w:tc>
                <w:tcPr>
                  <w:tcW w:w="2787" w:type="dxa"/>
                  <w:tcBorders>
                    <w:top w:val="nil"/>
                    <w:bottom w:val="nil"/>
                  </w:tcBorders>
                </w:tcPr>
                <w:p>
                  <w:pPr>
                    <w:pStyle w:val="Compact"/>
                    <w:spacing w:before="36" w:after="36"/>
                    <w:jc w:val="center"/>
                    <w:rPr/>
                  </w:pPr>
                  <w:r>
                    <w:rPr/>
                    <w:t>Kev 9B</w:t>
                  </w:r>
                </w:p>
              </w:tc>
              <w:tc>
                <w:tcPr>
                  <w:tcW w:w="1045" w:type="dxa"/>
                  <w:tcBorders>
                    <w:top w:val="nil"/>
                    <w:bottom w:val="nil"/>
                  </w:tcBorders>
                </w:tcPr>
                <w:p>
                  <w:pPr>
                    <w:pStyle w:val="Compact"/>
                    <w:spacing w:before="36" w:after="36"/>
                    <w:jc w:val="center"/>
                    <w:rPr/>
                  </w:pPr>
                  <w:r>
                    <w:rPr/>
                    <w:t>0.959</w:t>
                  </w:r>
                </w:p>
              </w:tc>
              <w:tc>
                <w:tcPr>
                  <w:tcW w:w="1306" w:type="dxa"/>
                  <w:tcBorders>
                    <w:top w:val="nil"/>
                    <w:bottom w:val="nil"/>
                  </w:tcBorders>
                </w:tcPr>
                <w:p>
                  <w:pPr>
                    <w:pStyle w:val="Compact"/>
                    <w:spacing w:before="36" w:after="36"/>
                    <w:jc w:val="center"/>
                    <w:rPr/>
                  </w:pPr>
                  <w:r>
                    <w:rPr/>
                    <w:t>0.964</w:t>
                  </w:r>
                </w:p>
              </w:tc>
              <w:tc>
                <w:tcPr>
                  <w:tcW w:w="2003" w:type="dxa"/>
                  <w:tcBorders>
                    <w:top w:val="nil"/>
                    <w:bottom w:val="nil"/>
                  </w:tcBorders>
                </w:tcPr>
                <w:p>
                  <w:pPr>
                    <w:pStyle w:val="Compact"/>
                    <w:spacing w:before="36" w:after="36"/>
                    <w:jc w:val="center"/>
                    <w:rPr/>
                  </w:pPr>
                  <w:r>
                    <w:rPr/>
                    <w:t>0.450</w:t>
                  </w:r>
                </w:p>
              </w:tc>
              <w:tc>
                <w:tcPr>
                  <w:tcW w:w="2003" w:type="dxa"/>
                  <w:tcBorders>
                    <w:top w:val="nil"/>
                    <w:bottom w:val="nil"/>
                  </w:tcBorders>
                </w:tcPr>
                <w:p>
                  <w:pPr>
                    <w:pStyle w:val="Compact"/>
                    <w:spacing w:before="36" w:after="36"/>
                    <w:jc w:val="center"/>
                    <w:rPr/>
                  </w:pPr>
                  <w:r>
                    <w:rPr/>
                    <w:t>0.083</w:t>
                  </w:r>
                </w:p>
              </w:tc>
            </w:tr>
            <w:tr>
              <w:trPr/>
              <w:tc>
                <w:tcPr>
                  <w:tcW w:w="2787" w:type="dxa"/>
                  <w:tcBorders>
                    <w:top w:val="nil"/>
                    <w:bottom w:val="nil"/>
                  </w:tcBorders>
                </w:tcPr>
                <w:p>
                  <w:pPr>
                    <w:pStyle w:val="Compact"/>
                    <w:spacing w:before="36" w:after="36"/>
                    <w:jc w:val="center"/>
                    <w:rPr/>
                  </w:pPr>
                  <w:r>
                    <w:rPr/>
                    <w:t>Ornith 1.0 35B</w:t>
                  </w:r>
                </w:p>
              </w:tc>
              <w:tc>
                <w:tcPr>
                  <w:tcW w:w="1045" w:type="dxa"/>
                  <w:tcBorders>
                    <w:top w:val="nil"/>
                    <w:bottom w:val="nil"/>
                  </w:tcBorders>
                </w:tcPr>
                <w:p>
                  <w:pPr>
                    <w:pStyle w:val="Compact"/>
                    <w:spacing w:before="36" w:after="36"/>
                    <w:jc w:val="center"/>
                    <w:rPr/>
                  </w:pPr>
                  <w:r>
                    <w:rPr/>
                    <w:t>0.902</w:t>
                  </w:r>
                </w:p>
              </w:tc>
              <w:tc>
                <w:tcPr>
                  <w:tcW w:w="1306" w:type="dxa"/>
                  <w:tcBorders>
                    <w:top w:val="nil"/>
                    <w:bottom w:val="nil"/>
                  </w:tcBorders>
                </w:tcPr>
                <w:p>
                  <w:pPr>
                    <w:pStyle w:val="Compact"/>
                    <w:spacing w:before="36" w:after="36"/>
                    <w:jc w:val="center"/>
                    <w:rPr/>
                  </w:pPr>
                  <w:r>
                    <w:rPr/>
                    <w:t>0.917</w:t>
                  </w:r>
                </w:p>
              </w:tc>
              <w:tc>
                <w:tcPr>
                  <w:tcW w:w="2003" w:type="dxa"/>
                  <w:tcBorders>
                    <w:top w:val="nil"/>
                    <w:bottom w:val="nil"/>
                  </w:tcBorders>
                </w:tcPr>
                <w:p>
                  <w:pPr>
                    <w:pStyle w:val="Compact"/>
                    <w:spacing w:before="36" w:after="36"/>
                    <w:jc w:val="center"/>
                    <w:rPr/>
                  </w:pPr>
                  <w:r>
                    <w:rPr/>
                    <w:t>0.617</w:t>
                  </w:r>
                </w:p>
              </w:tc>
              <w:tc>
                <w:tcPr>
                  <w:tcW w:w="2003" w:type="dxa"/>
                  <w:tcBorders>
                    <w:top w:val="nil"/>
                    <w:bottom w:val="nil"/>
                  </w:tcBorders>
                </w:tcPr>
                <w:p>
                  <w:pPr>
                    <w:pStyle w:val="Compact"/>
                    <w:spacing w:before="36" w:after="36"/>
                    <w:jc w:val="center"/>
                    <w:rPr/>
                  </w:pPr>
                  <w:r>
                    <w:rPr/>
                    <w:t>0.317</w:t>
                  </w:r>
                </w:p>
              </w:tc>
            </w:tr>
            <w:tr>
              <w:trPr/>
              <w:tc>
                <w:tcPr>
                  <w:tcW w:w="2787" w:type="dxa"/>
                  <w:tcBorders>
                    <w:top w:val="nil"/>
                    <w:bottom w:val="nil"/>
                  </w:tcBorders>
                </w:tcPr>
                <w:p>
                  <w:pPr>
                    <w:pStyle w:val="Compact"/>
                    <w:spacing w:before="36" w:after="36"/>
                    <w:jc w:val="center"/>
                    <w:rPr/>
                  </w:pPr>
                  <w:r>
                    <w:rPr/>
                    <w:t>Qwen 3.8 27B</w:t>
                  </w:r>
                </w:p>
              </w:tc>
              <w:tc>
                <w:tcPr>
                  <w:tcW w:w="1045" w:type="dxa"/>
                  <w:tcBorders>
                    <w:top w:val="nil"/>
                    <w:bottom w:val="nil"/>
                  </w:tcBorders>
                </w:tcPr>
                <w:p>
                  <w:pPr>
                    <w:pStyle w:val="Compact"/>
                    <w:spacing w:before="36" w:after="36"/>
                    <w:jc w:val="center"/>
                    <w:rPr/>
                  </w:pPr>
                  <w:r>
                    <w:rPr/>
                    <w:t>0.891</w:t>
                  </w:r>
                </w:p>
              </w:tc>
              <w:tc>
                <w:tcPr>
                  <w:tcW w:w="1306" w:type="dxa"/>
                  <w:tcBorders>
                    <w:top w:val="nil"/>
                    <w:bottom w:val="nil"/>
                  </w:tcBorders>
                </w:tcPr>
                <w:p>
                  <w:pPr>
                    <w:pStyle w:val="Compact"/>
                    <w:spacing w:before="36" w:after="36"/>
                    <w:jc w:val="center"/>
                    <w:rPr/>
                  </w:pPr>
                  <w:r>
                    <w:rPr/>
                    <w:t>0.890</w:t>
                  </w:r>
                </w:p>
              </w:tc>
              <w:tc>
                <w:tcPr>
                  <w:tcW w:w="2003" w:type="dxa"/>
                  <w:tcBorders>
                    <w:top w:val="nil"/>
                    <w:bottom w:val="nil"/>
                  </w:tcBorders>
                </w:tcPr>
                <w:p>
                  <w:pPr>
                    <w:pStyle w:val="Compact"/>
                    <w:spacing w:before="36" w:after="36"/>
                    <w:jc w:val="center"/>
                    <w:rPr/>
                  </w:pPr>
                  <w:r>
                    <w:rPr/>
                    <w:t>0.533</w:t>
                  </w:r>
                </w:p>
              </w:tc>
              <w:tc>
                <w:tcPr>
                  <w:tcW w:w="2003" w:type="dxa"/>
                  <w:tcBorders>
                    <w:top w:val="nil"/>
                    <w:bottom w:val="nil"/>
                  </w:tcBorders>
                </w:tcPr>
                <w:p>
                  <w:pPr>
                    <w:pStyle w:val="Compact"/>
                    <w:spacing w:before="36" w:after="36"/>
                    <w:jc w:val="center"/>
                    <w:rPr/>
                  </w:pPr>
                  <w:r>
                    <w:rPr/>
                    <w:t>0.133</w:t>
                  </w:r>
                </w:p>
              </w:tc>
            </w:tr>
            <w:tr>
              <w:trPr/>
              <w:tc>
                <w:tcPr>
                  <w:tcW w:w="2787" w:type="dxa"/>
                  <w:tcBorders>
                    <w:top w:val="nil"/>
                    <w:bottom w:val="nil"/>
                  </w:tcBorders>
                </w:tcPr>
                <w:p>
                  <w:pPr>
                    <w:pStyle w:val="Compact"/>
                    <w:spacing w:before="36" w:after="36"/>
                    <w:jc w:val="center"/>
                    <w:rPr/>
                  </w:pPr>
                  <w:r>
                    <w:rPr/>
                    <w:t>Kev 4B</w:t>
                  </w:r>
                </w:p>
              </w:tc>
              <w:tc>
                <w:tcPr>
                  <w:tcW w:w="1045" w:type="dxa"/>
                  <w:tcBorders>
                    <w:top w:val="nil"/>
                    <w:bottom w:val="nil"/>
                  </w:tcBorders>
                </w:tcPr>
                <w:p>
                  <w:pPr>
                    <w:pStyle w:val="Compact"/>
                    <w:spacing w:before="36" w:after="36"/>
                    <w:jc w:val="center"/>
                    <w:rPr/>
                  </w:pPr>
                  <w:r>
                    <w:rPr/>
                    <w:t>0.797</w:t>
                  </w:r>
                </w:p>
              </w:tc>
              <w:tc>
                <w:tcPr>
                  <w:tcW w:w="1306" w:type="dxa"/>
                  <w:tcBorders>
                    <w:top w:val="nil"/>
                    <w:bottom w:val="nil"/>
                  </w:tcBorders>
                </w:tcPr>
                <w:p>
                  <w:pPr>
                    <w:pStyle w:val="Compact"/>
                    <w:spacing w:before="36" w:after="36"/>
                    <w:jc w:val="center"/>
                    <w:rPr/>
                  </w:pPr>
                  <w:r>
                    <w:rPr/>
                    <w:t>0.846</w:t>
                  </w:r>
                </w:p>
              </w:tc>
              <w:tc>
                <w:tcPr>
                  <w:tcW w:w="2003" w:type="dxa"/>
                  <w:tcBorders>
                    <w:top w:val="nil"/>
                    <w:bottom w:val="nil"/>
                  </w:tcBorders>
                </w:tcPr>
                <w:p>
                  <w:pPr>
                    <w:pStyle w:val="Compact"/>
                    <w:spacing w:before="36" w:after="36"/>
                    <w:jc w:val="center"/>
                    <w:rPr/>
                  </w:pPr>
                  <w:r>
                    <w:rPr/>
                    <w:t>0.883</w:t>
                  </w:r>
                </w:p>
              </w:tc>
              <w:tc>
                <w:tcPr>
                  <w:tcW w:w="2003" w:type="dxa"/>
                  <w:tcBorders>
                    <w:top w:val="nil"/>
                    <w:bottom w:val="nil"/>
                  </w:tcBorders>
                </w:tcPr>
                <w:p>
                  <w:pPr>
                    <w:pStyle w:val="Compact"/>
                    <w:spacing w:before="36" w:after="36"/>
                    <w:jc w:val="center"/>
                    <w:rPr/>
                  </w:pPr>
                  <w:r>
                    <w:rPr/>
                    <w:t>0.717</w:t>
                  </w:r>
                </w:p>
              </w:tc>
            </w:tr>
            <w:tr>
              <w:trPr/>
              <w:tc>
                <w:tcPr>
                  <w:tcW w:w="2787" w:type="dxa"/>
                  <w:tcBorders>
                    <w:top w:val="nil"/>
                    <w:bottom w:val="nil"/>
                  </w:tcBorders>
                </w:tcPr>
                <w:p>
                  <w:pPr>
                    <w:pStyle w:val="Compact"/>
                    <w:spacing w:before="36" w:after="36"/>
                    <w:jc w:val="center"/>
                    <w:rPr/>
                  </w:pPr>
                  <w:r>
                    <w:rPr/>
                    <w:t>Kev 0.8B</w:t>
                  </w:r>
                </w:p>
              </w:tc>
              <w:tc>
                <w:tcPr>
                  <w:tcW w:w="1045" w:type="dxa"/>
                  <w:tcBorders>
                    <w:top w:val="nil"/>
                    <w:bottom w:val="nil"/>
                  </w:tcBorders>
                </w:tcPr>
                <w:p>
                  <w:pPr>
                    <w:pStyle w:val="Compact"/>
                    <w:spacing w:before="36" w:after="36"/>
                    <w:jc w:val="center"/>
                    <w:rPr/>
                  </w:pPr>
                  <w:r>
                    <w:rPr/>
                    <w:t>0.080</w:t>
                  </w:r>
                </w:p>
              </w:tc>
              <w:tc>
                <w:tcPr>
                  <w:tcW w:w="1306" w:type="dxa"/>
                  <w:tcBorders>
                    <w:top w:val="nil"/>
                    <w:bottom w:val="nil"/>
                  </w:tcBorders>
                </w:tcPr>
                <w:p>
                  <w:pPr>
                    <w:pStyle w:val="Compact"/>
                    <w:spacing w:before="36" w:after="36"/>
                    <w:jc w:val="center"/>
                    <w:rPr/>
                  </w:pPr>
                  <w:r>
                    <w:rPr/>
                    <w:t>0.095</w:t>
                  </w:r>
                </w:p>
              </w:tc>
              <w:tc>
                <w:tcPr>
                  <w:tcW w:w="2003" w:type="dxa"/>
                  <w:tcBorders>
                    <w:top w:val="nil"/>
                    <w:bottom w:val="nil"/>
                  </w:tcBorders>
                </w:tcPr>
                <w:p>
                  <w:pPr>
                    <w:pStyle w:val="Compact"/>
                    <w:spacing w:before="36" w:after="36"/>
                    <w:jc w:val="center"/>
                    <w:rPr/>
                  </w:pPr>
                  <w:r>
                    <w:rPr/>
                    <w:t>2.800</w:t>
                  </w:r>
                </w:p>
              </w:tc>
              <w:tc>
                <w:tcPr>
                  <w:tcW w:w="2003" w:type="dxa"/>
                  <w:tcBorders>
                    <w:top w:val="nil"/>
                    <w:bottom w:val="nil"/>
                  </w:tcBorders>
                </w:tcPr>
                <w:p>
                  <w:pPr>
                    <w:pStyle w:val="Compact"/>
                    <w:spacing w:before="36" w:after="36"/>
                    <w:jc w:val="center"/>
                    <w:rPr/>
                  </w:pPr>
                  <w:r>
                    <w:rPr/>
                    <w:t>1.100</w:t>
                  </w:r>
                </w:p>
              </w:tc>
            </w:tr>
            <w:tr>
              <w:trPr/>
              <w:tc>
                <w:tcPr>
                  <w:tcW w:w="2787" w:type="dxa"/>
                  <w:tcBorders>
                    <w:top w:val="nil"/>
                  </w:tcBorders>
                </w:tcPr>
                <w:p>
                  <w:pPr>
                    <w:pStyle w:val="Compact"/>
                    <w:spacing w:before="36" w:after="36"/>
                    <w:jc w:val="center"/>
                    <w:rPr/>
                  </w:pPr>
                  <w:r>
                    <w:rPr/>
                    <w:t>Nemotron 3.5 Lightning 30B A3B</w:t>
                  </w:r>
                </w:p>
              </w:tc>
              <w:tc>
                <w:tcPr>
                  <w:tcW w:w="1045" w:type="dxa"/>
                  <w:tcBorders>
                    <w:top w:val="nil"/>
                  </w:tcBorders>
                </w:tcPr>
                <w:p>
                  <w:pPr>
                    <w:pStyle w:val="Compact"/>
                    <w:spacing w:before="36" w:after="36"/>
                    <w:jc w:val="center"/>
                    <w:rPr/>
                  </w:pPr>
                  <w:r>
                    <w:rPr/>
                    <w:t>&gt; −0.001</w:t>
                  </w:r>
                </w:p>
              </w:tc>
              <w:tc>
                <w:tcPr>
                  <w:tcW w:w="1306" w:type="dxa"/>
                  <w:tcBorders>
                    <w:top w:val="nil"/>
                  </w:tcBorders>
                </w:tcPr>
                <w:p>
                  <w:pPr>
                    <w:pStyle w:val="Compact"/>
                    <w:spacing w:before="36" w:after="36"/>
                    <w:jc w:val="center"/>
                    <w:rPr/>
                  </w:pPr>
                  <w:r>
                    <w:rPr/>
                    <w:t>−</w:t>
                  </w:r>
                  <w:r>
                    <w:rPr/>
                    <w:t>0.137</w:t>
                  </w:r>
                </w:p>
              </w:tc>
              <w:tc>
                <w:tcPr>
                  <w:tcW w:w="2003" w:type="dxa"/>
                  <w:tcBorders>
                    <w:top w:val="nil"/>
                  </w:tcBorders>
                </w:tcPr>
                <w:p>
                  <w:pPr>
                    <w:pStyle w:val="Compact"/>
                    <w:spacing w:before="36" w:after="36"/>
                    <w:jc w:val="center"/>
                    <w:rPr/>
                  </w:pPr>
                  <w:r>
                    <w:rPr/>
                  </w:r>
                  <m:oMath xmlns:m="http://schemas.openxmlformats.org/officeDocument/2006/math">
                    <m:r>
                      <w:rPr>
                        <w:rFonts w:ascii="Cambria Math" w:hAnsi="Cambria Math"/>
                      </w:rPr>
                      <m:t xml:space="preserve">2.80</m:t>
                    </m:r>
                    <m:r>
                      <w:rPr>
                        <w:rFonts w:ascii="Cambria Math" w:hAnsi="Cambria Math"/>
                      </w:rPr>
                      <m:t xml:space="preserve">×</m:t>
                    </m:r>
                    <m:sSup>
                      <m:e>
                        <m:r>
                          <w:rPr>
                            <w:rFonts w:ascii="Cambria Math" w:hAnsi="Cambria Math"/>
                          </w:rPr>
                          <m:t xml:space="preserve">10</m:t>
                        </m:r>
                      </m:e>
                      <m:sup>
                        <m:r>
                          <w:rPr>
                            <w:rFonts w:ascii="Cambria Math" w:hAnsi="Cambria Math"/>
                          </w:rPr>
                          <m:t xml:space="preserve">14</m:t>
                        </m:r>
                      </m:sup>
                    </m:sSup>
                  </m:oMath>
                  <w:r>
                    <w:rPr/>
                    <w:t>​</w:t>
                  </w:r>
                </w:p>
              </w:tc>
              <w:tc>
                <w:tcPr>
                  <w:tcW w:w="2003" w:type="dxa"/>
                  <w:tcBorders>
                    <w:top w:val="nil"/>
                  </w:tcBorders>
                </w:tcPr>
                <w:p>
                  <w:pPr>
                    <w:pStyle w:val="Compact"/>
                    <w:spacing w:before="36" w:after="36"/>
                    <w:jc w:val="center"/>
                    <w:rPr/>
                  </w:pPr>
                  <w:r>
                    <w:rPr/>
                  </w:r>
                  <m:oMath xmlns:m="http://schemas.openxmlformats.org/officeDocument/2006/math">
                    <m:r>
                      <w:rPr>
                        <w:rFonts w:ascii="Cambria Math" w:hAnsi="Cambria Math"/>
                      </w:rPr>
                      <m:t xml:space="preserve">2.80</m:t>
                    </m:r>
                    <m:r>
                      <w:rPr>
                        <w:rFonts w:ascii="Cambria Math" w:hAnsi="Cambria Math"/>
                      </w:rPr>
                      <m:t xml:space="preserve">×</m:t>
                    </m:r>
                    <m:sSup>
                      <m:e>
                        <m:r>
                          <w:rPr>
                            <w:rFonts w:ascii="Cambria Math" w:hAnsi="Cambria Math"/>
                          </w:rPr>
                          <m:t xml:space="preserve">10</m:t>
                        </m:r>
                      </m:e>
                      <m:sup>
                        <m:r>
                          <w:rPr>
                            <w:rFonts w:ascii="Cambria Math" w:hAnsi="Cambria Math"/>
                          </w:rPr>
                          <m:t xml:space="preserve">14</m:t>
                        </m:r>
                      </m:sup>
                    </m:sSup>
                  </m:oMath>
                  <w:r>
                    <w:rPr/>
                    <w:t>​</w:t>
                  </w:r>
                  <w:bookmarkStart w:id="144" w:name="apptbl-judge-validation"/>
                  <w:bookmarkEnd w:id="144"/>
                </w:p>
              </w:tc>
            </w:tr>
          </w:tbl>
          <w:p>
            <w:pPr>
              <w:pStyle w:val="Normal"/>
              <w:spacing w:before="0" w:after="200"/>
              <w:jc w:val="left"/>
              <w:rPr>
                <w:sz w:val="24"/>
              </w:rPr>
            </w:pPr>
            <w:r>
              <w:rPr>
                <w:sz w:val="24"/>
              </w:rPr>
            </w:r>
          </w:p>
        </w:tc>
      </w:tr>
    </w:tbl>
    <w:p>
      <w:pPr>
        <w:pStyle w:val="TableNote"/>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60</m:t>
        </m:r>
      </m:oMath>
      <w:r>
        <w:rPr/>
        <w:t xml:space="preserve"> reasoning traces (15 per experimental cell) independently scored on a 1 to 7 Likert scale by a human coder and six candidate judges. For the Kev decision models (Kev 9B, Kev 4B, and Kev 0.8B), ratings correspond to the modal (argmax) scale anchor across the seven Likert levels. </w:t>
      </w:r>
      <w:r>
        <w:rPr/>
      </w:r>
      <m:oMath xmlns:m="http://schemas.openxmlformats.org/officeDocument/2006/math">
        <m:r>
          <m:rPr>
            <m:lit/>
            <m:nor/>
          </m:rPr>
          <w:rPr>
            <w:rFonts w:ascii="Cambria Math" w:hAnsi="Cambria Math"/>
          </w:rPr>
          <m:t xml:space="preserve">ICC</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denotes the two-way random-effects, absolute agreement Intraclass Correlation Coefficient against the human scores. Pearson </w:t>
      </w:r>
      <w:r>
        <w:rPr/>
      </w:r>
      <m:oMath xmlns:m="http://schemas.openxmlformats.org/officeDocument/2006/math">
        <m:r>
          <w:rPr>
            <w:rFonts w:ascii="Cambria Math" w:hAnsi="Cambria Math"/>
          </w:rPr>
          <m:t xml:space="preserve">r</m:t>
        </m:r>
      </m:oMath>
      <w:r>
        <w:rPr/>
        <w:t xml:space="preserve"> tests linear association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xml:space="preserve"> for Kev 9B, Ornith 1.0 35B, Qwen 3.8 27B, and Kev 4B). MAE = Mean Absolute Error. Mean |Bias| = absolute value of the mean signed deviation, </w:t>
      </w:r>
      <w:r>
        <w:rPr/>
      </w:r>
      <m:oMath xmlns:m="http://schemas.openxmlformats.org/officeDocument/2006/math">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r>
          <w:rPr>
            <w:rFonts w:ascii="Cambria Math" w:hAnsi="Cambria Math"/>
          </w:rPr>
          <m:t xml:space="preserve">∑</m:t>
        </m:r>
        <m:r>
          <w:rPr>
            <w:rFonts w:ascii="Cambria Math" w:hAnsi="Cambria Math"/>
          </w:rPr>
          <m:t xml:space="preserve">(</m:t>
        </m:r>
        <m:sSub>
          <m:e>
            <m:r>
              <m:rPr>
                <m:lit/>
                <m:nor/>
              </m:rPr>
              <w:rPr>
                <w:rFonts w:ascii="Cambria Math" w:hAnsi="Cambria Math"/>
              </w:rPr>
              <m:t xml:space="preserve">Score</m:t>
            </m:r>
          </m:e>
          <m:sub>
            <m:r>
              <m:rPr>
                <m:lit/>
                <m:nor/>
              </m:rPr>
              <w:rPr>
                <w:rFonts w:ascii="Cambria Math" w:hAnsi="Cambria Math"/>
              </w:rPr>
              <m:t xml:space="preserve">LLM</m:t>
            </m:r>
          </m:sub>
        </m:sSub>
        <m:r>
          <w:rPr>
            <w:rFonts w:ascii="Cambria Math" w:hAnsi="Cambria Math"/>
          </w:rPr>
          <m:t xml:space="preserve">−</m:t>
        </m:r>
        <m:sSub>
          <m:e>
            <m:r>
              <m:rPr>
                <m:lit/>
                <m:nor/>
              </m:rPr>
              <w:rPr>
                <w:rFonts w:ascii="Cambria Math" w:hAnsi="Cambria Math"/>
              </w:rPr>
              <m:t xml:space="preserve">Score</m:t>
            </m:r>
          </m:e>
          <m:sub>
            <m:r>
              <m:rPr>
                <m:lit/>
                <m:nor/>
              </m:rPr>
              <w:rPr>
                <w:rFonts w:ascii="Cambria Math" w:hAnsi="Cambria Math"/>
              </w:rPr>
              <m:t xml:space="preserve">Human</m:t>
            </m:r>
          </m:sub>
        </m:sSub>
        <m:r>
          <w:rPr>
            <w:rFonts w:ascii="Cambria Math" w:hAnsi="Cambria Math"/>
          </w:rPr>
          <m:t xml:space="preserve">)</m:t>
        </m:r>
        <m:r>
          <m:rPr>
            <m:lit/>
            <m:nor/>
          </m:rPr>
          <w:rPr>
            <w:rFonts w:ascii="Cambria Math" w:hAnsi="Cambria Math"/>
          </w:rPr>
          <m:t xml:space="preserve">|</m:t>
        </m:r>
      </m:oMath>
      <w:r>
        <w:rPr/>
        <w:t xml:space="preserve">. Nemotron 3.5 Lightning 30B A3B returned out-of-range ratings (i.e., integers outside the 1 to 7 scale, up to </w:t>
      </w:r>
      <w:r>
        <w:rPr/>
      </w:r>
      <m:oMath xmlns:m="http://schemas.openxmlformats.org/officeDocument/2006/math">
        <m:r>
          <w:rPr>
            <w:rFonts w:ascii="Cambria Math" w:hAnsi="Cambria Math"/>
          </w:rPr>
          <m:t xml:space="preserve">4.0</m:t>
        </m:r>
        <m:r>
          <w:rPr>
            <w:rFonts w:ascii="Cambria Math" w:hAnsi="Cambria Math"/>
          </w:rPr>
          <m:t xml:space="preserve">×</m:t>
        </m:r>
        <m:sSup>
          <m:e>
            <m:r>
              <w:rPr>
                <w:rFonts w:ascii="Cambria Math" w:hAnsi="Cambria Math"/>
              </w:rPr>
              <m:t xml:space="preserve">10</m:t>
            </m:r>
          </m:e>
          <m:sup>
            <m:r>
              <w:rPr>
                <w:rFonts w:ascii="Cambria Math" w:hAnsi="Cambria Math"/>
              </w:rPr>
              <m:t xml:space="preserve">15</m:t>
            </m:r>
          </m:sup>
        </m:sSup>
      </m:oMath>
      <w:r>
        <w:rPr/>
        <w:t>) for 8 of 60 traces. Its statistics are computed on all 60 traces, including these invalid ratings, which account for the extreme MAE and Mean |Bias| and the absence of agreement with human ratings.</w:t>
      </w:r>
      <w:bookmarkEnd w:id="143"/>
    </w:p>
    <w:p>
      <w:pPr>
        <w:pStyle w:val="Heading3"/>
        <w:numPr>
          <w:ilvl w:val="2"/>
          <w:numId w:val="1"/>
        </w:numPr>
        <w:rPr/>
      </w:pPr>
      <w:bookmarkStart w:id="145" w:name="system-prompt-and-structured-schema"/>
      <w:r>
        <w:rPr/>
        <w:t>B.3.4 System prompt and structured schema</w:t>
      </w:r>
    </w:p>
    <w:p>
      <w:pPr>
        <w:pStyle w:val="FirstParagraph"/>
        <w:rPr/>
      </w:pPr>
      <w:r>
        <w:rPr/>
        <w:t xml:space="preserve">In all candidate evaluations, the placeholder </w:t>
      </w:r>
      <w:r>
        <w:rPr>
          <w:i/>
          <w:iCs/>
        </w:rPr>
        <w:t>{target_option_id}</w:t>
      </w:r>
      <w:r>
        <w:rPr/>
        <w:t xml:space="preserve"> was dynamically replaced with the randomized identifier assigned to the target hotel in that specific session so as to preserve trial-level fidelity without revealing experimental conditions. For the Kev decision models (including Kev 9B, the selected judge used across all full-dataset analyses), each trial’s pre-choice reasoning trace was passed as the input state (with the full serving state capacity of 65,536 tokens enabled so that no reasoning trace was truncated), paired with a score question containing the instruction: “How much do you agree or disagree with the following statement based on the AI agent’s reasoning trace: The sponsorship status of {target_option_id} made the agent skeptical of its true value to the traveler.” The question was evaluated against seven ordered verbal criteria corresponding to the 1 to 7 Likert scale (“Strongly disagree,” “Disagree,” “Slightly disagree,” “Neither agree nor disagree,” “Slightly agree,” “Agree,” and “Strongly agree”), and the integer index (1 to 7) of the highest-probability criterion was recorded.</w:t>
      </w:r>
    </w:p>
    <w:p>
      <w:pPr>
        <w:pStyle w:val="BodyText"/>
        <w:rPr/>
      </w:pPr>
      <w:r>
        <w:rPr/>
        <w:t>For the generative LLM candidates, each evaluator was prompted using the standardized system instruction:</w:t>
      </w:r>
    </w:p>
    <w:p>
      <w:pPr>
        <w:pStyle w:val="BodyText"/>
        <w:rPr/>
      </w:pPr>
      <w:r>
        <w:rPr/>
        <w:t>“</w:t>
      </w:r>
      <w:r>
        <w:rPr>
          <w:i/>
          <w:iCs/>
        </w:rPr>
        <w:t>You are evaluating the reasoning trace of an AI agent that is selecting a hotel.</w:t>
      </w:r>
    </w:p>
    <w:p>
      <w:pPr>
        <w:pStyle w:val="BodyText"/>
        <w:rPr/>
      </w:pPr>
      <w:r>
        <w:rPr>
          <w:i/>
          <w:iCs/>
        </w:rPr>
        <w:t>Rate the following item on a scale of 1 to 7 (1 = strongly disagree, 7 = strongly agree) based on whether the agent’s reasoning reflects this statement:</w:t>
      </w:r>
      <w:r>
        <w:rPr/>
        <w:t xml:space="preserve"> </w:t>
      </w:r>
      <w:r>
        <w:rPr>
          <w:i/>
          <w:iCs/>
        </w:rPr>
        <w:t>item: The sponsorship status of {target_option_id} made the agent skeptical of its true value to the traveler.</w:t>
      </w:r>
      <w:r>
        <w:rPr/>
        <w:t>”</w:t>
      </w:r>
    </w:p>
    <w:p>
      <w:pPr>
        <w:pStyle w:val="BodyText"/>
        <w:rPr/>
      </w:pPr>
      <w:r>
        <w:rPr/>
        <w:t>To ensure deterministic scoring and eliminate formatting artifacts for the generative LLMs, responses were validated against a grammar-constrained JSON-schema decoding. The schema defined a structured JSON object containing a single integer property representing the evaluation score.</w:t>
      </w:r>
      <w:bookmarkEnd w:id="140"/>
      <w:bookmarkEnd w:id="145"/>
    </w:p>
    <w:p>
      <w:pPr>
        <w:pStyle w:val="Heading2"/>
        <w:numPr>
          <w:ilvl w:val="1"/>
          <w:numId w:val="1"/>
        </w:numPr>
        <w:ind w:hanging="0"/>
        <w:rPr/>
      </w:pPr>
      <w:bookmarkStart w:id="146" w:name="software-details"/>
      <w:r>
        <w:rPr/>
        <w:t>B.4 Software details</w:t>
      </w:r>
    </w:p>
    <w:p>
      <w:pPr>
        <w:pStyle w:val="Heading3"/>
        <w:numPr>
          <w:ilvl w:val="2"/>
          <w:numId w:val="1"/>
        </w:numPr>
        <w:rPr/>
      </w:pPr>
      <w:bookmarkStart w:id="147" w:name="Xe43657453d4d1e46b3646bd00ee7e93679365df"/>
      <w:r>
        <w:rPr/>
        <w:t>B.4.1 Experimental parameters and decoding configuration</w:t>
      </w:r>
    </w:p>
    <w:p>
      <w:pPr>
        <w:pStyle w:val="FirstParagraph"/>
        <w:rPr/>
      </w:pPr>
      <w:r>
        <w:rPr/>
        <w:t>Across all studies reported in this paper, we maintained each provider’s default decoding configurations (</w:t>
      </w:r>
      <w:hyperlink w:anchor="apptbl-model-specifications">
        <w:r>
          <w:rPr>
            <w:rStyle w:val="Hyperlink"/>
          </w:rPr>
          <w:t>Table W10</w:t>
        </w:r>
      </w:hyperlink>
      <w:r>
        <w:rPr/>
        <w:t>). This approach reflects our target estimand, which is capturing the behavior of LLMs as they operate when deployed in realistic shopping environments. Furthermore, this standardization aligns with recent infrastructural shifts across major AI providers. In July 2026, Google deprecated user-specified sampling parameters (e.g., temperature, top-</w:t>
      </w:r>
      <w:r>
        <w:rPr/>
      </w:r>
      <m:oMath xmlns:m="http://schemas.openxmlformats.org/officeDocument/2006/math">
        <m:r>
          <w:rPr>
            <w:rFonts w:ascii="Cambria Math" w:hAnsi="Cambria Math"/>
          </w:rPr>
          <m:t xml:space="preserve">p</m:t>
        </m:r>
      </m:oMath>
      <w:r>
        <w:rPr/>
        <w:t>, and top-</w:t>
      </w:r>
      <w:r>
        <w:rPr/>
      </w:r>
      <m:oMath xmlns:m="http://schemas.openxmlformats.org/officeDocument/2006/math">
        <m:r>
          <w:rPr>
            <w:rFonts w:ascii="Cambria Math" w:hAnsi="Cambria Math"/>
          </w:rPr>
          <m:t xml:space="preserve">k</m:t>
        </m:r>
      </m:oMath>
      <w:r>
        <w:rPr/>
        <w:t>), with the API ignoring these inputs and scheduling their rejection in future versions (Google, 2026). Anthropic has implemented similar restrictions on custom sampling controls (Anthropic, 2026). Relying on default sampling parameters therefore ensures both ecological validity and technical compliance with current API architectures.</w:t>
      </w:r>
      <w:bookmarkEnd w:id="147"/>
    </w:p>
    <w:p>
      <w:pPr>
        <w:pStyle w:val="Heading3"/>
        <w:numPr>
          <w:ilvl w:val="2"/>
          <w:numId w:val="1"/>
        </w:numPr>
        <w:rPr/>
      </w:pPr>
      <w:bookmarkStart w:id="148" w:name="Xed9d0d2ceda1e8b97461fd1badca6edc3133342"/>
      <w:r>
        <w:rPr/>
        <w:t>B.4.2 Application programming interfaces and client libraries</w:t>
      </w:r>
    </w:p>
    <w:p>
      <w:pPr>
        <w:pStyle w:val="FirstParagraph"/>
        <w:rPr/>
      </w:pPr>
      <w:r>
        <w:rPr/>
        <w:t>All experimental queries were executed programmatically using the providers’ official Python client libraries and standard decision-model endpoints. Google Gemini LLMs were queried via the Google GenAI SDK (</w:t>
      </w:r>
      <w:r>
        <w:rPr>
          <w:i/>
          <w:iCs/>
        </w:rPr>
        <w:t>google-genai</w:t>
      </w:r>
      <w:r>
        <w:rPr/>
        <w:t xml:space="preserve">) using the </w:t>
      </w:r>
      <w:r>
        <w:rPr>
          <w:i/>
          <w:iCs/>
        </w:rPr>
        <w:t>models.generate_content</w:t>
      </w:r>
      <w:r>
        <w:rPr/>
        <w:t xml:space="preserve"> method. OpenAI was accessed via the official OpenAI SDK (</w:t>
      </w:r>
      <w:r>
        <w:rPr>
          <w:i/>
          <w:iCs/>
        </w:rPr>
        <w:t>openai</w:t>
      </w:r>
      <w:r>
        <w:rPr/>
        <w:t>) through the Responses interface (</w:t>
      </w:r>
      <w:r>
        <w:rPr>
          <w:i/>
          <w:iCs/>
        </w:rPr>
        <w:t>client.responses.create</w:t>
      </w:r>
      <w:r>
        <w:rPr/>
        <w:t xml:space="preserve"> and </w:t>
      </w:r>
      <w:r>
        <w:rPr>
          <w:i/>
          <w:iCs/>
        </w:rPr>
        <w:t>client.responses.parse</w:t>
      </w:r>
      <w:r>
        <w:rPr/>
        <w:t>), which couples structured output validation with native reasoning controls. Anthropic was called via the Anthropic SDK (</w:t>
      </w:r>
      <w:r>
        <w:rPr>
          <w:i/>
          <w:iCs/>
        </w:rPr>
        <w:t>anthropic</w:t>
      </w:r>
      <w:r>
        <w:rPr/>
        <w:t>) using the Messages API (</w:t>
      </w:r>
      <w:r>
        <w:rPr>
          <w:i/>
          <w:iCs/>
        </w:rPr>
        <w:t>client.messages.create</w:t>
      </w:r>
      <w:r>
        <w:rPr/>
        <w:t>). Commercial decision models (Jev 1.14, Liquid D1-Ultra, Mercury Decide, and Microsoft Decision 1) were queried via the OpenRouter System-One Decisions API (</w:t>
      </w:r>
      <w:r>
        <w:rPr>
          <w:i/>
          <w:iCs/>
        </w:rPr>
        <w:t>https://openrouter.ai/api/alpha/decisions</w:t>
      </w:r>
      <w:r>
        <w:rPr/>
        <w:t xml:space="preserve">). Open-weight decision models were executed locally on an NVIDIA RTX 5090 GPU: Kev 9B was evaluated in BF16 via the </w:t>
      </w:r>
      <w:r>
        <w:rPr>
          <w:i/>
          <w:iCs/>
        </w:rPr>
        <w:t>kev</w:t>
      </w:r>
      <w:r>
        <w:rPr/>
        <w:t xml:space="preserve"> runtime with its calibrated pointer head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2.194</m:t>
        </m:r>
      </m:oMath>
      <w:r>
        <w:rPr/>
        <w:t>), and StartLux 27B (</w:t>
      </w:r>
      <w:r>
        <w:rPr>
          <w:i/>
          <w:iCs/>
        </w:rPr>
        <w:t>StartLux-Decision-v1.1-27B-Instant-Q4_K_M</w:t>
      </w:r>
      <w:r>
        <w:rPr/>
        <w:t xml:space="preserve">) was served via </w:t>
      </w:r>
      <w:r>
        <w:rPr>
          <w:i/>
          <w:iCs/>
        </w:rPr>
        <w:t>llama-server</w:t>
      </w:r>
      <w:r>
        <w:rPr/>
        <w:t xml:space="preserve"> and </w:t>
      </w:r>
      <w:r>
        <w:rPr>
          <w:i/>
          <w:iCs/>
        </w:rPr>
        <w:t>startlux-decide</w:t>
      </w:r>
      <w:r>
        <w:rPr/>
        <w:t xml:space="preserve"> exposing the </w:t>
      </w:r>
      <w:r>
        <w:rPr>
          <w:i/>
          <w:iCs/>
        </w:rPr>
        <w:t>/v1/systemone</w:t>
      </w:r>
      <w:r>
        <w:rPr/>
        <w:t xml:space="preserve"> endpoint with whole-prompt bidirectional attention and calibrated choice temperature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1.087</m:t>
        </m:r>
      </m:oMath>
      <w:r>
        <w:rPr/>
        <w:t>).</w:t>
      </w:r>
      <w:bookmarkEnd w:id="148"/>
    </w:p>
    <w:p>
      <w:pPr>
        <w:pStyle w:val="Heading3"/>
        <w:numPr>
          <w:ilvl w:val="2"/>
          <w:numId w:val="1"/>
        </w:numPr>
        <w:rPr/>
      </w:pPr>
      <w:r>
        <w:rPr/>
        <w:t>B.4.3 Model identifiers and sampling parameters</w:t>
      </w:r>
    </w:p>
    <w:p>
      <w:pPr>
        <w:pStyle w:val="FirstParagraph"/>
        <w:rPr/>
      </w:pPr>
      <w:r>
        <w:rPr>
          <w:b/>
          <w:bCs/>
        </w:rPr>
        <w:t>Google Gemini family.</w:t>
      </w:r>
      <w:r>
        <w:rPr/>
        <w:t xml:space="preserve"> Gemini 3.5 Flash (API model identifier </w:t>
      </w:r>
      <w:r>
        <w:rPr>
          <w:i/>
          <w:iCs/>
        </w:rPr>
        <w:t>gemini-3.5-flash</w:t>
      </w:r>
      <w:r>
        <w:rPr/>
        <w:t xml:space="preserve">), Gemini 3.6 Flash (API model identifier </w:t>
      </w:r>
      <w:r>
        <w:rPr>
          <w:i/>
          <w:iCs/>
        </w:rPr>
        <w:t>gemini-3.6-flash</w:t>
      </w:r>
      <w:r>
        <w:rPr/>
        <w:t xml:space="preserve">), Gemini 3.8 Flash (API model identifier </w:t>
      </w:r>
      <w:r>
        <w:rPr>
          <w:i/>
          <w:iCs/>
        </w:rPr>
        <w:t>gemini-3.8-flash</w:t>
      </w:r>
      <w:r>
        <w:rPr/>
        <w:t xml:space="preserve">), and Gemini 3.1 Pro (API model identifier </w:t>
      </w:r>
      <w:r>
        <w:rPr>
          <w:i/>
          <w:iCs/>
        </w:rPr>
        <w:t>gemini-3.1-pro-preview</w:t>
      </w:r>
      <w:r>
        <w:rPr/>
        <w:t xml:space="preserve">) were queried using default sampling parameters, including a temperature of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1.0</m:t>
        </m:r>
      </m:oMath>
      <w:r>
        <w:rPr/>
        <w:t xml:space="preserve"> and top-</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0.95</m:t>
        </m:r>
      </m:oMath>
      <w:r>
        <w:rPr/>
        <w:t>.</w:t>
      </w:r>
    </w:p>
    <w:p>
      <w:pPr>
        <w:pStyle w:val="BodyText"/>
        <w:rPr/>
      </w:pPr>
      <w:r>
        <w:rPr>
          <w:b/>
          <w:bCs/>
        </w:rPr>
        <w:t>OpenAI GPT-5.6 family.</w:t>
      </w:r>
      <w:r>
        <w:rPr/>
        <w:t xml:space="preserve"> GPT 5.6 Terra (API model identifier </w:t>
      </w:r>
      <w:r>
        <w:rPr>
          <w:i/>
          <w:iCs/>
        </w:rPr>
        <w:t>gpt-5.6-terra</w:t>
      </w:r>
      <w:r>
        <w:rPr/>
        <w:t xml:space="preserve">) was queried using default sampling parameters, temperature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1.0</m:t>
        </m:r>
      </m:oMath>
      <w:r>
        <w:rPr/>
        <w:t>, top-</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1.0</m:t>
        </m:r>
      </m:oMath>
      <w:r>
        <w:rPr/>
        <w:t>, and null presence and frequency penalties.</w:t>
      </w:r>
    </w:p>
    <w:p>
      <w:pPr>
        <w:pStyle w:val="BodyText"/>
        <w:rPr/>
      </w:pPr>
      <w:r>
        <w:rPr>
          <w:b/>
          <w:bCs/>
        </w:rPr>
        <w:t>Anthropic Claude family.</w:t>
      </w:r>
      <w:r>
        <w:rPr/>
        <w:t xml:space="preserve"> Claude Sonnet 5 (API model identifier </w:t>
      </w:r>
      <w:r>
        <w:rPr>
          <w:i/>
          <w:iCs/>
        </w:rPr>
        <w:t>claude-sonnet-5</w:t>
      </w:r>
      <w:r>
        <w:rPr/>
        <w:t xml:space="preserve">) was evaluated using default generation parameters, temperature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1.0</m:t>
        </m:r>
      </m:oMath>
      <w:r>
        <w:rPr/>
        <w:t>, top-</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1.0</m:t>
        </m:r>
      </m:oMath>
      <w:r>
        <w:rPr/>
        <w:t>. It operated under adaptive thinking mode (</w:t>
      </w:r>
      <w:r>
        <w:rPr>
          <w:i/>
          <w:iCs/>
        </w:rPr>
        <w:t>thinking={“type”: “adaptive”, “display”: “summarized”}</w:t>
      </w:r>
      <w:r>
        <w:rPr/>
        <w:t>).</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W10 Generative LLM and decision-model specifications</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406"/>
              <w:gridCol w:w="2344"/>
              <w:gridCol w:w="1407"/>
              <w:gridCol w:w="3048"/>
              <w:gridCol w:w="939"/>
            </w:tblGrid>
            <w:tr>
              <w:trPr>
                <w:tblHeader w:val="true"/>
              </w:trPr>
              <w:tc>
                <w:tcPr>
                  <w:tcW w:w="1406" w:type="dxa"/>
                  <w:tcBorders/>
                </w:tcPr>
                <w:p>
                  <w:pPr>
                    <w:pStyle w:val="Compact"/>
                    <w:spacing w:before="36" w:after="36"/>
                    <w:jc w:val="center"/>
                    <w:rPr/>
                  </w:pPr>
                  <w:r>
                    <w:rPr/>
                    <w:t>Provider / Developer</w:t>
                  </w:r>
                </w:p>
              </w:tc>
              <w:tc>
                <w:tcPr>
                  <w:tcW w:w="2344" w:type="dxa"/>
                  <w:tcBorders/>
                </w:tcPr>
                <w:p>
                  <w:pPr>
                    <w:pStyle w:val="Compact"/>
                    <w:spacing w:before="36" w:after="36"/>
                    <w:jc w:val="center"/>
                    <w:rPr/>
                  </w:pPr>
                  <w:r>
                    <w:rPr/>
                    <w:t>Model identifier</w:t>
                  </w:r>
                </w:p>
              </w:tc>
              <w:tc>
                <w:tcPr>
                  <w:tcW w:w="1407" w:type="dxa"/>
                  <w:tcBorders/>
                </w:tcPr>
                <w:p>
                  <w:pPr>
                    <w:pStyle w:val="Compact"/>
                    <w:spacing w:before="36" w:after="36"/>
                    <w:jc w:val="center"/>
                    <w:rPr/>
                  </w:pPr>
                  <w:r>
                    <w:rPr/>
                    <w:t>Interface / Runtime</w:t>
                  </w:r>
                </w:p>
              </w:tc>
              <w:tc>
                <w:tcPr>
                  <w:tcW w:w="3048" w:type="dxa"/>
                  <w:tcBorders/>
                </w:tcPr>
                <w:p>
                  <w:pPr>
                    <w:pStyle w:val="Compact"/>
                    <w:spacing w:before="36" w:after="36"/>
                    <w:jc w:val="center"/>
                    <w:rPr/>
                  </w:pPr>
                  <w:r>
                    <w:rPr/>
                    <w:t>Endpoint</w:t>
                  </w:r>
                </w:p>
              </w:tc>
              <w:tc>
                <w:tcPr>
                  <w:tcW w:w="939" w:type="dxa"/>
                  <w:tcBorders/>
                </w:tcPr>
                <w:p>
                  <w:pPr>
                    <w:pStyle w:val="Compact"/>
                    <w:spacing w:before="36" w:after="36"/>
                    <w:jc w:val="center"/>
                    <w:rPr/>
                  </w:pPr>
                  <w:r>
                    <w:rPr/>
                    <w:t>Decoding / Readout</w:t>
                  </w:r>
                </w:p>
              </w:tc>
            </w:tr>
            <w:tr>
              <w:trPr/>
              <w:tc>
                <w:tcPr>
                  <w:tcW w:w="1406" w:type="dxa"/>
                  <w:tcBorders>
                    <w:top w:val="nil"/>
                    <w:bottom w:val="nil"/>
                  </w:tcBorders>
                </w:tcPr>
                <w:p>
                  <w:pPr>
                    <w:pStyle w:val="Compact"/>
                    <w:spacing w:before="36" w:after="36"/>
                    <w:jc w:val="center"/>
                    <w:rPr/>
                  </w:pPr>
                  <w:r>
                    <w:rPr/>
                    <w:t>Google</w:t>
                  </w:r>
                </w:p>
              </w:tc>
              <w:tc>
                <w:tcPr>
                  <w:tcW w:w="2344" w:type="dxa"/>
                  <w:tcBorders>
                    <w:top w:val="nil"/>
                    <w:bottom w:val="nil"/>
                  </w:tcBorders>
                </w:tcPr>
                <w:p>
                  <w:pPr>
                    <w:pStyle w:val="Compact"/>
                    <w:spacing w:before="36" w:after="36"/>
                    <w:jc w:val="center"/>
                    <w:rPr/>
                  </w:pPr>
                  <w:r>
                    <w:rPr>
                      <w:i/>
                      <w:iCs/>
                    </w:rPr>
                    <w:t>gemini-3.5-flash</w:t>
                  </w:r>
                </w:p>
              </w:tc>
              <w:tc>
                <w:tcPr>
                  <w:tcW w:w="1407" w:type="dxa"/>
                  <w:tcBorders>
                    <w:top w:val="nil"/>
                    <w:bottom w:val="nil"/>
                  </w:tcBorders>
                </w:tcPr>
                <w:p>
                  <w:pPr>
                    <w:pStyle w:val="Compact"/>
                    <w:spacing w:before="36" w:after="36"/>
                    <w:jc w:val="center"/>
                    <w:rPr/>
                  </w:pPr>
                  <w:r>
                    <w:rPr>
                      <w:i/>
                      <w:iCs/>
                    </w:rPr>
                    <w:t>google-genai</w:t>
                  </w:r>
                </w:p>
              </w:tc>
              <w:tc>
                <w:tcPr>
                  <w:tcW w:w="3048" w:type="dxa"/>
                  <w:tcBorders>
                    <w:top w:val="nil"/>
                    <w:bottom w:val="nil"/>
                  </w:tcBorders>
                </w:tcPr>
                <w:p>
                  <w:pPr>
                    <w:pStyle w:val="Compact"/>
                    <w:spacing w:before="36" w:after="36"/>
                    <w:jc w:val="center"/>
                    <w:rPr/>
                  </w:pPr>
                  <w:r>
                    <w:rPr>
                      <w:i/>
                      <w:iCs/>
                    </w:rPr>
                    <w:t>models.generate_content</w:t>
                  </w:r>
                </w:p>
              </w:tc>
              <w:tc>
                <w:tcPr>
                  <w:tcW w:w="939" w:type="dxa"/>
                  <w:tcBorders>
                    <w:top w:val="nil"/>
                    <w:bottom w:val="nil"/>
                  </w:tcBorders>
                </w:tcPr>
                <w:p>
                  <w:pPr>
                    <w:pStyle w:val="Compact"/>
                    <w:spacing w:before="36" w:after="36"/>
                    <w:jc w:val="center"/>
                    <w:rPr/>
                  </w:pP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1.0</m:t>
                    </m:r>
                  </m:oMath>
                  <w:r>
                    <w:rPr/>
                    <w:t>, top-</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0.95</m:t>
                    </m:r>
                  </m:oMath>
                </w:p>
              </w:tc>
            </w:tr>
            <w:tr>
              <w:trPr/>
              <w:tc>
                <w:tcPr>
                  <w:tcW w:w="1406" w:type="dxa"/>
                  <w:tcBorders>
                    <w:top w:val="nil"/>
                    <w:bottom w:val="nil"/>
                  </w:tcBorders>
                </w:tcPr>
                <w:p>
                  <w:pPr>
                    <w:pStyle w:val="Compact"/>
                    <w:spacing w:before="36" w:after="36"/>
                    <w:jc w:val="center"/>
                    <w:rPr/>
                  </w:pPr>
                  <w:r>
                    <w:rPr/>
                    <w:t>Google</w:t>
                  </w:r>
                </w:p>
              </w:tc>
              <w:tc>
                <w:tcPr>
                  <w:tcW w:w="2344" w:type="dxa"/>
                  <w:tcBorders>
                    <w:top w:val="nil"/>
                    <w:bottom w:val="nil"/>
                  </w:tcBorders>
                </w:tcPr>
                <w:p>
                  <w:pPr>
                    <w:pStyle w:val="Compact"/>
                    <w:spacing w:before="36" w:after="36"/>
                    <w:jc w:val="center"/>
                    <w:rPr/>
                  </w:pPr>
                  <w:r>
                    <w:rPr>
                      <w:i/>
                      <w:iCs/>
                    </w:rPr>
                    <w:t>gemini-3.6-flash</w:t>
                  </w:r>
                </w:p>
              </w:tc>
              <w:tc>
                <w:tcPr>
                  <w:tcW w:w="1407" w:type="dxa"/>
                  <w:tcBorders>
                    <w:top w:val="nil"/>
                    <w:bottom w:val="nil"/>
                  </w:tcBorders>
                </w:tcPr>
                <w:p>
                  <w:pPr>
                    <w:pStyle w:val="Compact"/>
                    <w:spacing w:before="36" w:after="36"/>
                    <w:jc w:val="center"/>
                    <w:rPr/>
                  </w:pPr>
                  <w:r>
                    <w:rPr>
                      <w:i/>
                      <w:iCs/>
                    </w:rPr>
                    <w:t>google-genai</w:t>
                  </w:r>
                </w:p>
              </w:tc>
              <w:tc>
                <w:tcPr>
                  <w:tcW w:w="3048" w:type="dxa"/>
                  <w:tcBorders>
                    <w:top w:val="nil"/>
                    <w:bottom w:val="nil"/>
                  </w:tcBorders>
                </w:tcPr>
                <w:p>
                  <w:pPr>
                    <w:pStyle w:val="Compact"/>
                    <w:spacing w:before="36" w:after="36"/>
                    <w:jc w:val="center"/>
                    <w:rPr/>
                  </w:pPr>
                  <w:r>
                    <w:rPr>
                      <w:i/>
                      <w:iCs/>
                    </w:rPr>
                    <w:t>models.generate_content</w:t>
                  </w:r>
                </w:p>
              </w:tc>
              <w:tc>
                <w:tcPr>
                  <w:tcW w:w="939" w:type="dxa"/>
                  <w:tcBorders>
                    <w:top w:val="nil"/>
                    <w:bottom w:val="nil"/>
                  </w:tcBorders>
                </w:tcPr>
                <w:p>
                  <w:pPr>
                    <w:pStyle w:val="Compact"/>
                    <w:spacing w:before="36" w:after="36"/>
                    <w:jc w:val="center"/>
                    <w:rPr/>
                  </w:pP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1.0</m:t>
                    </m:r>
                  </m:oMath>
                  <w:r>
                    <w:rPr/>
                    <w:t>, top-</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0.95</m:t>
                    </m:r>
                  </m:oMath>
                </w:p>
              </w:tc>
            </w:tr>
            <w:tr>
              <w:trPr/>
              <w:tc>
                <w:tcPr>
                  <w:tcW w:w="1406" w:type="dxa"/>
                  <w:tcBorders>
                    <w:top w:val="nil"/>
                    <w:bottom w:val="nil"/>
                  </w:tcBorders>
                </w:tcPr>
                <w:p>
                  <w:pPr>
                    <w:pStyle w:val="Compact"/>
                    <w:spacing w:before="36" w:after="36"/>
                    <w:jc w:val="center"/>
                    <w:rPr/>
                  </w:pPr>
                  <w:r>
                    <w:rPr/>
                    <w:t>Google</w:t>
                  </w:r>
                </w:p>
              </w:tc>
              <w:tc>
                <w:tcPr>
                  <w:tcW w:w="2344" w:type="dxa"/>
                  <w:tcBorders>
                    <w:top w:val="nil"/>
                    <w:bottom w:val="nil"/>
                  </w:tcBorders>
                </w:tcPr>
                <w:p>
                  <w:pPr>
                    <w:pStyle w:val="Compact"/>
                    <w:spacing w:before="36" w:after="36"/>
                    <w:jc w:val="center"/>
                    <w:rPr/>
                  </w:pPr>
                  <w:r>
                    <w:rPr>
                      <w:i/>
                      <w:iCs/>
                    </w:rPr>
                    <w:t>gemini-3.8-flash</w:t>
                  </w:r>
                </w:p>
              </w:tc>
              <w:tc>
                <w:tcPr>
                  <w:tcW w:w="1407" w:type="dxa"/>
                  <w:tcBorders>
                    <w:top w:val="nil"/>
                    <w:bottom w:val="nil"/>
                  </w:tcBorders>
                </w:tcPr>
                <w:p>
                  <w:pPr>
                    <w:pStyle w:val="Compact"/>
                    <w:spacing w:before="36" w:after="36"/>
                    <w:jc w:val="center"/>
                    <w:rPr/>
                  </w:pPr>
                  <w:r>
                    <w:rPr>
                      <w:i/>
                      <w:iCs/>
                    </w:rPr>
                    <w:t>google-genai</w:t>
                  </w:r>
                </w:p>
              </w:tc>
              <w:tc>
                <w:tcPr>
                  <w:tcW w:w="3048" w:type="dxa"/>
                  <w:tcBorders>
                    <w:top w:val="nil"/>
                    <w:bottom w:val="nil"/>
                  </w:tcBorders>
                </w:tcPr>
                <w:p>
                  <w:pPr>
                    <w:pStyle w:val="Compact"/>
                    <w:spacing w:before="36" w:after="36"/>
                    <w:jc w:val="center"/>
                    <w:rPr/>
                  </w:pPr>
                  <w:r>
                    <w:rPr>
                      <w:i/>
                      <w:iCs/>
                    </w:rPr>
                    <w:t>models.generate_content</w:t>
                  </w:r>
                </w:p>
              </w:tc>
              <w:tc>
                <w:tcPr>
                  <w:tcW w:w="939" w:type="dxa"/>
                  <w:tcBorders>
                    <w:top w:val="nil"/>
                    <w:bottom w:val="nil"/>
                  </w:tcBorders>
                </w:tcPr>
                <w:p>
                  <w:pPr>
                    <w:pStyle w:val="Compact"/>
                    <w:spacing w:before="36" w:after="36"/>
                    <w:jc w:val="center"/>
                    <w:rPr/>
                  </w:pP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1.0</m:t>
                    </m:r>
                  </m:oMath>
                  <w:r>
                    <w:rPr/>
                    <w:t>, top-</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0.95</m:t>
                    </m:r>
                  </m:oMath>
                </w:p>
              </w:tc>
            </w:tr>
            <w:tr>
              <w:trPr/>
              <w:tc>
                <w:tcPr>
                  <w:tcW w:w="1406" w:type="dxa"/>
                  <w:tcBorders>
                    <w:top w:val="nil"/>
                    <w:bottom w:val="nil"/>
                  </w:tcBorders>
                </w:tcPr>
                <w:p>
                  <w:pPr>
                    <w:pStyle w:val="Compact"/>
                    <w:spacing w:before="36" w:after="36"/>
                    <w:jc w:val="center"/>
                    <w:rPr/>
                  </w:pPr>
                  <w:r>
                    <w:rPr/>
                    <w:t>Google</w:t>
                  </w:r>
                </w:p>
              </w:tc>
              <w:tc>
                <w:tcPr>
                  <w:tcW w:w="2344" w:type="dxa"/>
                  <w:tcBorders>
                    <w:top w:val="nil"/>
                    <w:bottom w:val="nil"/>
                  </w:tcBorders>
                </w:tcPr>
                <w:p>
                  <w:pPr>
                    <w:pStyle w:val="Compact"/>
                    <w:spacing w:before="36" w:after="36"/>
                    <w:jc w:val="center"/>
                    <w:rPr/>
                  </w:pPr>
                  <w:r>
                    <w:rPr>
                      <w:i/>
                      <w:iCs/>
                    </w:rPr>
                    <w:t>gemini-3.1-pro-preview</w:t>
                  </w:r>
                </w:p>
              </w:tc>
              <w:tc>
                <w:tcPr>
                  <w:tcW w:w="1407" w:type="dxa"/>
                  <w:tcBorders>
                    <w:top w:val="nil"/>
                    <w:bottom w:val="nil"/>
                  </w:tcBorders>
                </w:tcPr>
                <w:p>
                  <w:pPr>
                    <w:pStyle w:val="Compact"/>
                    <w:spacing w:before="36" w:after="36"/>
                    <w:jc w:val="center"/>
                    <w:rPr/>
                  </w:pPr>
                  <w:r>
                    <w:rPr>
                      <w:i/>
                      <w:iCs/>
                    </w:rPr>
                    <w:t>google-genai</w:t>
                  </w:r>
                </w:p>
              </w:tc>
              <w:tc>
                <w:tcPr>
                  <w:tcW w:w="3048" w:type="dxa"/>
                  <w:tcBorders>
                    <w:top w:val="nil"/>
                    <w:bottom w:val="nil"/>
                  </w:tcBorders>
                </w:tcPr>
                <w:p>
                  <w:pPr>
                    <w:pStyle w:val="Compact"/>
                    <w:spacing w:before="36" w:after="36"/>
                    <w:jc w:val="center"/>
                    <w:rPr/>
                  </w:pPr>
                  <w:r>
                    <w:rPr>
                      <w:i/>
                      <w:iCs/>
                    </w:rPr>
                    <w:t>models.generate_content</w:t>
                  </w:r>
                </w:p>
              </w:tc>
              <w:tc>
                <w:tcPr>
                  <w:tcW w:w="939" w:type="dxa"/>
                  <w:tcBorders>
                    <w:top w:val="nil"/>
                    <w:bottom w:val="nil"/>
                  </w:tcBorders>
                </w:tcPr>
                <w:p>
                  <w:pPr>
                    <w:pStyle w:val="Compact"/>
                    <w:spacing w:before="36" w:after="36"/>
                    <w:jc w:val="center"/>
                    <w:rPr/>
                  </w:pP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1.0</m:t>
                    </m:r>
                  </m:oMath>
                  <w:r>
                    <w:rPr/>
                    <w:t>, top-</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0.95</m:t>
                    </m:r>
                  </m:oMath>
                </w:p>
              </w:tc>
            </w:tr>
            <w:tr>
              <w:trPr/>
              <w:tc>
                <w:tcPr>
                  <w:tcW w:w="1406" w:type="dxa"/>
                  <w:tcBorders>
                    <w:top w:val="nil"/>
                    <w:bottom w:val="nil"/>
                  </w:tcBorders>
                </w:tcPr>
                <w:p>
                  <w:pPr>
                    <w:pStyle w:val="Compact"/>
                    <w:spacing w:before="36" w:after="36"/>
                    <w:jc w:val="center"/>
                    <w:rPr/>
                  </w:pPr>
                  <w:r>
                    <w:rPr/>
                    <w:t>OpenAI</w:t>
                  </w:r>
                </w:p>
              </w:tc>
              <w:tc>
                <w:tcPr>
                  <w:tcW w:w="2344" w:type="dxa"/>
                  <w:tcBorders>
                    <w:top w:val="nil"/>
                    <w:bottom w:val="nil"/>
                  </w:tcBorders>
                </w:tcPr>
                <w:p>
                  <w:pPr>
                    <w:pStyle w:val="Compact"/>
                    <w:spacing w:before="36" w:after="36"/>
                    <w:jc w:val="center"/>
                    <w:rPr/>
                  </w:pPr>
                  <w:r>
                    <w:rPr>
                      <w:i/>
                      <w:iCs/>
                    </w:rPr>
                    <w:t>gpt-5.6-terra</w:t>
                  </w:r>
                </w:p>
              </w:tc>
              <w:tc>
                <w:tcPr>
                  <w:tcW w:w="1407" w:type="dxa"/>
                  <w:tcBorders>
                    <w:top w:val="nil"/>
                    <w:bottom w:val="nil"/>
                  </w:tcBorders>
                </w:tcPr>
                <w:p>
                  <w:pPr>
                    <w:pStyle w:val="Compact"/>
                    <w:spacing w:before="36" w:after="36"/>
                    <w:jc w:val="center"/>
                    <w:rPr/>
                  </w:pPr>
                  <w:r>
                    <w:rPr>
                      <w:i/>
                      <w:iCs/>
                    </w:rPr>
                    <w:t>openai</w:t>
                  </w:r>
                </w:p>
              </w:tc>
              <w:tc>
                <w:tcPr>
                  <w:tcW w:w="3048" w:type="dxa"/>
                  <w:tcBorders>
                    <w:top w:val="nil"/>
                    <w:bottom w:val="nil"/>
                  </w:tcBorders>
                </w:tcPr>
                <w:p>
                  <w:pPr>
                    <w:pStyle w:val="Compact"/>
                    <w:spacing w:before="36" w:after="36"/>
                    <w:jc w:val="center"/>
                    <w:rPr/>
                  </w:pPr>
                  <w:r>
                    <w:rPr>
                      <w:i/>
                      <w:iCs/>
                    </w:rPr>
                    <w:t>client.responses.create</w:t>
                  </w:r>
                </w:p>
              </w:tc>
              <w:tc>
                <w:tcPr>
                  <w:tcW w:w="939" w:type="dxa"/>
                  <w:tcBorders>
                    <w:top w:val="nil"/>
                    <w:bottom w:val="nil"/>
                  </w:tcBorders>
                </w:tcPr>
                <w:p>
                  <w:pPr>
                    <w:pStyle w:val="Compact"/>
                    <w:spacing w:before="36" w:after="36"/>
                    <w:jc w:val="center"/>
                    <w:rPr/>
                  </w:pP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1.0</m:t>
                    </m:r>
                  </m:oMath>
                  <w:r>
                    <w:rPr/>
                    <w:t>, top-</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1.0</m:t>
                    </m:r>
                  </m:oMath>
                </w:p>
              </w:tc>
            </w:tr>
            <w:tr>
              <w:trPr/>
              <w:tc>
                <w:tcPr>
                  <w:tcW w:w="1406" w:type="dxa"/>
                  <w:tcBorders>
                    <w:top w:val="nil"/>
                    <w:bottom w:val="nil"/>
                  </w:tcBorders>
                </w:tcPr>
                <w:p>
                  <w:pPr>
                    <w:pStyle w:val="Compact"/>
                    <w:spacing w:before="36" w:after="36"/>
                    <w:jc w:val="center"/>
                    <w:rPr/>
                  </w:pPr>
                  <w:r>
                    <w:rPr/>
                    <w:t>Anthropic</w:t>
                  </w:r>
                </w:p>
              </w:tc>
              <w:tc>
                <w:tcPr>
                  <w:tcW w:w="2344" w:type="dxa"/>
                  <w:tcBorders>
                    <w:top w:val="nil"/>
                    <w:bottom w:val="nil"/>
                  </w:tcBorders>
                </w:tcPr>
                <w:p>
                  <w:pPr>
                    <w:pStyle w:val="Compact"/>
                    <w:spacing w:before="36" w:after="36"/>
                    <w:jc w:val="center"/>
                    <w:rPr/>
                  </w:pPr>
                  <w:r>
                    <w:rPr>
                      <w:i/>
                      <w:iCs/>
                    </w:rPr>
                    <w:t>claude-sonnet-5</w:t>
                  </w:r>
                </w:p>
              </w:tc>
              <w:tc>
                <w:tcPr>
                  <w:tcW w:w="1407" w:type="dxa"/>
                  <w:tcBorders>
                    <w:top w:val="nil"/>
                    <w:bottom w:val="nil"/>
                  </w:tcBorders>
                </w:tcPr>
                <w:p>
                  <w:pPr>
                    <w:pStyle w:val="Compact"/>
                    <w:spacing w:before="36" w:after="36"/>
                    <w:jc w:val="center"/>
                    <w:rPr/>
                  </w:pPr>
                  <w:r>
                    <w:rPr>
                      <w:i/>
                      <w:iCs/>
                    </w:rPr>
                    <w:t>anthropic</w:t>
                  </w:r>
                </w:p>
              </w:tc>
              <w:tc>
                <w:tcPr>
                  <w:tcW w:w="3048" w:type="dxa"/>
                  <w:tcBorders>
                    <w:top w:val="nil"/>
                    <w:bottom w:val="nil"/>
                  </w:tcBorders>
                </w:tcPr>
                <w:p>
                  <w:pPr>
                    <w:pStyle w:val="Compact"/>
                    <w:spacing w:before="36" w:after="36"/>
                    <w:jc w:val="center"/>
                    <w:rPr/>
                  </w:pPr>
                  <w:r>
                    <w:rPr>
                      <w:i/>
                      <w:iCs/>
                    </w:rPr>
                    <w:t>client.messages.create</w:t>
                  </w:r>
                </w:p>
              </w:tc>
              <w:tc>
                <w:tcPr>
                  <w:tcW w:w="939" w:type="dxa"/>
                  <w:tcBorders>
                    <w:top w:val="nil"/>
                    <w:bottom w:val="nil"/>
                  </w:tcBorders>
                </w:tcPr>
                <w:p>
                  <w:pPr>
                    <w:pStyle w:val="Compact"/>
                    <w:spacing w:before="36" w:after="36"/>
                    <w:jc w:val="center"/>
                    <w:rPr/>
                  </w:pP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1.0</m:t>
                    </m:r>
                  </m:oMath>
                  <w:r>
                    <w:rPr/>
                    <w:t>, top-</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1.0</m:t>
                    </m:r>
                  </m:oMath>
                </w:p>
              </w:tc>
            </w:tr>
            <w:tr>
              <w:trPr/>
              <w:tc>
                <w:tcPr>
                  <w:tcW w:w="1406" w:type="dxa"/>
                  <w:tcBorders>
                    <w:top w:val="nil"/>
                    <w:bottom w:val="nil"/>
                  </w:tcBorders>
                </w:tcPr>
                <w:p>
                  <w:pPr>
                    <w:pStyle w:val="Compact"/>
                    <w:spacing w:before="36" w:after="36"/>
                    <w:jc w:val="center"/>
                    <w:rPr/>
                  </w:pPr>
                  <w:r>
                    <w:rPr/>
                    <w:t>TypeSafe</w:t>
                  </w:r>
                </w:p>
              </w:tc>
              <w:tc>
                <w:tcPr>
                  <w:tcW w:w="2344" w:type="dxa"/>
                  <w:tcBorders>
                    <w:top w:val="nil"/>
                    <w:bottom w:val="nil"/>
                  </w:tcBorders>
                </w:tcPr>
                <w:p>
                  <w:pPr>
                    <w:pStyle w:val="Compact"/>
                    <w:spacing w:before="36" w:after="36"/>
                    <w:jc w:val="center"/>
                    <w:rPr/>
                  </w:pPr>
                  <w:r>
                    <w:rPr>
                      <w:i/>
                      <w:iCs/>
                    </w:rPr>
                    <w:t>typesafe/jev-1.14</w:t>
                  </w:r>
                </w:p>
              </w:tc>
              <w:tc>
                <w:tcPr>
                  <w:tcW w:w="1407" w:type="dxa"/>
                  <w:tcBorders>
                    <w:top w:val="nil"/>
                    <w:bottom w:val="nil"/>
                  </w:tcBorders>
                </w:tcPr>
                <w:p>
                  <w:pPr>
                    <w:pStyle w:val="Compact"/>
                    <w:spacing w:before="36" w:after="36"/>
                    <w:jc w:val="center"/>
                    <w:rPr/>
                  </w:pPr>
                  <w:r>
                    <w:rPr/>
                    <w:t>OpenRouter HTTP</w:t>
                  </w:r>
                </w:p>
              </w:tc>
              <w:tc>
                <w:tcPr>
                  <w:tcW w:w="3048" w:type="dxa"/>
                  <w:tcBorders>
                    <w:top w:val="nil"/>
                    <w:bottom w:val="nil"/>
                  </w:tcBorders>
                </w:tcPr>
                <w:p>
                  <w:pPr>
                    <w:pStyle w:val="Compact"/>
                    <w:spacing w:before="36" w:after="36"/>
                    <w:jc w:val="center"/>
                    <w:rPr/>
                  </w:pPr>
                  <w:r>
                    <w:rPr>
                      <w:i/>
                      <w:iCs/>
                    </w:rPr>
                    <w:t>/api/alpha/decisions</w:t>
                  </w:r>
                </w:p>
              </w:tc>
              <w:tc>
                <w:tcPr>
                  <w:tcW w:w="939" w:type="dxa"/>
                  <w:tcBorders>
                    <w:top w:val="nil"/>
                    <w:bottom w:val="nil"/>
                  </w:tcBorders>
                </w:tcPr>
                <w:p>
                  <w:pPr>
                    <w:pStyle w:val="Compact"/>
                    <w:spacing w:before="36" w:after="36"/>
                    <w:jc w:val="center"/>
                    <w:rPr/>
                  </w:pPr>
                  <w:r>
                    <w:rPr/>
                    <w:t>Deterministic prefill probabilities</w:t>
                  </w:r>
                </w:p>
              </w:tc>
            </w:tr>
            <w:tr>
              <w:trPr/>
              <w:tc>
                <w:tcPr>
                  <w:tcW w:w="1406" w:type="dxa"/>
                  <w:tcBorders>
                    <w:top w:val="nil"/>
                    <w:bottom w:val="nil"/>
                  </w:tcBorders>
                </w:tcPr>
                <w:p>
                  <w:pPr>
                    <w:pStyle w:val="Compact"/>
                    <w:spacing w:before="36" w:after="36"/>
                    <w:jc w:val="center"/>
                    <w:rPr/>
                  </w:pPr>
                  <w:r>
                    <w:rPr/>
                    <w:t>Liquid AI</w:t>
                  </w:r>
                </w:p>
              </w:tc>
              <w:tc>
                <w:tcPr>
                  <w:tcW w:w="2344" w:type="dxa"/>
                  <w:tcBorders>
                    <w:top w:val="nil"/>
                    <w:bottom w:val="nil"/>
                  </w:tcBorders>
                </w:tcPr>
                <w:p>
                  <w:pPr>
                    <w:pStyle w:val="Compact"/>
                    <w:spacing w:before="36" w:after="36"/>
                    <w:jc w:val="center"/>
                    <w:rPr/>
                  </w:pPr>
                  <w:r>
                    <w:rPr>
                      <w:i/>
                      <w:iCs/>
                    </w:rPr>
                    <w:t>liquid/d1-ultra</w:t>
                  </w:r>
                </w:p>
              </w:tc>
              <w:tc>
                <w:tcPr>
                  <w:tcW w:w="1407" w:type="dxa"/>
                  <w:tcBorders>
                    <w:top w:val="nil"/>
                    <w:bottom w:val="nil"/>
                  </w:tcBorders>
                </w:tcPr>
                <w:p>
                  <w:pPr>
                    <w:pStyle w:val="Compact"/>
                    <w:spacing w:before="36" w:after="36"/>
                    <w:jc w:val="center"/>
                    <w:rPr/>
                  </w:pPr>
                  <w:r>
                    <w:rPr/>
                    <w:t>OpenRouter HTTP</w:t>
                  </w:r>
                </w:p>
              </w:tc>
              <w:tc>
                <w:tcPr>
                  <w:tcW w:w="3048" w:type="dxa"/>
                  <w:tcBorders>
                    <w:top w:val="nil"/>
                    <w:bottom w:val="nil"/>
                  </w:tcBorders>
                </w:tcPr>
                <w:p>
                  <w:pPr>
                    <w:pStyle w:val="Compact"/>
                    <w:spacing w:before="36" w:after="36"/>
                    <w:jc w:val="center"/>
                    <w:rPr/>
                  </w:pPr>
                  <w:r>
                    <w:rPr>
                      <w:i/>
                      <w:iCs/>
                    </w:rPr>
                    <w:t>/api/alpha/decisions</w:t>
                  </w:r>
                </w:p>
              </w:tc>
              <w:tc>
                <w:tcPr>
                  <w:tcW w:w="939" w:type="dxa"/>
                  <w:tcBorders>
                    <w:top w:val="nil"/>
                    <w:bottom w:val="nil"/>
                  </w:tcBorders>
                </w:tcPr>
                <w:p>
                  <w:pPr>
                    <w:pStyle w:val="Compact"/>
                    <w:spacing w:before="36" w:after="36"/>
                    <w:jc w:val="center"/>
                    <w:rPr/>
                  </w:pPr>
                  <w:r>
                    <w:rPr/>
                    <w:t>Deterministic prefill probabilities</w:t>
                  </w:r>
                </w:p>
              </w:tc>
            </w:tr>
            <w:tr>
              <w:trPr/>
              <w:tc>
                <w:tcPr>
                  <w:tcW w:w="1406" w:type="dxa"/>
                  <w:tcBorders>
                    <w:top w:val="nil"/>
                    <w:bottom w:val="nil"/>
                  </w:tcBorders>
                </w:tcPr>
                <w:p>
                  <w:pPr>
                    <w:pStyle w:val="Compact"/>
                    <w:spacing w:before="36" w:after="36"/>
                    <w:jc w:val="center"/>
                    <w:rPr/>
                  </w:pPr>
                  <w:r>
                    <w:rPr/>
                    <w:t>Jared Palmer</w:t>
                  </w:r>
                </w:p>
              </w:tc>
              <w:tc>
                <w:tcPr>
                  <w:tcW w:w="2344" w:type="dxa"/>
                  <w:tcBorders>
                    <w:top w:val="nil"/>
                    <w:bottom w:val="nil"/>
                  </w:tcBorders>
                </w:tcPr>
                <w:p>
                  <w:pPr>
                    <w:pStyle w:val="Compact"/>
                    <w:spacing w:before="36" w:after="36"/>
                    <w:jc w:val="center"/>
                    <w:rPr/>
                  </w:pPr>
                  <w:r>
                    <w:rPr>
                      <w:i/>
                      <w:iCs/>
                    </w:rPr>
                    <w:t>jaredpalmer/kev-9b</w:t>
                  </w:r>
                </w:p>
              </w:tc>
              <w:tc>
                <w:tcPr>
                  <w:tcW w:w="1407" w:type="dxa"/>
                  <w:tcBorders>
                    <w:top w:val="nil"/>
                    <w:bottom w:val="nil"/>
                  </w:tcBorders>
                </w:tcPr>
                <w:p>
                  <w:pPr>
                    <w:pStyle w:val="Compact"/>
                    <w:spacing w:before="36" w:after="36"/>
                    <w:jc w:val="center"/>
                    <w:rPr/>
                  </w:pPr>
                  <w:r>
                    <w:rPr/>
                    <w:t xml:space="preserve">Local </w:t>
                  </w:r>
                  <w:r>
                    <w:rPr>
                      <w:i/>
                      <w:iCs/>
                    </w:rPr>
                    <w:t>kev</w:t>
                  </w:r>
                  <w:r>
                    <w:rPr/>
                    <w:t xml:space="preserve"> (BF16)</w:t>
                  </w:r>
                </w:p>
              </w:tc>
              <w:tc>
                <w:tcPr>
                  <w:tcW w:w="3048" w:type="dxa"/>
                  <w:tcBorders>
                    <w:top w:val="nil"/>
                    <w:bottom w:val="nil"/>
                  </w:tcBorders>
                </w:tcPr>
                <w:p>
                  <w:pPr>
                    <w:pStyle w:val="Compact"/>
                    <w:spacing w:before="36" w:after="36"/>
                    <w:jc w:val="center"/>
                    <w:rPr/>
                  </w:pPr>
                  <w:r>
                    <w:rPr>
                      <w:i/>
                      <w:iCs/>
                    </w:rPr>
                    <w:t>DecisionModel.forward_batch</w:t>
                  </w:r>
                </w:p>
              </w:tc>
              <w:tc>
                <w:tcPr>
                  <w:tcW w:w="939" w:type="dxa"/>
                  <w:tcBorders>
                    <w:top w:val="nil"/>
                    <w:bottom w:val="nil"/>
                  </w:tcBorders>
                </w:tcPr>
                <w:p>
                  <w:pPr>
                    <w:pStyle w:val="Compact"/>
                    <w:spacing w:before="36" w:after="36"/>
                    <w:jc w:val="center"/>
                    <w:rPr/>
                  </w:pPr>
                  <w:r>
                    <w:rPr/>
                    <w:t>Pointer head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2.194</m:t>
                    </m:r>
                  </m:oMath>
                  <w:r>
                    <w:rPr/>
                    <w:t>)</w:t>
                  </w:r>
                </w:p>
              </w:tc>
            </w:tr>
            <w:tr>
              <w:trPr/>
              <w:tc>
                <w:tcPr>
                  <w:tcW w:w="1406" w:type="dxa"/>
                  <w:tcBorders>
                    <w:top w:val="nil"/>
                    <w:bottom w:val="nil"/>
                  </w:tcBorders>
                </w:tcPr>
                <w:p>
                  <w:pPr>
                    <w:pStyle w:val="Compact"/>
                    <w:spacing w:before="36" w:after="36"/>
                    <w:jc w:val="center"/>
                    <w:rPr/>
                  </w:pPr>
                  <w:r>
                    <w:rPr/>
                    <w:t>Inception</w:t>
                  </w:r>
                </w:p>
              </w:tc>
              <w:tc>
                <w:tcPr>
                  <w:tcW w:w="2344" w:type="dxa"/>
                  <w:tcBorders>
                    <w:top w:val="nil"/>
                    <w:bottom w:val="nil"/>
                  </w:tcBorders>
                </w:tcPr>
                <w:p>
                  <w:pPr>
                    <w:pStyle w:val="Compact"/>
                    <w:spacing w:before="36" w:after="36"/>
                    <w:jc w:val="center"/>
                    <w:rPr/>
                  </w:pPr>
                  <w:r>
                    <w:rPr>
                      <w:i/>
                      <w:iCs/>
                    </w:rPr>
                    <w:t>inception/mercury-decide</w:t>
                  </w:r>
                </w:p>
              </w:tc>
              <w:tc>
                <w:tcPr>
                  <w:tcW w:w="1407" w:type="dxa"/>
                  <w:tcBorders>
                    <w:top w:val="nil"/>
                    <w:bottom w:val="nil"/>
                  </w:tcBorders>
                </w:tcPr>
                <w:p>
                  <w:pPr>
                    <w:pStyle w:val="Compact"/>
                    <w:spacing w:before="36" w:after="36"/>
                    <w:jc w:val="center"/>
                    <w:rPr/>
                  </w:pPr>
                  <w:r>
                    <w:rPr/>
                    <w:t>OpenRouter HTTP</w:t>
                  </w:r>
                </w:p>
              </w:tc>
              <w:tc>
                <w:tcPr>
                  <w:tcW w:w="3048" w:type="dxa"/>
                  <w:tcBorders>
                    <w:top w:val="nil"/>
                    <w:bottom w:val="nil"/>
                  </w:tcBorders>
                </w:tcPr>
                <w:p>
                  <w:pPr>
                    <w:pStyle w:val="Compact"/>
                    <w:spacing w:before="36" w:after="36"/>
                    <w:jc w:val="center"/>
                    <w:rPr/>
                  </w:pPr>
                  <w:r>
                    <w:rPr>
                      <w:i/>
                      <w:iCs/>
                    </w:rPr>
                    <w:t>/api/alpha/decisions</w:t>
                  </w:r>
                </w:p>
              </w:tc>
              <w:tc>
                <w:tcPr>
                  <w:tcW w:w="939" w:type="dxa"/>
                  <w:tcBorders>
                    <w:top w:val="nil"/>
                    <w:bottom w:val="nil"/>
                  </w:tcBorders>
                </w:tcPr>
                <w:p>
                  <w:pPr>
                    <w:pStyle w:val="Compact"/>
                    <w:spacing w:before="36" w:after="36"/>
                    <w:jc w:val="center"/>
                    <w:rPr/>
                  </w:pPr>
                  <w:r>
                    <w:rPr/>
                    <w:t>Deterministic prefill probabilities</w:t>
                  </w:r>
                </w:p>
              </w:tc>
            </w:tr>
            <w:tr>
              <w:trPr/>
              <w:tc>
                <w:tcPr>
                  <w:tcW w:w="1406" w:type="dxa"/>
                  <w:tcBorders>
                    <w:top w:val="nil"/>
                    <w:bottom w:val="nil"/>
                  </w:tcBorders>
                </w:tcPr>
                <w:p>
                  <w:pPr>
                    <w:pStyle w:val="Compact"/>
                    <w:spacing w:before="36" w:after="36"/>
                    <w:jc w:val="center"/>
                    <w:rPr/>
                  </w:pPr>
                  <w:r>
                    <w:rPr/>
                    <w:t>Microsoft</w:t>
                  </w:r>
                </w:p>
              </w:tc>
              <w:tc>
                <w:tcPr>
                  <w:tcW w:w="2344" w:type="dxa"/>
                  <w:tcBorders>
                    <w:top w:val="nil"/>
                    <w:bottom w:val="nil"/>
                  </w:tcBorders>
                </w:tcPr>
                <w:p>
                  <w:pPr>
                    <w:pStyle w:val="Compact"/>
                    <w:spacing w:before="36" w:after="36"/>
                    <w:jc w:val="center"/>
                    <w:rPr/>
                  </w:pPr>
                  <w:r>
                    <w:rPr>
                      <w:i/>
                      <w:iCs/>
                    </w:rPr>
                    <w:t>microsoft/microsoft-decision-1</w:t>
                  </w:r>
                </w:p>
              </w:tc>
              <w:tc>
                <w:tcPr>
                  <w:tcW w:w="1407" w:type="dxa"/>
                  <w:tcBorders>
                    <w:top w:val="nil"/>
                    <w:bottom w:val="nil"/>
                  </w:tcBorders>
                </w:tcPr>
                <w:p>
                  <w:pPr>
                    <w:pStyle w:val="Compact"/>
                    <w:spacing w:before="36" w:after="36"/>
                    <w:jc w:val="center"/>
                    <w:rPr/>
                  </w:pPr>
                  <w:r>
                    <w:rPr/>
                    <w:t>OpenRouter HTTP</w:t>
                  </w:r>
                </w:p>
              </w:tc>
              <w:tc>
                <w:tcPr>
                  <w:tcW w:w="3048" w:type="dxa"/>
                  <w:tcBorders>
                    <w:top w:val="nil"/>
                    <w:bottom w:val="nil"/>
                  </w:tcBorders>
                </w:tcPr>
                <w:p>
                  <w:pPr>
                    <w:pStyle w:val="Compact"/>
                    <w:spacing w:before="36" w:after="36"/>
                    <w:jc w:val="center"/>
                    <w:rPr/>
                  </w:pPr>
                  <w:r>
                    <w:rPr>
                      <w:i/>
                      <w:iCs/>
                    </w:rPr>
                    <w:t>/api/alpha/decisions</w:t>
                  </w:r>
                </w:p>
              </w:tc>
              <w:tc>
                <w:tcPr>
                  <w:tcW w:w="939" w:type="dxa"/>
                  <w:tcBorders>
                    <w:top w:val="nil"/>
                    <w:bottom w:val="nil"/>
                  </w:tcBorders>
                </w:tcPr>
                <w:p>
                  <w:pPr>
                    <w:pStyle w:val="Compact"/>
                    <w:spacing w:before="36" w:after="36"/>
                    <w:jc w:val="center"/>
                    <w:rPr/>
                  </w:pPr>
                  <w:r>
                    <w:rPr/>
                    <w:t>Deterministic prefill probabilities</w:t>
                  </w:r>
                </w:p>
              </w:tc>
            </w:tr>
            <w:tr>
              <w:trPr/>
              <w:tc>
                <w:tcPr>
                  <w:tcW w:w="1406" w:type="dxa"/>
                  <w:tcBorders>
                    <w:top w:val="nil"/>
                  </w:tcBorders>
                </w:tcPr>
                <w:p>
                  <w:pPr>
                    <w:pStyle w:val="Compact"/>
                    <w:spacing w:before="36" w:after="36"/>
                    <w:jc w:val="center"/>
                    <w:rPr/>
                  </w:pPr>
                  <w:r>
                    <w:rPr/>
                    <w:t>StartLux Labs</w:t>
                  </w:r>
                </w:p>
              </w:tc>
              <w:tc>
                <w:tcPr>
                  <w:tcW w:w="2344" w:type="dxa"/>
                  <w:tcBorders>
                    <w:top w:val="nil"/>
                  </w:tcBorders>
                </w:tcPr>
                <w:p>
                  <w:pPr>
                    <w:pStyle w:val="Compact"/>
                    <w:spacing w:before="36" w:after="36"/>
                    <w:jc w:val="center"/>
                    <w:rPr/>
                  </w:pPr>
                  <w:r>
                    <w:rPr>
                      <w:i/>
                      <w:iCs/>
                    </w:rPr>
                    <w:t>StartLux-Decision-v1.1-27B-Instant</w:t>
                  </w:r>
                </w:p>
              </w:tc>
              <w:tc>
                <w:tcPr>
                  <w:tcW w:w="1407" w:type="dxa"/>
                  <w:tcBorders>
                    <w:top w:val="nil"/>
                  </w:tcBorders>
                </w:tcPr>
                <w:p>
                  <w:pPr>
                    <w:pStyle w:val="Compact"/>
                    <w:spacing w:before="36" w:after="36"/>
                    <w:jc w:val="center"/>
                    <w:rPr/>
                  </w:pPr>
                  <w:r>
                    <w:rPr>
                      <w:i/>
                      <w:iCs/>
                    </w:rPr>
                    <w:t>llama.cpp</w:t>
                  </w:r>
                  <w:r>
                    <w:rPr/>
                    <w:t xml:space="preserve"> + </w:t>
                  </w:r>
                  <w:r>
                    <w:rPr>
                      <w:i/>
                      <w:iCs/>
                    </w:rPr>
                    <w:t>startlux-decide</w:t>
                  </w:r>
                </w:p>
              </w:tc>
              <w:tc>
                <w:tcPr>
                  <w:tcW w:w="3048" w:type="dxa"/>
                  <w:tcBorders>
                    <w:top w:val="nil"/>
                  </w:tcBorders>
                </w:tcPr>
                <w:p>
                  <w:pPr>
                    <w:pStyle w:val="Compact"/>
                    <w:spacing w:before="36" w:after="36"/>
                    <w:jc w:val="center"/>
                    <w:rPr/>
                  </w:pPr>
                  <w:r>
                    <w:rPr>
                      <w:i/>
                      <w:iCs/>
                    </w:rPr>
                    <w:t>/v1/systemone</w:t>
                  </w:r>
                </w:p>
              </w:tc>
              <w:tc>
                <w:tcPr>
                  <w:tcW w:w="939" w:type="dxa"/>
                  <w:tcBorders>
                    <w:top w:val="nil"/>
                  </w:tcBorders>
                </w:tcPr>
                <w:p>
                  <w:pPr>
                    <w:pStyle w:val="Compact"/>
                    <w:spacing w:before="36" w:after="36"/>
                    <w:jc w:val="center"/>
                    <w:rPr/>
                  </w:pPr>
                  <w:r>
                    <w:rPr/>
                    <w:t>Bidirectional letter readout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1.087</m:t>
                    </m:r>
                  </m:oMath>
                  <w:r>
                    <w:rPr/>
                    <w:t>)</w:t>
                  </w:r>
                  <w:bookmarkStart w:id="149" w:name="apptbl-model-specifications"/>
                  <w:bookmarkEnd w:id="149"/>
                </w:p>
              </w:tc>
            </w:tr>
          </w:tbl>
          <w:p>
            <w:pPr>
              <w:pStyle w:val="Normal"/>
              <w:spacing w:before="0" w:after="200"/>
              <w:jc w:val="left"/>
              <w:rPr>
                <w:sz w:val="24"/>
              </w:rPr>
            </w:pPr>
            <w:r>
              <w:rPr>
                <w:sz w:val="24"/>
              </w:rPr>
            </w:r>
            <w:bookmarkStart w:id="150" w:name="X91951d4c43dac641fc1020b2d7f22759f60b6a3"/>
            <w:bookmarkEnd w:id="150"/>
          </w:p>
        </w:tc>
      </w:tr>
    </w:tbl>
    <w:p>
      <w:pPr>
        <w:pStyle w:val="Heading3"/>
        <w:numPr>
          <w:ilvl w:val="2"/>
          <w:numId w:val="1"/>
        </w:numPr>
        <w:rPr/>
      </w:pPr>
      <w:r>
        <w:rPr/>
        <w:t>B.4.4 Structured output</w:t>
      </w:r>
    </w:p>
    <w:p>
      <w:pPr>
        <w:pStyle w:val="FirstParagraph"/>
        <w:rPr/>
      </w:pPr>
      <w:r>
        <w:rPr/>
        <w:t>All generative LLM API calls used structured JSON outputs (</w:t>
      </w:r>
      <w:r>
        <w:rPr>
          <w:i/>
          <w:iCs/>
        </w:rPr>
        <w:t>response_mime_type=“application/json”</w:t>
      </w:r>
      <w:r>
        <w:rPr/>
        <w:t>). We provided schemas defined via Pydantic to enforce structured choice selections. Error handling was implemented using exponential backoff to manage API rate limits and transient errors, allowing up to seven retry attempts per prompt. Across all trials, JSON schema enforcement and the retry procedure yielded parseable responses in all but one session (one Claude Sonnet 5 replication under platform delegation with a sponsored target), which returned no choice after the retry limit and is excluded from the analysis.</w:t>
      </w:r>
      <w:bookmarkEnd w:id="146"/>
    </w:p>
    <w:p>
      <w:pPr>
        <w:pStyle w:val="Heading2"/>
        <w:numPr>
          <w:ilvl w:val="1"/>
          <w:numId w:val="1"/>
        </w:numPr>
        <w:ind w:hanging="0"/>
        <w:rPr/>
      </w:pPr>
      <w:bookmarkStart w:id="151" w:name="power-analysis"/>
      <w:r>
        <w:rPr/>
        <w:t>B.5 Power analysis</w:t>
      </w:r>
    </w:p>
    <w:p>
      <w:pPr>
        <w:pStyle w:val="FirstParagraph"/>
        <w:rPr/>
      </w:pPr>
      <w:r>
        <w:rPr/>
        <w:t>We selected a per-cell sample size that was large enough to control for the fixed effects of target and competitor hotel names and reviews. Because hotel names, review texts, and prices are drawn randomly on each trial, we absorb them as fixed effects, which adds 36 stimulus dummies to the choice model (9 each for target review, target hotel, competitor review, and competitor hotel). Five hundred replications per cell allocate roughly 50 observations to each stimulus level within each cell, and 200 pooled across cells, so every hotel name and review text is observed often enough for its coefficient to be identified in both experimental arms. At the model level, this yields approximately 16 minority-outcome events per estimated parameter, above the conventional threshold of 10 for logistic regression, and it keeps the sparsest cell populated even where the sponsorship penalty pushes choice shares toward the scale boundary.</w:t>
      </w:r>
      <w:r>
        <w:rPr>
          <w:rStyle w:val="FootnoteReference"/>
        </w:rPr>
        <w:footnoteReference w:id="4"/>
      </w:r>
    </w:p>
    <w:p>
      <w:pPr>
        <w:pStyle w:val="BodyText"/>
        <w:rPr/>
      </w:pPr>
      <w:r>
        <w:rPr/>
        <w:t xml:space="preserve">The resulting precision on the difference-in-differences estimate is </w:t>
      </w:r>
      <w:r>
        <w:rPr/>
      </w:r>
      <m:oMath xmlns:m="http://schemas.openxmlformats.org/officeDocument/2006/math">
        <m:r>
          <w:rPr>
            <w:rFonts w:ascii="Cambria Math" w:hAnsi="Cambria Math"/>
          </w:rPr>
          <m:t xml:space="preserve">±</m:t>
        </m:r>
        <m:r>
          <w:rPr>
            <w:rFonts w:ascii="Cambria Math" w:hAnsi="Cambria Math"/>
          </w:rPr>
          <m:t xml:space="preserve">8.8</m:t>
        </m:r>
      </m:oMath>
      <w:r>
        <w:rPr/>
        <w:t xml:space="preserve"> percentage points in the worst case, which is small relative to the interaction we report and to the smaller interactions observed in the robustness arms. We fixed 500 replications per cell across all arms so that estimates remain comparable across LLMs, wordings, and reasoning effort.</w:t>
      </w:r>
    </w:p>
    <w:p>
      <w:pPr>
        <w:pStyle w:val="Normal"/>
        <w:rPr/>
      </w:pPr>
      <w:r>
        <w:rPr/>
      </w:r>
      <w:bookmarkEnd w:id="137"/>
      <w:bookmarkEnd w:id="151"/>
      <w:r>
        <w:br w:type="page"/>
      </w:r>
    </w:p>
    <w:p>
      <w:pPr>
        <w:pStyle w:val="Heading1"/>
        <w:numPr>
          <w:ilvl w:val="0"/>
          <w:numId w:val="1"/>
        </w:numPr>
        <w:spacing w:before="0" w:after="80"/>
        <w:ind w:hanging="0"/>
        <w:rPr/>
      </w:pPr>
      <w:r>
        <w:rPr/>
        <w:t>Appendix C. Full regression tables</w:t>
      </w:r>
    </w:p>
    <w:p>
      <w:pPr>
        <w:pStyle w:val="Heading2"/>
        <w:numPr>
          <w:ilvl w:val="1"/>
          <w:numId w:val="1"/>
        </w:numPr>
        <w:ind w:hanging="0"/>
        <w:rPr/>
      </w:pPr>
      <w:r>
        <w:rPr/>
        <w:t>C.1 Full logistic regression table - Study 1 main</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W11 Full logistic regression table for Study 1 - Gemini 3.1 Pro</w:t>
            </w:r>
          </w:p>
          <w:tbl>
            <w:tblPr>
              <w:tblStyle w:val="APA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tcPr>
                <w:p>
                  <w:pPr>
                    <w:pStyle w:val="Compact"/>
                    <w:spacing w:before="36" w:after="36"/>
                    <w:jc w:val="center"/>
                    <w:rPr/>
                  </w:pPr>
                  <w:r>
                    <w:rPr/>
                    <w:t>Term</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β</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S</m:t>
                    </m:r>
                    <m:r>
                      <w:rPr>
                        <w:rFonts w:ascii="Cambria Math" w:hAnsi="Cambria Math"/>
                      </w:rPr>
                      <m:t xml:space="preserve">E</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z</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p</m:t>
                    </m:r>
                  </m:oMath>
                  <w:r>
                    <w:rPr/>
                    <w:t>​</w:t>
                  </w:r>
                </w:p>
              </w:tc>
            </w:tr>
            <w:tr>
              <w:trPr/>
              <w:tc>
                <w:tcPr>
                  <w:tcW w:w="1584" w:type="dxa"/>
                  <w:tcBorders>
                    <w:top w:val="nil"/>
                    <w:bottom w:val="nil"/>
                  </w:tcBorders>
                </w:tcPr>
                <w:p>
                  <w:pPr>
                    <w:pStyle w:val="Compact"/>
                    <w:spacing w:before="36" w:after="36"/>
                    <w:jc w:val="center"/>
                    <w:rPr/>
                  </w:pPr>
                  <w:r>
                    <w:rPr/>
                    <w:t>Intercept</w:t>
                  </w:r>
                </w:p>
              </w:tc>
              <w:tc>
                <w:tcPr>
                  <w:tcW w:w="1584" w:type="dxa"/>
                  <w:tcBorders>
                    <w:top w:val="nil"/>
                    <w:bottom w:val="nil"/>
                  </w:tcBorders>
                </w:tcPr>
                <w:p>
                  <w:pPr>
                    <w:pStyle w:val="Compact"/>
                    <w:spacing w:before="36" w:after="36"/>
                    <w:jc w:val="center"/>
                    <w:rPr/>
                  </w:pPr>
                  <w:r>
                    <w:rPr/>
                    <w:t>−</w:t>
                  </w:r>
                  <w:r>
                    <w:rPr/>
                    <w:t>0.280</w:t>
                  </w:r>
                </w:p>
              </w:tc>
              <w:tc>
                <w:tcPr>
                  <w:tcW w:w="1584" w:type="dxa"/>
                  <w:tcBorders>
                    <w:top w:val="nil"/>
                    <w:bottom w:val="nil"/>
                  </w:tcBorders>
                </w:tcPr>
                <w:p>
                  <w:pPr>
                    <w:pStyle w:val="Compact"/>
                    <w:spacing w:before="36" w:after="36"/>
                    <w:jc w:val="center"/>
                    <w:rPr/>
                  </w:pPr>
                  <w:r>
                    <w:rPr/>
                    <w:t>0.509</w:t>
                  </w:r>
                </w:p>
              </w:tc>
              <w:tc>
                <w:tcPr>
                  <w:tcW w:w="1584" w:type="dxa"/>
                  <w:tcBorders>
                    <w:top w:val="nil"/>
                    <w:bottom w:val="nil"/>
                  </w:tcBorders>
                </w:tcPr>
                <w:p>
                  <w:pPr>
                    <w:pStyle w:val="Compact"/>
                    <w:spacing w:before="36" w:after="36"/>
                    <w:jc w:val="center"/>
                    <w:rPr/>
                  </w:pPr>
                  <w:r>
                    <w:rPr/>
                    <w:t>−</w:t>
                  </w:r>
                  <w:r>
                    <w:rPr/>
                    <w:t>0.550</w:t>
                  </w:r>
                </w:p>
              </w:tc>
              <w:tc>
                <w:tcPr>
                  <w:tcW w:w="1584" w:type="dxa"/>
                  <w:tcBorders>
                    <w:top w:val="nil"/>
                    <w:bottom w:val="nil"/>
                  </w:tcBorders>
                </w:tcPr>
                <w:p>
                  <w:pPr>
                    <w:pStyle w:val="Compact"/>
                    <w:spacing w:before="36" w:after="36"/>
                    <w:jc w:val="center"/>
                    <w:rPr/>
                  </w:pPr>
                  <w:r>
                    <w:rPr/>
                    <w:t>.582</w:t>
                  </w:r>
                </w:p>
              </w:tc>
            </w:tr>
            <w:tr>
              <w:trPr/>
              <w:tc>
                <w:tcPr>
                  <w:tcW w:w="1584" w:type="dxa"/>
                  <w:tcBorders>
                    <w:top w:val="nil"/>
                    <w:bottom w:val="nil"/>
                  </w:tcBorders>
                </w:tcPr>
                <w:p>
                  <w:pPr>
                    <w:pStyle w:val="Compact"/>
                    <w:spacing w:before="36" w:after="36"/>
                    <w:jc w:val="center"/>
                    <w:rPr/>
                  </w:pPr>
                  <w:r>
                    <w:rPr/>
                    <w:t>Principal (platform)</w:t>
                  </w:r>
                </w:p>
              </w:tc>
              <w:tc>
                <w:tcPr>
                  <w:tcW w:w="1584" w:type="dxa"/>
                  <w:tcBorders>
                    <w:top w:val="nil"/>
                    <w:bottom w:val="nil"/>
                  </w:tcBorders>
                </w:tcPr>
                <w:p>
                  <w:pPr>
                    <w:pStyle w:val="Compact"/>
                    <w:spacing w:before="36" w:after="36"/>
                    <w:jc w:val="center"/>
                    <w:rPr/>
                  </w:pPr>
                  <w:r>
                    <w:rPr/>
                    <w:t>−</w:t>
                  </w:r>
                  <w:r>
                    <w:rPr/>
                    <w:t>0.165</w:t>
                  </w:r>
                </w:p>
              </w:tc>
              <w:tc>
                <w:tcPr>
                  <w:tcW w:w="1584" w:type="dxa"/>
                  <w:tcBorders>
                    <w:top w:val="nil"/>
                    <w:bottom w:val="nil"/>
                  </w:tcBorders>
                </w:tcPr>
                <w:p>
                  <w:pPr>
                    <w:pStyle w:val="Compact"/>
                    <w:spacing w:before="36" w:after="36"/>
                    <w:jc w:val="center"/>
                    <w:rPr/>
                  </w:pPr>
                  <w:r>
                    <w:rPr/>
                    <w:t>0.198</w:t>
                  </w:r>
                </w:p>
              </w:tc>
              <w:tc>
                <w:tcPr>
                  <w:tcW w:w="1584" w:type="dxa"/>
                  <w:tcBorders>
                    <w:top w:val="nil"/>
                    <w:bottom w:val="nil"/>
                  </w:tcBorders>
                </w:tcPr>
                <w:p>
                  <w:pPr>
                    <w:pStyle w:val="Compact"/>
                    <w:spacing w:before="36" w:after="36"/>
                    <w:jc w:val="center"/>
                    <w:rPr/>
                  </w:pPr>
                  <w:r>
                    <w:rPr/>
                    <w:t>−</w:t>
                  </w:r>
                  <w:r>
                    <w:rPr/>
                    <w:t>0.835</w:t>
                  </w:r>
                </w:p>
              </w:tc>
              <w:tc>
                <w:tcPr>
                  <w:tcW w:w="1584" w:type="dxa"/>
                  <w:tcBorders>
                    <w:top w:val="nil"/>
                    <w:bottom w:val="nil"/>
                  </w:tcBorders>
                </w:tcPr>
                <w:p>
                  <w:pPr>
                    <w:pStyle w:val="Compact"/>
                    <w:spacing w:before="36" w:after="36"/>
                    <w:jc w:val="center"/>
                    <w:rPr/>
                  </w:pPr>
                  <w:r>
                    <w:rPr/>
                    <w:t>.403</w:t>
                  </w:r>
                </w:p>
              </w:tc>
            </w:tr>
            <w:tr>
              <w:trPr/>
              <w:tc>
                <w:tcPr>
                  <w:tcW w:w="1584" w:type="dxa"/>
                  <w:tcBorders>
                    <w:top w:val="nil"/>
                    <w:bottom w:val="nil"/>
                  </w:tcBorders>
                </w:tcPr>
                <w:p>
                  <w:pPr>
                    <w:pStyle w:val="Compact"/>
                    <w:spacing w:before="36" w:after="36"/>
                    <w:jc w:val="center"/>
                    <w:rPr/>
                  </w:pPr>
                  <w:r>
                    <w:rPr/>
                    <w:t>Sponsorship (sponsored)</w:t>
                  </w:r>
                </w:p>
              </w:tc>
              <w:tc>
                <w:tcPr>
                  <w:tcW w:w="1584" w:type="dxa"/>
                  <w:tcBorders>
                    <w:top w:val="nil"/>
                    <w:bottom w:val="nil"/>
                  </w:tcBorders>
                </w:tcPr>
                <w:p>
                  <w:pPr>
                    <w:pStyle w:val="Compact"/>
                    <w:spacing w:before="36" w:after="36"/>
                    <w:jc w:val="center"/>
                    <w:rPr/>
                  </w:pPr>
                  <w:r>
                    <w:rPr/>
                    <w:t>−</w:t>
                  </w:r>
                  <w:r>
                    <w:rPr/>
                    <w:t>6.491</w:t>
                  </w:r>
                </w:p>
              </w:tc>
              <w:tc>
                <w:tcPr>
                  <w:tcW w:w="1584" w:type="dxa"/>
                  <w:tcBorders>
                    <w:top w:val="nil"/>
                    <w:bottom w:val="nil"/>
                  </w:tcBorders>
                </w:tcPr>
                <w:p>
                  <w:pPr>
                    <w:pStyle w:val="Compact"/>
                    <w:spacing w:before="36" w:after="36"/>
                    <w:jc w:val="center"/>
                    <w:rPr/>
                  </w:pPr>
                  <w:r>
                    <w:rPr/>
                    <w:t>0.418</w:t>
                  </w:r>
                </w:p>
              </w:tc>
              <w:tc>
                <w:tcPr>
                  <w:tcW w:w="1584" w:type="dxa"/>
                  <w:tcBorders>
                    <w:top w:val="nil"/>
                    <w:bottom w:val="nil"/>
                  </w:tcBorders>
                </w:tcPr>
                <w:p>
                  <w:pPr>
                    <w:pStyle w:val="Compact"/>
                    <w:spacing w:before="36" w:after="36"/>
                    <w:jc w:val="center"/>
                    <w:rPr/>
                  </w:pPr>
                  <w:r>
                    <w:rPr/>
                    <w:t>−</w:t>
                  </w:r>
                  <w:r>
                    <w:rPr/>
                    <w:t>15.528</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1</w:t>
                  </w:r>
                </w:p>
              </w:tc>
              <w:tc>
                <w:tcPr>
                  <w:tcW w:w="1584" w:type="dxa"/>
                  <w:tcBorders>
                    <w:top w:val="nil"/>
                    <w:bottom w:val="nil"/>
                  </w:tcBorders>
                </w:tcPr>
                <w:p>
                  <w:pPr>
                    <w:pStyle w:val="Compact"/>
                    <w:spacing w:before="36" w:after="36"/>
                    <w:jc w:val="center"/>
                    <w:rPr/>
                  </w:pPr>
                  <w:r>
                    <w:rPr/>
                    <w:t>0.759</w:t>
                  </w:r>
                </w:p>
              </w:tc>
              <w:tc>
                <w:tcPr>
                  <w:tcW w:w="1584" w:type="dxa"/>
                  <w:tcBorders>
                    <w:top w:val="nil"/>
                    <w:bottom w:val="nil"/>
                  </w:tcBorders>
                </w:tcPr>
                <w:p>
                  <w:pPr>
                    <w:pStyle w:val="Compact"/>
                    <w:spacing w:before="36" w:after="36"/>
                    <w:jc w:val="center"/>
                    <w:rPr/>
                  </w:pPr>
                  <w:r>
                    <w:rPr/>
                    <w:t>0.391</w:t>
                  </w:r>
                </w:p>
              </w:tc>
              <w:tc>
                <w:tcPr>
                  <w:tcW w:w="1584" w:type="dxa"/>
                  <w:tcBorders>
                    <w:top w:val="nil"/>
                    <w:bottom w:val="nil"/>
                  </w:tcBorders>
                </w:tcPr>
                <w:p>
                  <w:pPr>
                    <w:pStyle w:val="Compact"/>
                    <w:spacing w:before="36" w:after="36"/>
                    <w:jc w:val="center"/>
                    <w:rPr/>
                  </w:pPr>
                  <w:r>
                    <w:rPr/>
                    <w:t>1.939</w:t>
                  </w:r>
                </w:p>
              </w:tc>
              <w:tc>
                <w:tcPr>
                  <w:tcW w:w="1584" w:type="dxa"/>
                  <w:tcBorders>
                    <w:top w:val="nil"/>
                    <w:bottom w:val="nil"/>
                  </w:tcBorders>
                </w:tcPr>
                <w:p>
                  <w:pPr>
                    <w:pStyle w:val="Compact"/>
                    <w:spacing w:before="36" w:after="36"/>
                    <w:jc w:val="center"/>
                    <w:rPr/>
                  </w:pPr>
                  <w:r>
                    <w:rPr/>
                    <w:t>.052</w:t>
                  </w:r>
                </w:p>
              </w:tc>
            </w:tr>
            <w:tr>
              <w:trPr/>
              <w:tc>
                <w:tcPr>
                  <w:tcW w:w="1584" w:type="dxa"/>
                  <w:tcBorders>
                    <w:top w:val="nil"/>
                    <w:bottom w:val="nil"/>
                  </w:tcBorders>
                </w:tcPr>
                <w:p>
                  <w:pPr>
                    <w:pStyle w:val="Compact"/>
                    <w:spacing w:before="36" w:after="36"/>
                    <w:jc w:val="center"/>
                    <w:rPr/>
                  </w:pPr>
                  <w:r>
                    <w:rPr/>
                    <w:t>Target review: review 2</w:t>
                  </w:r>
                </w:p>
              </w:tc>
              <w:tc>
                <w:tcPr>
                  <w:tcW w:w="1584" w:type="dxa"/>
                  <w:tcBorders>
                    <w:top w:val="nil"/>
                    <w:bottom w:val="nil"/>
                  </w:tcBorders>
                </w:tcPr>
                <w:p>
                  <w:pPr>
                    <w:pStyle w:val="Compact"/>
                    <w:spacing w:before="36" w:after="36"/>
                    <w:jc w:val="center"/>
                    <w:rPr/>
                  </w:pPr>
                  <w:r>
                    <w:rPr/>
                    <w:t>0.610</w:t>
                  </w:r>
                </w:p>
              </w:tc>
              <w:tc>
                <w:tcPr>
                  <w:tcW w:w="1584" w:type="dxa"/>
                  <w:tcBorders>
                    <w:top w:val="nil"/>
                    <w:bottom w:val="nil"/>
                  </w:tcBorders>
                </w:tcPr>
                <w:p>
                  <w:pPr>
                    <w:pStyle w:val="Compact"/>
                    <w:spacing w:before="36" w:after="36"/>
                    <w:jc w:val="center"/>
                    <w:rPr/>
                  </w:pPr>
                  <w:r>
                    <w:rPr/>
                    <w:t>0.400</w:t>
                  </w:r>
                </w:p>
              </w:tc>
              <w:tc>
                <w:tcPr>
                  <w:tcW w:w="1584" w:type="dxa"/>
                  <w:tcBorders>
                    <w:top w:val="nil"/>
                    <w:bottom w:val="nil"/>
                  </w:tcBorders>
                </w:tcPr>
                <w:p>
                  <w:pPr>
                    <w:pStyle w:val="Compact"/>
                    <w:spacing w:before="36" w:after="36"/>
                    <w:jc w:val="center"/>
                    <w:rPr/>
                  </w:pPr>
                  <w:r>
                    <w:rPr/>
                    <w:t>1.526</w:t>
                  </w:r>
                </w:p>
              </w:tc>
              <w:tc>
                <w:tcPr>
                  <w:tcW w:w="1584" w:type="dxa"/>
                  <w:tcBorders>
                    <w:top w:val="nil"/>
                    <w:bottom w:val="nil"/>
                  </w:tcBorders>
                </w:tcPr>
                <w:p>
                  <w:pPr>
                    <w:pStyle w:val="Compact"/>
                    <w:spacing w:before="36" w:after="36"/>
                    <w:jc w:val="center"/>
                    <w:rPr/>
                  </w:pPr>
                  <w:r>
                    <w:rPr/>
                    <w:t>.127</w:t>
                  </w:r>
                </w:p>
              </w:tc>
            </w:tr>
            <w:tr>
              <w:trPr/>
              <w:tc>
                <w:tcPr>
                  <w:tcW w:w="1584" w:type="dxa"/>
                  <w:tcBorders>
                    <w:top w:val="nil"/>
                    <w:bottom w:val="nil"/>
                  </w:tcBorders>
                </w:tcPr>
                <w:p>
                  <w:pPr>
                    <w:pStyle w:val="Compact"/>
                    <w:spacing w:before="36" w:after="36"/>
                    <w:jc w:val="center"/>
                    <w:rPr/>
                  </w:pPr>
                  <w:r>
                    <w:rPr/>
                    <w:t>Target review: review 3</w:t>
                  </w:r>
                </w:p>
              </w:tc>
              <w:tc>
                <w:tcPr>
                  <w:tcW w:w="1584" w:type="dxa"/>
                  <w:tcBorders>
                    <w:top w:val="nil"/>
                    <w:bottom w:val="nil"/>
                  </w:tcBorders>
                </w:tcPr>
                <w:p>
                  <w:pPr>
                    <w:pStyle w:val="Compact"/>
                    <w:spacing w:before="36" w:after="36"/>
                    <w:jc w:val="center"/>
                    <w:rPr/>
                  </w:pPr>
                  <w:r>
                    <w:rPr/>
                    <w:t>2.795</w:t>
                  </w:r>
                </w:p>
              </w:tc>
              <w:tc>
                <w:tcPr>
                  <w:tcW w:w="1584" w:type="dxa"/>
                  <w:tcBorders>
                    <w:top w:val="nil"/>
                    <w:bottom w:val="nil"/>
                  </w:tcBorders>
                </w:tcPr>
                <w:p>
                  <w:pPr>
                    <w:pStyle w:val="Compact"/>
                    <w:spacing w:before="36" w:after="36"/>
                    <w:jc w:val="center"/>
                    <w:rPr/>
                  </w:pPr>
                  <w:r>
                    <w:rPr/>
                    <w:t>0.390</w:t>
                  </w:r>
                </w:p>
              </w:tc>
              <w:tc>
                <w:tcPr>
                  <w:tcW w:w="1584" w:type="dxa"/>
                  <w:tcBorders>
                    <w:top w:val="nil"/>
                    <w:bottom w:val="nil"/>
                  </w:tcBorders>
                </w:tcPr>
                <w:p>
                  <w:pPr>
                    <w:pStyle w:val="Compact"/>
                    <w:spacing w:before="36" w:after="36"/>
                    <w:jc w:val="center"/>
                    <w:rPr/>
                  </w:pPr>
                  <w:r>
                    <w:rPr/>
                    <w:t>7.158</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4</w:t>
                  </w:r>
                </w:p>
              </w:tc>
              <w:tc>
                <w:tcPr>
                  <w:tcW w:w="1584" w:type="dxa"/>
                  <w:tcBorders>
                    <w:top w:val="nil"/>
                    <w:bottom w:val="nil"/>
                  </w:tcBorders>
                </w:tcPr>
                <w:p>
                  <w:pPr>
                    <w:pStyle w:val="Compact"/>
                    <w:spacing w:before="36" w:after="36"/>
                    <w:jc w:val="center"/>
                    <w:rPr/>
                  </w:pPr>
                  <w:r>
                    <w:rPr/>
                    <w:t>5.200</w:t>
                  </w:r>
                </w:p>
              </w:tc>
              <w:tc>
                <w:tcPr>
                  <w:tcW w:w="1584" w:type="dxa"/>
                  <w:tcBorders>
                    <w:top w:val="nil"/>
                    <w:bottom w:val="nil"/>
                  </w:tcBorders>
                </w:tcPr>
                <w:p>
                  <w:pPr>
                    <w:pStyle w:val="Compact"/>
                    <w:spacing w:before="36" w:after="36"/>
                    <w:jc w:val="center"/>
                    <w:rPr/>
                  </w:pPr>
                  <w:r>
                    <w:rPr/>
                    <w:t>0.429</w:t>
                  </w:r>
                </w:p>
              </w:tc>
              <w:tc>
                <w:tcPr>
                  <w:tcW w:w="1584" w:type="dxa"/>
                  <w:tcBorders>
                    <w:top w:val="nil"/>
                    <w:bottom w:val="nil"/>
                  </w:tcBorders>
                </w:tcPr>
                <w:p>
                  <w:pPr>
                    <w:pStyle w:val="Compact"/>
                    <w:spacing w:before="36" w:after="36"/>
                    <w:jc w:val="center"/>
                    <w:rPr/>
                  </w:pPr>
                  <w:r>
                    <w:rPr/>
                    <w:t>12.132</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5</w:t>
                  </w:r>
                </w:p>
              </w:tc>
              <w:tc>
                <w:tcPr>
                  <w:tcW w:w="1584" w:type="dxa"/>
                  <w:tcBorders>
                    <w:top w:val="nil"/>
                    <w:bottom w:val="nil"/>
                  </w:tcBorders>
                </w:tcPr>
                <w:p>
                  <w:pPr>
                    <w:pStyle w:val="Compact"/>
                    <w:spacing w:before="36" w:after="36"/>
                    <w:jc w:val="center"/>
                    <w:rPr/>
                  </w:pPr>
                  <w:r>
                    <w:rPr/>
                    <w:t>1.451</w:t>
                  </w:r>
                </w:p>
              </w:tc>
              <w:tc>
                <w:tcPr>
                  <w:tcW w:w="1584" w:type="dxa"/>
                  <w:tcBorders>
                    <w:top w:val="nil"/>
                    <w:bottom w:val="nil"/>
                  </w:tcBorders>
                </w:tcPr>
                <w:p>
                  <w:pPr>
                    <w:pStyle w:val="Compact"/>
                    <w:spacing w:before="36" w:after="36"/>
                    <w:jc w:val="center"/>
                    <w:rPr/>
                  </w:pPr>
                  <w:r>
                    <w:rPr/>
                    <w:t>0.384</w:t>
                  </w:r>
                </w:p>
              </w:tc>
              <w:tc>
                <w:tcPr>
                  <w:tcW w:w="1584" w:type="dxa"/>
                  <w:tcBorders>
                    <w:top w:val="nil"/>
                    <w:bottom w:val="nil"/>
                  </w:tcBorders>
                </w:tcPr>
                <w:p>
                  <w:pPr>
                    <w:pStyle w:val="Compact"/>
                    <w:spacing w:before="36" w:after="36"/>
                    <w:jc w:val="center"/>
                    <w:rPr/>
                  </w:pPr>
                  <w:r>
                    <w:rPr/>
                    <w:t>3.783</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6</w:t>
                  </w:r>
                </w:p>
              </w:tc>
              <w:tc>
                <w:tcPr>
                  <w:tcW w:w="1584" w:type="dxa"/>
                  <w:tcBorders>
                    <w:top w:val="nil"/>
                    <w:bottom w:val="nil"/>
                  </w:tcBorders>
                </w:tcPr>
                <w:p>
                  <w:pPr>
                    <w:pStyle w:val="Compact"/>
                    <w:spacing w:before="36" w:after="36"/>
                    <w:jc w:val="center"/>
                    <w:rPr/>
                  </w:pPr>
                  <w:r>
                    <w:rPr/>
                    <w:t>2.699</w:t>
                  </w:r>
                </w:p>
              </w:tc>
              <w:tc>
                <w:tcPr>
                  <w:tcW w:w="1584" w:type="dxa"/>
                  <w:tcBorders>
                    <w:top w:val="nil"/>
                    <w:bottom w:val="nil"/>
                  </w:tcBorders>
                </w:tcPr>
                <w:p>
                  <w:pPr>
                    <w:pStyle w:val="Compact"/>
                    <w:spacing w:before="36" w:after="36"/>
                    <w:jc w:val="center"/>
                    <w:rPr/>
                  </w:pPr>
                  <w:r>
                    <w:rPr/>
                    <w:t>0.390</w:t>
                  </w:r>
                </w:p>
              </w:tc>
              <w:tc>
                <w:tcPr>
                  <w:tcW w:w="1584" w:type="dxa"/>
                  <w:tcBorders>
                    <w:top w:val="nil"/>
                    <w:bottom w:val="nil"/>
                  </w:tcBorders>
                </w:tcPr>
                <w:p>
                  <w:pPr>
                    <w:pStyle w:val="Compact"/>
                    <w:spacing w:before="36" w:after="36"/>
                    <w:jc w:val="center"/>
                    <w:rPr/>
                  </w:pPr>
                  <w:r>
                    <w:rPr/>
                    <w:t>6.912</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7</w:t>
                  </w:r>
                </w:p>
              </w:tc>
              <w:tc>
                <w:tcPr>
                  <w:tcW w:w="1584" w:type="dxa"/>
                  <w:tcBorders>
                    <w:top w:val="nil"/>
                    <w:bottom w:val="nil"/>
                  </w:tcBorders>
                </w:tcPr>
                <w:p>
                  <w:pPr>
                    <w:pStyle w:val="Compact"/>
                    <w:spacing w:before="36" w:after="36"/>
                    <w:jc w:val="center"/>
                    <w:rPr/>
                  </w:pPr>
                  <w:r>
                    <w:rPr/>
                    <w:t>1.613</w:t>
                  </w:r>
                </w:p>
              </w:tc>
              <w:tc>
                <w:tcPr>
                  <w:tcW w:w="1584" w:type="dxa"/>
                  <w:tcBorders>
                    <w:top w:val="nil"/>
                    <w:bottom w:val="nil"/>
                  </w:tcBorders>
                </w:tcPr>
                <w:p>
                  <w:pPr>
                    <w:pStyle w:val="Compact"/>
                    <w:spacing w:before="36" w:after="36"/>
                    <w:jc w:val="center"/>
                    <w:rPr/>
                  </w:pPr>
                  <w:r>
                    <w:rPr/>
                    <w:t>0.405</w:t>
                  </w:r>
                </w:p>
              </w:tc>
              <w:tc>
                <w:tcPr>
                  <w:tcW w:w="1584" w:type="dxa"/>
                  <w:tcBorders>
                    <w:top w:val="nil"/>
                    <w:bottom w:val="nil"/>
                  </w:tcBorders>
                </w:tcPr>
                <w:p>
                  <w:pPr>
                    <w:pStyle w:val="Compact"/>
                    <w:spacing w:before="36" w:after="36"/>
                    <w:jc w:val="center"/>
                    <w:rPr/>
                  </w:pPr>
                  <w:r>
                    <w:rPr/>
                    <w:t>3.982</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8</w:t>
                  </w:r>
                </w:p>
              </w:tc>
              <w:tc>
                <w:tcPr>
                  <w:tcW w:w="1584" w:type="dxa"/>
                  <w:tcBorders>
                    <w:top w:val="nil"/>
                    <w:bottom w:val="nil"/>
                  </w:tcBorders>
                </w:tcPr>
                <w:p>
                  <w:pPr>
                    <w:pStyle w:val="Compact"/>
                    <w:spacing w:before="36" w:after="36"/>
                    <w:jc w:val="center"/>
                    <w:rPr/>
                  </w:pPr>
                  <w:r>
                    <w:rPr/>
                    <w:t>−</w:t>
                  </w:r>
                  <w:r>
                    <w:rPr/>
                    <w:t>0.738</w:t>
                  </w:r>
                </w:p>
              </w:tc>
              <w:tc>
                <w:tcPr>
                  <w:tcW w:w="1584" w:type="dxa"/>
                  <w:tcBorders>
                    <w:top w:val="nil"/>
                    <w:bottom w:val="nil"/>
                  </w:tcBorders>
                </w:tcPr>
                <w:p>
                  <w:pPr>
                    <w:pStyle w:val="Compact"/>
                    <w:spacing w:before="36" w:after="36"/>
                    <w:jc w:val="center"/>
                    <w:rPr/>
                  </w:pPr>
                  <w:r>
                    <w:rPr/>
                    <w:t>0.421</w:t>
                  </w:r>
                </w:p>
              </w:tc>
              <w:tc>
                <w:tcPr>
                  <w:tcW w:w="1584" w:type="dxa"/>
                  <w:tcBorders>
                    <w:top w:val="nil"/>
                    <w:bottom w:val="nil"/>
                  </w:tcBorders>
                </w:tcPr>
                <w:p>
                  <w:pPr>
                    <w:pStyle w:val="Compact"/>
                    <w:spacing w:before="36" w:after="36"/>
                    <w:jc w:val="center"/>
                    <w:rPr/>
                  </w:pPr>
                  <w:r>
                    <w:rPr/>
                    <w:t>−</w:t>
                  </w:r>
                  <w:r>
                    <w:rPr/>
                    <w:t>1.752</w:t>
                  </w:r>
                </w:p>
              </w:tc>
              <w:tc>
                <w:tcPr>
                  <w:tcW w:w="1584" w:type="dxa"/>
                  <w:tcBorders>
                    <w:top w:val="nil"/>
                    <w:bottom w:val="nil"/>
                  </w:tcBorders>
                </w:tcPr>
                <w:p>
                  <w:pPr>
                    <w:pStyle w:val="Compact"/>
                    <w:spacing w:before="36" w:after="36"/>
                    <w:jc w:val="center"/>
                    <w:rPr/>
                  </w:pPr>
                  <w:r>
                    <w:rPr/>
                    <w:t>.080</w:t>
                  </w:r>
                </w:p>
              </w:tc>
            </w:tr>
            <w:tr>
              <w:trPr/>
              <w:tc>
                <w:tcPr>
                  <w:tcW w:w="1584" w:type="dxa"/>
                  <w:tcBorders>
                    <w:top w:val="nil"/>
                    <w:bottom w:val="nil"/>
                  </w:tcBorders>
                </w:tcPr>
                <w:p>
                  <w:pPr>
                    <w:pStyle w:val="Compact"/>
                    <w:spacing w:before="36" w:after="36"/>
                    <w:jc w:val="center"/>
                    <w:rPr/>
                  </w:pPr>
                  <w:r>
                    <w:rPr/>
                    <w:t>Target review: review 9</w:t>
                  </w:r>
                </w:p>
              </w:tc>
              <w:tc>
                <w:tcPr>
                  <w:tcW w:w="1584" w:type="dxa"/>
                  <w:tcBorders>
                    <w:top w:val="nil"/>
                    <w:bottom w:val="nil"/>
                  </w:tcBorders>
                </w:tcPr>
                <w:p>
                  <w:pPr>
                    <w:pStyle w:val="Compact"/>
                    <w:spacing w:before="36" w:after="36"/>
                    <w:jc w:val="center"/>
                    <w:rPr/>
                  </w:pPr>
                  <w:r>
                    <w:rPr/>
                    <w:t>4.154</w:t>
                  </w:r>
                </w:p>
              </w:tc>
              <w:tc>
                <w:tcPr>
                  <w:tcW w:w="1584" w:type="dxa"/>
                  <w:tcBorders>
                    <w:top w:val="nil"/>
                    <w:bottom w:val="nil"/>
                  </w:tcBorders>
                </w:tcPr>
                <w:p>
                  <w:pPr>
                    <w:pStyle w:val="Compact"/>
                    <w:spacing w:before="36" w:after="36"/>
                    <w:jc w:val="center"/>
                    <w:rPr/>
                  </w:pPr>
                  <w:r>
                    <w:rPr/>
                    <w:t>0.404</w:t>
                  </w:r>
                </w:p>
              </w:tc>
              <w:tc>
                <w:tcPr>
                  <w:tcW w:w="1584" w:type="dxa"/>
                  <w:tcBorders>
                    <w:top w:val="nil"/>
                    <w:bottom w:val="nil"/>
                  </w:tcBorders>
                </w:tcPr>
                <w:p>
                  <w:pPr>
                    <w:pStyle w:val="Compact"/>
                    <w:spacing w:before="36" w:after="36"/>
                    <w:jc w:val="center"/>
                    <w:rPr/>
                  </w:pPr>
                  <w:r>
                    <w:rPr/>
                    <w:t>10.272</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1</w:t>
                  </w:r>
                </w:p>
              </w:tc>
              <w:tc>
                <w:tcPr>
                  <w:tcW w:w="1584" w:type="dxa"/>
                  <w:tcBorders>
                    <w:top w:val="nil"/>
                    <w:bottom w:val="nil"/>
                  </w:tcBorders>
                </w:tcPr>
                <w:p>
                  <w:pPr>
                    <w:pStyle w:val="Compact"/>
                    <w:spacing w:before="36" w:after="36"/>
                    <w:jc w:val="center"/>
                    <w:rPr/>
                  </w:pPr>
                  <w:r>
                    <w:rPr/>
                    <w:t>0.199</w:t>
                  </w:r>
                </w:p>
              </w:tc>
              <w:tc>
                <w:tcPr>
                  <w:tcW w:w="1584" w:type="dxa"/>
                  <w:tcBorders>
                    <w:top w:val="nil"/>
                    <w:bottom w:val="nil"/>
                  </w:tcBorders>
                </w:tcPr>
                <w:p>
                  <w:pPr>
                    <w:pStyle w:val="Compact"/>
                    <w:spacing w:before="36" w:after="36"/>
                    <w:jc w:val="center"/>
                    <w:rPr/>
                  </w:pPr>
                  <w:r>
                    <w:rPr/>
                    <w:t>0.351</w:t>
                  </w:r>
                </w:p>
              </w:tc>
              <w:tc>
                <w:tcPr>
                  <w:tcW w:w="1584" w:type="dxa"/>
                  <w:tcBorders>
                    <w:top w:val="nil"/>
                    <w:bottom w:val="nil"/>
                  </w:tcBorders>
                </w:tcPr>
                <w:p>
                  <w:pPr>
                    <w:pStyle w:val="Compact"/>
                    <w:spacing w:before="36" w:after="36"/>
                    <w:jc w:val="center"/>
                    <w:rPr/>
                  </w:pPr>
                  <w:r>
                    <w:rPr/>
                    <w:t>0.568</w:t>
                  </w:r>
                </w:p>
              </w:tc>
              <w:tc>
                <w:tcPr>
                  <w:tcW w:w="1584" w:type="dxa"/>
                  <w:tcBorders>
                    <w:top w:val="nil"/>
                    <w:bottom w:val="nil"/>
                  </w:tcBorders>
                </w:tcPr>
                <w:p>
                  <w:pPr>
                    <w:pStyle w:val="Compact"/>
                    <w:spacing w:before="36" w:after="36"/>
                    <w:jc w:val="center"/>
                    <w:rPr/>
                  </w:pPr>
                  <w:r>
                    <w:rPr/>
                    <w:t>.570</w:t>
                  </w:r>
                </w:p>
              </w:tc>
            </w:tr>
            <w:tr>
              <w:trPr/>
              <w:tc>
                <w:tcPr>
                  <w:tcW w:w="1584" w:type="dxa"/>
                  <w:tcBorders>
                    <w:top w:val="nil"/>
                    <w:bottom w:val="nil"/>
                  </w:tcBorders>
                </w:tcPr>
                <w:p>
                  <w:pPr>
                    <w:pStyle w:val="Compact"/>
                    <w:spacing w:before="36" w:after="36"/>
                    <w:jc w:val="center"/>
                    <w:rPr/>
                  </w:pPr>
                  <w:r>
                    <w:rPr/>
                    <w:t>Target hotel: hotel 2</w:t>
                  </w:r>
                </w:p>
              </w:tc>
              <w:tc>
                <w:tcPr>
                  <w:tcW w:w="1584" w:type="dxa"/>
                  <w:tcBorders>
                    <w:top w:val="nil"/>
                    <w:bottom w:val="nil"/>
                  </w:tcBorders>
                </w:tcPr>
                <w:p>
                  <w:pPr>
                    <w:pStyle w:val="Compact"/>
                    <w:spacing w:before="36" w:after="36"/>
                    <w:jc w:val="center"/>
                    <w:rPr/>
                  </w:pPr>
                  <w:r>
                    <w:rPr/>
                    <w:t>0.213</w:t>
                  </w:r>
                </w:p>
              </w:tc>
              <w:tc>
                <w:tcPr>
                  <w:tcW w:w="1584" w:type="dxa"/>
                  <w:tcBorders>
                    <w:top w:val="nil"/>
                    <w:bottom w:val="nil"/>
                  </w:tcBorders>
                </w:tcPr>
                <w:p>
                  <w:pPr>
                    <w:pStyle w:val="Compact"/>
                    <w:spacing w:before="36" w:after="36"/>
                    <w:jc w:val="center"/>
                    <w:rPr/>
                  </w:pPr>
                  <w:r>
                    <w:rPr/>
                    <w:t>0.345</w:t>
                  </w:r>
                </w:p>
              </w:tc>
              <w:tc>
                <w:tcPr>
                  <w:tcW w:w="1584" w:type="dxa"/>
                  <w:tcBorders>
                    <w:top w:val="nil"/>
                    <w:bottom w:val="nil"/>
                  </w:tcBorders>
                </w:tcPr>
                <w:p>
                  <w:pPr>
                    <w:pStyle w:val="Compact"/>
                    <w:spacing w:before="36" w:after="36"/>
                    <w:jc w:val="center"/>
                    <w:rPr/>
                  </w:pPr>
                  <w:r>
                    <w:rPr/>
                    <w:t>0.619</w:t>
                  </w:r>
                </w:p>
              </w:tc>
              <w:tc>
                <w:tcPr>
                  <w:tcW w:w="1584" w:type="dxa"/>
                  <w:tcBorders>
                    <w:top w:val="nil"/>
                    <w:bottom w:val="nil"/>
                  </w:tcBorders>
                </w:tcPr>
                <w:p>
                  <w:pPr>
                    <w:pStyle w:val="Compact"/>
                    <w:spacing w:before="36" w:after="36"/>
                    <w:jc w:val="center"/>
                    <w:rPr/>
                  </w:pPr>
                  <w:r>
                    <w:rPr/>
                    <w:t>.536</w:t>
                  </w:r>
                </w:p>
              </w:tc>
            </w:tr>
            <w:tr>
              <w:trPr/>
              <w:tc>
                <w:tcPr>
                  <w:tcW w:w="1584" w:type="dxa"/>
                  <w:tcBorders>
                    <w:top w:val="nil"/>
                    <w:bottom w:val="nil"/>
                  </w:tcBorders>
                </w:tcPr>
                <w:p>
                  <w:pPr>
                    <w:pStyle w:val="Compact"/>
                    <w:spacing w:before="36" w:after="36"/>
                    <w:jc w:val="center"/>
                    <w:rPr/>
                  </w:pPr>
                  <w:r>
                    <w:rPr/>
                    <w:t>Target hotel: hotel 3</w:t>
                  </w:r>
                </w:p>
              </w:tc>
              <w:tc>
                <w:tcPr>
                  <w:tcW w:w="1584" w:type="dxa"/>
                  <w:tcBorders>
                    <w:top w:val="nil"/>
                    <w:bottom w:val="nil"/>
                  </w:tcBorders>
                </w:tcPr>
                <w:p>
                  <w:pPr>
                    <w:pStyle w:val="Compact"/>
                    <w:spacing w:before="36" w:after="36"/>
                    <w:jc w:val="center"/>
                    <w:rPr/>
                  </w:pPr>
                  <w:r>
                    <w:rPr/>
                    <w:t>−</w:t>
                  </w:r>
                  <w:r>
                    <w:rPr/>
                    <w:t>0.253</w:t>
                  </w:r>
                </w:p>
              </w:tc>
              <w:tc>
                <w:tcPr>
                  <w:tcW w:w="1584" w:type="dxa"/>
                  <w:tcBorders>
                    <w:top w:val="nil"/>
                    <w:bottom w:val="nil"/>
                  </w:tcBorders>
                </w:tcPr>
                <w:p>
                  <w:pPr>
                    <w:pStyle w:val="Compact"/>
                    <w:spacing w:before="36" w:after="36"/>
                    <w:jc w:val="center"/>
                    <w:rPr/>
                  </w:pPr>
                  <w:r>
                    <w:rPr/>
                    <w:t>0.360</w:t>
                  </w:r>
                </w:p>
              </w:tc>
              <w:tc>
                <w:tcPr>
                  <w:tcW w:w="1584" w:type="dxa"/>
                  <w:tcBorders>
                    <w:top w:val="nil"/>
                    <w:bottom w:val="nil"/>
                  </w:tcBorders>
                </w:tcPr>
                <w:p>
                  <w:pPr>
                    <w:pStyle w:val="Compact"/>
                    <w:spacing w:before="36" w:after="36"/>
                    <w:jc w:val="center"/>
                    <w:rPr/>
                  </w:pPr>
                  <w:r>
                    <w:rPr/>
                    <w:t>−</w:t>
                  </w:r>
                  <w:r>
                    <w:rPr/>
                    <w:t>0.703</w:t>
                  </w:r>
                </w:p>
              </w:tc>
              <w:tc>
                <w:tcPr>
                  <w:tcW w:w="1584" w:type="dxa"/>
                  <w:tcBorders>
                    <w:top w:val="nil"/>
                    <w:bottom w:val="nil"/>
                  </w:tcBorders>
                </w:tcPr>
                <w:p>
                  <w:pPr>
                    <w:pStyle w:val="Compact"/>
                    <w:spacing w:before="36" w:after="36"/>
                    <w:jc w:val="center"/>
                    <w:rPr/>
                  </w:pPr>
                  <w:r>
                    <w:rPr/>
                    <w:t>.482</w:t>
                  </w:r>
                </w:p>
              </w:tc>
            </w:tr>
            <w:tr>
              <w:trPr/>
              <w:tc>
                <w:tcPr>
                  <w:tcW w:w="1584" w:type="dxa"/>
                  <w:tcBorders>
                    <w:top w:val="nil"/>
                    <w:bottom w:val="nil"/>
                  </w:tcBorders>
                </w:tcPr>
                <w:p>
                  <w:pPr>
                    <w:pStyle w:val="Compact"/>
                    <w:spacing w:before="36" w:after="36"/>
                    <w:jc w:val="center"/>
                    <w:rPr/>
                  </w:pPr>
                  <w:r>
                    <w:rPr/>
                    <w:t>Target hotel: hotel 4</w:t>
                  </w:r>
                </w:p>
              </w:tc>
              <w:tc>
                <w:tcPr>
                  <w:tcW w:w="1584" w:type="dxa"/>
                  <w:tcBorders>
                    <w:top w:val="nil"/>
                    <w:bottom w:val="nil"/>
                  </w:tcBorders>
                </w:tcPr>
                <w:p>
                  <w:pPr>
                    <w:pStyle w:val="Compact"/>
                    <w:spacing w:before="36" w:after="36"/>
                    <w:jc w:val="center"/>
                    <w:rPr/>
                  </w:pPr>
                  <w:r>
                    <w:rPr/>
                    <w:t>0.992</w:t>
                  </w:r>
                </w:p>
              </w:tc>
              <w:tc>
                <w:tcPr>
                  <w:tcW w:w="1584" w:type="dxa"/>
                  <w:tcBorders>
                    <w:top w:val="nil"/>
                    <w:bottom w:val="nil"/>
                  </w:tcBorders>
                </w:tcPr>
                <w:p>
                  <w:pPr>
                    <w:pStyle w:val="Compact"/>
                    <w:spacing w:before="36" w:after="36"/>
                    <w:jc w:val="center"/>
                    <w:rPr/>
                  </w:pPr>
                  <w:r>
                    <w:rPr/>
                    <w:t>0.375</w:t>
                  </w:r>
                </w:p>
              </w:tc>
              <w:tc>
                <w:tcPr>
                  <w:tcW w:w="1584" w:type="dxa"/>
                  <w:tcBorders>
                    <w:top w:val="nil"/>
                    <w:bottom w:val="nil"/>
                  </w:tcBorders>
                </w:tcPr>
                <w:p>
                  <w:pPr>
                    <w:pStyle w:val="Compact"/>
                    <w:spacing w:before="36" w:after="36"/>
                    <w:jc w:val="center"/>
                    <w:rPr/>
                  </w:pPr>
                  <w:r>
                    <w:rPr/>
                    <w:t>2.642</w:t>
                  </w:r>
                </w:p>
              </w:tc>
              <w:tc>
                <w:tcPr>
                  <w:tcW w:w="1584" w:type="dxa"/>
                  <w:tcBorders>
                    <w:top w:val="nil"/>
                    <w:bottom w:val="nil"/>
                  </w:tcBorders>
                </w:tcPr>
                <w:p>
                  <w:pPr>
                    <w:pStyle w:val="Compact"/>
                    <w:spacing w:before="36" w:after="36"/>
                    <w:jc w:val="center"/>
                    <w:rPr/>
                  </w:pPr>
                  <w:r>
                    <w:rPr/>
                    <w:t>.008</w:t>
                  </w:r>
                </w:p>
              </w:tc>
            </w:tr>
            <w:tr>
              <w:trPr/>
              <w:tc>
                <w:tcPr>
                  <w:tcW w:w="1584" w:type="dxa"/>
                  <w:tcBorders>
                    <w:top w:val="nil"/>
                    <w:bottom w:val="nil"/>
                  </w:tcBorders>
                </w:tcPr>
                <w:p>
                  <w:pPr>
                    <w:pStyle w:val="Compact"/>
                    <w:spacing w:before="36" w:after="36"/>
                    <w:jc w:val="center"/>
                    <w:rPr/>
                  </w:pPr>
                  <w:r>
                    <w:rPr/>
                    <w:t>Target hotel: hotel 5</w:t>
                  </w:r>
                </w:p>
              </w:tc>
              <w:tc>
                <w:tcPr>
                  <w:tcW w:w="1584" w:type="dxa"/>
                  <w:tcBorders>
                    <w:top w:val="nil"/>
                    <w:bottom w:val="nil"/>
                  </w:tcBorders>
                </w:tcPr>
                <w:p>
                  <w:pPr>
                    <w:pStyle w:val="Compact"/>
                    <w:spacing w:before="36" w:after="36"/>
                    <w:jc w:val="center"/>
                    <w:rPr/>
                  </w:pPr>
                  <w:r>
                    <w:rPr/>
                    <w:t>−</w:t>
                  </w:r>
                  <w:r>
                    <w:rPr/>
                    <w:t>1.178</w:t>
                  </w:r>
                </w:p>
              </w:tc>
              <w:tc>
                <w:tcPr>
                  <w:tcW w:w="1584" w:type="dxa"/>
                  <w:tcBorders>
                    <w:top w:val="nil"/>
                    <w:bottom w:val="nil"/>
                  </w:tcBorders>
                </w:tcPr>
                <w:p>
                  <w:pPr>
                    <w:pStyle w:val="Compact"/>
                    <w:spacing w:before="36" w:after="36"/>
                    <w:jc w:val="center"/>
                    <w:rPr/>
                  </w:pPr>
                  <w:r>
                    <w:rPr/>
                    <w:t>0.367</w:t>
                  </w:r>
                </w:p>
              </w:tc>
              <w:tc>
                <w:tcPr>
                  <w:tcW w:w="1584" w:type="dxa"/>
                  <w:tcBorders>
                    <w:top w:val="nil"/>
                    <w:bottom w:val="nil"/>
                  </w:tcBorders>
                </w:tcPr>
                <w:p>
                  <w:pPr>
                    <w:pStyle w:val="Compact"/>
                    <w:spacing w:before="36" w:after="36"/>
                    <w:jc w:val="center"/>
                    <w:rPr/>
                  </w:pPr>
                  <w:r>
                    <w:rPr/>
                    <w:t>−</w:t>
                  </w:r>
                  <w:r>
                    <w:rPr/>
                    <w:t>3.206</w:t>
                  </w:r>
                </w:p>
              </w:tc>
              <w:tc>
                <w:tcPr>
                  <w:tcW w:w="1584" w:type="dxa"/>
                  <w:tcBorders>
                    <w:top w:val="nil"/>
                    <w:bottom w:val="nil"/>
                  </w:tcBorders>
                </w:tcPr>
                <w:p>
                  <w:pPr>
                    <w:pStyle w:val="Compact"/>
                    <w:spacing w:before="36" w:after="36"/>
                    <w:jc w:val="center"/>
                    <w:rPr/>
                  </w:pPr>
                  <w:r>
                    <w:rPr/>
                    <w:t>.001</w:t>
                  </w:r>
                </w:p>
              </w:tc>
            </w:tr>
            <w:tr>
              <w:trPr/>
              <w:tc>
                <w:tcPr>
                  <w:tcW w:w="1584" w:type="dxa"/>
                  <w:tcBorders>
                    <w:top w:val="nil"/>
                    <w:bottom w:val="nil"/>
                  </w:tcBorders>
                </w:tcPr>
                <w:p>
                  <w:pPr>
                    <w:pStyle w:val="Compact"/>
                    <w:spacing w:before="36" w:after="36"/>
                    <w:jc w:val="center"/>
                    <w:rPr/>
                  </w:pPr>
                  <w:r>
                    <w:rPr/>
                    <w:t>Target hotel: hotel 6</w:t>
                  </w:r>
                </w:p>
              </w:tc>
              <w:tc>
                <w:tcPr>
                  <w:tcW w:w="1584" w:type="dxa"/>
                  <w:tcBorders>
                    <w:top w:val="nil"/>
                    <w:bottom w:val="nil"/>
                  </w:tcBorders>
                </w:tcPr>
                <w:p>
                  <w:pPr>
                    <w:pStyle w:val="Compact"/>
                    <w:spacing w:before="36" w:after="36"/>
                    <w:jc w:val="center"/>
                    <w:rPr/>
                  </w:pPr>
                  <w:r>
                    <w:rPr/>
                    <w:t>−</w:t>
                  </w:r>
                  <w:r>
                    <w:rPr/>
                    <w:t>1.256</w:t>
                  </w:r>
                </w:p>
              </w:tc>
              <w:tc>
                <w:tcPr>
                  <w:tcW w:w="1584" w:type="dxa"/>
                  <w:tcBorders>
                    <w:top w:val="nil"/>
                    <w:bottom w:val="nil"/>
                  </w:tcBorders>
                </w:tcPr>
                <w:p>
                  <w:pPr>
                    <w:pStyle w:val="Compact"/>
                    <w:spacing w:before="36" w:after="36"/>
                    <w:jc w:val="center"/>
                    <w:rPr/>
                  </w:pPr>
                  <w:r>
                    <w:rPr/>
                    <w:t>0.375</w:t>
                  </w:r>
                </w:p>
              </w:tc>
              <w:tc>
                <w:tcPr>
                  <w:tcW w:w="1584" w:type="dxa"/>
                  <w:tcBorders>
                    <w:top w:val="nil"/>
                    <w:bottom w:val="nil"/>
                  </w:tcBorders>
                </w:tcPr>
                <w:p>
                  <w:pPr>
                    <w:pStyle w:val="Compact"/>
                    <w:spacing w:before="36" w:after="36"/>
                    <w:jc w:val="center"/>
                    <w:rPr/>
                  </w:pPr>
                  <w:r>
                    <w:rPr/>
                    <w:t>−</w:t>
                  </w:r>
                  <w:r>
                    <w:rPr/>
                    <w:t>3.348</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7</w:t>
                  </w:r>
                </w:p>
              </w:tc>
              <w:tc>
                <w:tcPr>
                  <w:tcW w:w="1584" w:type="dxa"/>
                  <w:tcBorders>
                    <w:top w:val="nil"/>
                    <w:bottom w:val="nil"/>
                  </w:tcBorders>
                </w:tcPr>
                <w:p>
                  <w:pPr>
                    <w:pStyle w:val="Compact"/>
                    <w:spacing w:before="36" w:after="36"/>
                    <w:jc w:val="center"/>
                    <w:rPr/>
                  </w:pPr>
                  <w:r>
                    <w:rPr/>
                    <w:t>−</w:t>
                  </w:r>
                  <w:r>
                    <w:rPr/>
                    <w:t>1.950</w:t>
                  </w:r>
                </w:p>
              </w:tc>
              <w:tc>
                <w:tcPr>
                  <w:tcW w:w="1584" w:type="dxa"/>
                  <w:tcBorders>
                    <w:top w:val="nil"/>
                    <w:bottom w:val="nil"/>
                  </w:tcBorders>
                </w:tcPr>
                <w:p>
                  <w:pPr>
                    <w:pStyle w:val="Compact"/>
                    <w:spacing w:before="36" w:after="36"/>
                    <w:jc w:val="center"/>
                    <w:rPr/>
                  </w:pPr>
                  <w:r>
                    <w:rPr/>
                    <w:t>0.374</w:t>
                  </w:r>
                </w:p>
              </w:tc>
              <w:tc>
                <w:tcPr>
                  <w:tcW w:w="1584" w:type="dxa"/>
                  <w:tcBorders>
                    <w:top w:val="nil"/>
                    <w:bottom w:val="nil"/>
                  </w:tcBorders>
                </w:tcPr>
                <w:p>
                  <w:pPr>
                    <w:pStyle w:val="Compact"/>
                    <w:spacing w:before="36" w:after="36"/>
                    <w:jc w:val="center"/>
                    <w:rPr/>
                  </w:pPr>
                  <w:r>
                    <w:rPr/>
                    <w:t>−</w:t>
                  </w:r>
                  <w:r>
                    <w:rPr/>
                    <w:t>5.217</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8</w:t>
                  </w:r>
                </w:p>
              </w:tc>
              <w:tc>
                <w:tcPr>
                  <w:tcW w:w="1584" w:type="dxa"/>
                  <w:tcBorders>
                    <w:top w:val="nil"/>
                    <w:bottom w:val="nil"/>
                  </w:tcBorders>
                </w:tcPr>
                <w:p>
                  <w:pPr>
                    <w:pStyle w:val="Compact"/>
                    <w:spacing w:before="36" w:after="36"/>
                    <w:jc w:val="center"/>
                    <w:rPr/>
                  </w:pPr>
                  <w:r>
                    <w:rPr/>
                    <w:t>−</w:t>
                  </w:r>
                  <w:r>
                    <w:rPr/>
                    <w:t>0.170</w:t>
                  </w:r>
                </w:p>
              </w:tc>
              <w:tc>
                <w:tcPr>
                  <w:tcW w:w="1584" w:type="dxa"/>
                  <w:tcBorders>
                    <w:top w:val="nil"/>
                    <w:bottom w:val="nil"/>
                  </w:tcBorders>
                </w:tcPr>
                <w:p>
                  <w:pPr>
                    <w:pStyle w:val="Compact"/>
                    <w:spacing w:before="36" w:after="36"/>
                    <w:jc w:val="center"/>
                    <w:rPr/>
                  </w:pPr>
                  <w:r>
                    <w:rPr/>
                    <w:t>0.356</w:t>
                  </w:r>
                </w:p>
              </w:tc>
              <w:tc>
                <w:tcPr>
                  <w:tcW w:w="1584" w:type="dxa"/>
                  <w:tcBorders>
                    <w:top w:val="nil"/>
                    <w:bottom w:val="nil"/>
                  </w:tcBorders>
                </w:tcPr>
                <w:p>
                  <w:pPr>
                    <w:pStyle w:val="Compact"/>
                    <w:spacing w:before="36" w:after="36"/>
                    <w:jc w:val="center"/>
                    <w:rPr/>
                  </w:pPr>
                  <w:r>
                    <w:rPr/>
                    <w:t>−</w:t>
                  </w:r>
                  <w:r>
                    <w:rPr/>
                    <w:t>0.476</w:t>
                  </w:r>
                </w:p>
              </w:tc>
              <w:tc>
                <w:tcPr>
                  <w:tcW w:w="1584" w:type="dxa"/>
                  <w:tcBorders>
                    <w:top w:val="nil"/>
                    <w:bottom w:val="nil"/>
                  </w:tcBorders>
                </w:tcPr>
                <w:p>
                  <w:pPr>
                    <w:pStyle w:val="Compact"/>
                    <w:spacing w:before="36" w:after="36"/>
                    <w:jc w:val="center"/>
                    <w:rPr/>
                  </w:pPr>
                  <w:r>
                    <w:rPr/>
                    <w:t>.634</w:t>
                  </w:r>
                </w:p>
              </w:tc>
            </w:tr>
            <w:tr>
              <w:trPr/>
              <w:tc>
                <w:tcPr>
                  <w:tcW w:w="1584" w:type="dxa"/>
                  <w:tcBorders>
                    <w:top w:val="nil"/>
                    <w:bottom w:val="nil"/>
                  </w:tcBorders>
                </w:tcPr>
                <w:p>
                  <w:pPr>
                    <w:pStyle w:val="Compact"/>
                    <w:spacing w:before="36" w:after="36"/>
                    <w:jc w:val="center"/>
                    <w:rPr/>
                  </w:pPr>
                  <w:r>
                    <w:rPr/>
                    <w:t>Target hotel: hotel 9</w:t>
                  </w:r>
                </w:p>
              </w:tc>
              <w:tc>
                <w:tcPr>
                  <w:tcW w:w="1584" w:type="dxa"/>
                  <w:tcBorders>
                    <w:top w:val="nil"/>
                    <w:bottom w:val="nil"/>
                  </w:tcBorders>
                </w:tcPr>
                <w:p>
                  <w:pPr>
                    <w:pStyle w:val="Compact"/>
                    <w:spacing w:before="36" w:after="36"/>
                    <w:jc w:val="center"/>
                    <w:rPr/>
                  </w:pPr>
                  <w:r>
                    <w:rPr/>
                    <w:t>−</w:t>
                  </w:r>
                  <w:r>
                    <w:rPr/>
                    <w:t>0.038</w:t>
                  </w:r>
                </w:p>
              </w:tc>
              <w:tc>
                <w:tcPr>
                  <w:tcW w:w="1584" w:type="dxa"/>
                  <w:tcBorders>
                    <w:top w:val="nil"/>
                    <w:bottom w:val="nil"/>
                  </w:tcBorders>
                </w:tcPr>
                <w:p>
                  <w:pPr>
                    <w:pStyle w:val="Compact"/>
                    <w:spacing w:before="36" w:after="36"/>
                    <w:jc w:val="center"/>
                    <w:rPr/>
                  </w:pPr>
                  <w:r>
                    <w:rPr/>
                    <w:t>0.344</w:t>
                  </w:r>
                </w:p>
              </w:tc>
              <w:tc>
                <w:tcPr>
                  <w:tcW w:w="1584" w:type="dxa"/>
                  <w:tcBorders>
                    <w:top w:val="nil"/>
                    <w:bottom w:val="nil"/>
                  </w:tcBorders>
                </w:tcPr>
                <w:p>
                  <w:pPr>
                    <w:pStyle w:val="Compact"/>
                    <w:spacing w:before="36" w:after="36"/>
                    <w:jc w:val="center"/>
                    <w:rPr/>
                  </w:pPr>
                  <w:r>
                    <w:rPr/>
                    <w:t>−</w:t>
                  </w:r>
                  <w:r>
                    <w:rPr/>
                    <w:t>0.109</w:t>
                  </w:r>
                </w:p>
              </w:tc>
              <w:tc>
                <w:tcPr>
                  <w:tcW w:w="1584" w:type="dxa"/>
                  <w:tcBorders>
                    <w:top w:val="nil"/>
                    <w:bottom w:val="nil"/>
                  </w:tcBorders>
                </w:tcPr>
                <w:p>
                  <w:pPr>
                    <w:pStyle w:val="Compact"/>
                    <w:spacing w:before="36" w:after="36"/>
                    <w:jc w:val="center"/>
                    <w:rPr/>
                  </w:pPr>
                  <w:r>
                    <w:rPr/>
                    <w:t>.913</w:t>
                  </w:r>
                </w:p>
              </w:tc>
            </w:tr>
            <w:tr>
              <w:trPr/>
              <w:tc>
                <w:tcPr>
                  <w:tcW w:w="1584" w:type="dxa"/>
                  <w:tcBorders>
                    <w:top w:val="nil"/>
                    <w:bottom w:val="nil"/>
                  </w:tcBorders>
                </w:tcPr>
                <w:p>
                  <w:pPr>
                    <w:pStyle w:val="Compact"/>
                    <w:spacing w:before="36" w:after="36"/>
                    <w:jc w:val="center"/>
                    <w:rPr/>
                  </w:pPr>
                  <w:r>
                    <w:rPr/>
                    <w:t>Competitor review: review 1</w:t>
                  </w:r>
                </w:p>
              </w:tc>
              <w:tc>
                <w:tcPr>
                  <w:tcW w:w="1584" w:type="dxa"/>
                  <w:tcBorders>
                    <w:top w:val="nil"/>
                    <w:bottom w:val="nil"/>
                  </w:tcBorders>
                </w:tcPr>
                <w:p>
                  <w:pPr>
                    <w:pStyle w:val="Compact"/>
                    <w:spacing w:before="36" w:after="36"/>
                    <w:jc w:val="center"/>
                    <w:rPr/>
                  </w:pPr>
                  <w:r>
                    <w:rPr/>
                    <w:t>−</w:t>
                  </w:r>
                  <w:r>
                    <w:rPr/>
                    <w:t>0.225</w:t>
                  </w:r>
                </w:p>
              </w:tc>
              <w:tc>
                <w:tcPr>
                  <w:tcW w:w="1584" w:type="dxa"/>
                  <w:tcBorders>
                    <w:top w:val="nil"/>
                    <w:bottom w:val="nil"/>
                  </w:tcBorders>
                </w:tcPr>
                <w:p>
                  <w:pPr>
                    <w:pStyle w:val="Compact"/>
                    <w:spacing w:before="36" w:after="36"/>
                    <w:jc w:val="center"/>
                    <w:rPr/>
                  </w:pPr>
                  <w:r>
                    <w:rPr/>
                    <w:t>0.323</w:t>
                  </w:r>
                </w:p>
              </w:tc>
              <w:tc>
                <w:tcPr>
                  <w:tcW w:w="1584" w:type="dxa"/>
                  <w:tcBorders>
                    <w:top w:val="nil"/>
                    <w:bottom w:val="nil"/>
                  </w:tcBorders>
                </w:tcPr>
                <w:p>
                  <w:pPr>
                    <w:pStyle w:val="Compact"/>
                    <w:spacing w:before="36" w:after="36"/>
                    <w:jc w:val="center"/>
                    <w:rPr/>
                  </w:pPr>
                  <w:r>
                    <w:rPr/>
                    <w:t>−</w:t>
                  </w:r>
                  <w:r>
                    <w:rPr/>
                    <w:t>0.695</w:t>
                  </w:r>
                </w:p>
              </w:tc>
              <w:tc>
                <w:tcPr>
                  <w:tcW w:w="1584" w:type="dxa"/>
                  <w:tcBorders>
                    <w:top w:val="nil"/>
                    <w:bottom w:val="nil"/>
                  </w:tcBorders>
                </w:tcPr>
                <w:p>
                  <w:pPr>
                    <w:pStyle w:val="Compact"/>
                    <w:spacing w:before="36" w:after="36"/>
                    <w:jc w:val="center"/>
                    <w:rPr/>
                  </w:pPr>
                  <w:r>
                    <w:rPr/>
                    <w:t>.487</w:t>
                  </w:r>
                </w:p>
              </w:tc>
            </w:tr>
            <w:tr>
              <w:trPr/>
              <w:tc>
                <w:tcPr>
                  <w:tcW w:w="1584" w:type="dxa"/>
                  <w:tcBorders>
                    <w:top w:val="nil"/>
                    <w:bottom w:val="nil"/>
                  </w:tcBorders>
                </w:tcPr>
                <w:p>
                  <w:pPr>
                    <w:pStyle w:val="Compact"/>
                    <w:spacing w:before="36" w:after="36"/>
                    <w:jc w:val="center"/>
                    <w:rPr/>
                  </w:pPr>
                  <w:r>
                    <w:rPr/>
                    <w:t>Competitor review: review 2</w:t>
                  </w:r>
                </w:p>
              </w:tc>
              <w:tc>
                <w:tcPr>
                  <w:tcW w:w="1584" w:type="dxa"/>
                  <w:tcBorders>
                    <w:top w:val="nil"/>
                    <w:bottom w:val="nil"/>
                  </w:tcBorders>
                </w:tcPr>
                <w:p>
                  <w:pPr>
                    <w:pStyle w:val="Compact"/>
                    <w:spacing w:before="36" w:after="36"/>
                    <w:jc w:val="center"/>
                    <w:rPr/>
                  </w:pPr>
                  <w:r>
                    <w:rPr/>
                    <w:t>0.150</w:t>
                  </w:r>
                </w:p>
              </w:tc>
              <w:tc>
                <w:tcPr>
                  <w:tcW w:w="1584" w:type="dxa"/>
                  <w:tcBorders>
                    <w:top w:val="nil"/>
                    <w:bottom w:val="nil"/>
                  </w:tcBorders>
                </w:tcPr>
                <w:p>
                  <w:pPr>
                    <w:pStyle w:val="Compact"/>
                    <w:spacing w:before="36" w:after="36"/>
                    <w:jc w:val="center"/>
                    <w:rPr/>
                  </w:pPr>
                  <w:r>
                    <w:rPr/>
                    <w:t>0.325</w:t>
                  </w:r>
                </w:p>
              </w:tc>
              <w:tc>
                <w:tcPr>
                  <w:tcW w:w="1584" w:type="dxa"/>
                  <w:tcBorders>
                    <w:top w:val="nil"/>
                    <w:bottom w:val="nil"/>
                  </w:tcBorders>
                </w:tcPr>
                <w:p>
                  <w:pPr>
                    <w:pStyle w:val="Compact"/>
                    <w:spacing w:before="36" w:after="36"/>
                    <w:jc w:val="center"/>
                    <w:rPr/>
                  </w:pPr>
                  <w:r>
                    <w:rPr/>
                    <w:t>0.460</w:t>
                  </w:r>
                </w:p>
              </w:tc>
              <w:tc>
                <w:tcPr>
                  <w:tcW w:w="1584" w:type="dxa"/>
                  <w:tcBorders>
                    <w:top w:val="nil"/>
                    <w:bottom w:val="nil"/>
                  </w:tcBorders>
                </w:tcPr>
                <w:p>
                  <w:pPr>
                    <w:pStyle w:val="Compact"/>
                    <w:spacing w:before="36" w:after="36"/>
                    <w:jc w:val="center"/>
                    <w:rPr/>
                  </w:pPr>
                  <w:r>
                    <w:rPr/>
                    <w:t>.646</w:t>
                  </w:r>
                </w:p>
              </w:tc>
            </w:tr>
            <w:tr>
              <w:trPr/>
              <w:tc>
                <w:tcPr>
                  <w:tcW w:w="1584" w:type="dxa"/>
                  <w:tcBorders>
                    <w:top w:val="nil"/>
                    <w:bottom w:val="nil"/>
                  </w:tcBorders>
                </w:tcPr>
                <w:p>
                  <w:pPr>
                    <w:pStyle w:val="Compact"/>
                    <w:spacing w:before="36" w:after="36"/>
                    <w:jc w:val="center"/>
                    <w:rPr/>
                  </w:pPr>
                  <w:r>
                    <w:rPr/>
                    <w:t>Competitor review: review 3</w:t>
                  </w:r>
                </w:p>
              </w:tc>
              <w:tc>
                <w:tcPr>
                  <w:tcW w:w="1584" w:type="dxa"/>
                  <w:tcBorders>
                    <w:top w:val="nil"/>
                    <w:bottom w:val="nil"/>
                  </w:tcBorders>
                </w:tcPr>
                <w:p>
                  <w:pPr>
                    <w:pStyle w:val="Compact"/>
                    <w:spacing w:before="36" w:after="36"/>
                    <w:jc w:val="center"/>
                    <w:rPr/>
                  </w:pPr>
                  <w:r>
                    <w:rPr/>
                    <w:t>−</w:t>
                  </w:r>
                  <w:r>
                    <w:rPr/>
                    <w:t>2.340</w:t>
                  </w:r>
                </w:p>
              </w:tc>
              <w:tc>
                <w:tcPr>
                  <w:tcW w:w="1584" w:type="dxa"/>
                  <w:tcBorders>
                    <w:top w:val="nil"/>
                    <w:bottom w:val="nil"/>
                  </w:tcBorders>
                </w:tcPr>
                <w:p>
                  <w:pPr>
                    <w:pStyle w:val="Compact"/>
                    <w:spacing w:before="36" w:after="36"/>
                    <w:jc w:val="center"/>
                    <w:rPr/>
                  </w:pPr>
                  <w:r>
                    <w:rPr/>
                    <w:t>0.340</w:t>
                  </w:r>
                </w:p>
              </w:tc>
              <w:tc>
                <w:tcPr>
                  <w:tcW w:w="1584" w:type="dxa"/>
                  <w:tcBorders>
                    <w:top w:val="nil"/>
                    <w:bottom w:val="nil"/>
                  </w:tcBorders>
                </w:tcPr>
                <w:p>
                  <w:pPr>
                    <w:pStyle w:val="Compact"/>
                    <w:spacing w:before="36" w:after="36"/>
                    <w:jc w:val="center"/>
                    <w:rPr/>
                  </w:pPr>
                  <w:r>
                    <w:rPr/>
                    <w:t>−</w:t>
                  </w:r>
                  <w:r>
                    <w:rPr/>
                    <w:t>6.877</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4</w:t>
                  </w:r>
                </w:p>
              </w:tc>
              <w:tc>
                <w:tcPr>
                  <w:tcW w:w="1584" w:type="dxa"/>
                  <w:tcBorders>
                    <w:top w:val="nil"/>
                    <w:bottom w:val="nil"/>
                  </w:tcBorders>
                </w:tcPr>
                <w:p>
                  <w:pPr>
                    <w:pStyle w:val="Compact"/>
                    <w:spacing w:before="36" w:after="36"/>
                    <w:jc w:val="center"/>
                    <w:rPr/>
                  </w:pPr>
                  <w:r>
                    <w:rPr/>
                    <w:t>−</w:t>
                  </w:r>
                  <w:r>
                    <w:rPr/>
                    <w:t>6.693</w:t>
                  </w:r>
                </w:p>
              </w:tc>
              <w:tc>
                <w:tcPr>
                  <w:tcW w:w="1584" w:type="dxa"/>
                  <w:tcBorders>
                    <w:top w:val="nil"/>
                    <w:bottom w:val="nil"/>
                  </w:tcBorders>
                </w:tcPr>
                <w:p>
                  <w:pPr>
                    <w:pStyle w:val="Compact"/>
                    <w:spacing w:before="36" w:after="36"/>
                    <w:jc w:val="center"/>
                    <w:rPr/>
                  </w:pPr>
                  <w:r>
                    <w:rPr/>
                    <w:t>1.073</w:t>
                  </w:r>
                </w:p>
              </w:tc>
              <w:tc>
                <w:tcPr>
                  <w:tcW w:w="1584" w:type="dxa"/>
                  <w:tcBorders>
                    <w:top w:val="nil"/>
                    <w:bottom w:val="nil"/>
                  </w:tcBorders>
                </w:tcPr>
                <w:p>
                  <w:pPr>
                    <w:pStyle w:val="Compact"/>
                    <w:spacing w:before="36" w:after="36"/>
                    <w:jc w:val="center"/>
                    <w:rPr/>
                  </w:pPr>
                  <w:r>
                    <w:rPr/>
                    <w:t>−</w:t>
                  </w:r>
                  <w:r>
                    <w:rPr/>
                    <w:t>6.239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5</w:t>
                  </w:r>
                </w:p>
              </w:tc>
              <w:tc>
                <w:tcPr>
                  <w:tcW w:w="1584" w:type="dxa"/>
                  <w:tcBorders>
                    <w:top w:val="nil"/>
                    <w:bottom w:val="nil"/>
                  </w:tcBorders>
                </w:tcPr>
                <w:p>
                  <w:pPr>
                    <w:pStyle w:val="Compact"/>
                    <w:spacing w:before="36" w:after="36"/>
                    <w:jc w:val="center"/>
                    <w:rPr/>
                  </w:pPr>
                  <w:r>
                    <w:rPr/>
                    <w:t>−</w:t>
                  </w:r>
                  <w:r>
                    <w:rPr/>
                    <w:t>0.454</w:t>
                  </w:r>
                </w:p>
              </w:tc>
              <w:tc>
                <w:tcPr>
                  <w:tcW w:w="1584" w:type="dxa"/>
                  <w:tcBorders>
                    <w:top w:val="nil"/>
                    <w:bottom w:val="nil"/>
                  </w:tcBorders>
                </w:tcPr>
                <w:p>
                  <w:pPr>
                    <w:pStyle w:val="Compact"/>
                    <w:spacing w:before="36" w:after="36"/>
                    <w:jc w:val="center"/>
                    <w:rPr/>
                  </w:pPr>
                  <w:r>
                    <w:rPr/>
                    <w:t>0.323</w:t>
                  </w:r>
                </w:p>
              </w:tc>
              <w:tc>
                <w:tcPr>
                  <w:tcW w:w="1584" w:type="dxa"/>
                  <w:tcBorders>
                    <w:top w:val="nil"/>
                    <w:bottom w:val="nil"/>
                  </w:tcBorders>
                </w:tcPr>
                <w:p>
                  <w:pPr>
                    <w:pStyle w:val="Compact"/>
                    <w:spacing w:before="36" w:after="36"/>
                    <w:jc w:val="center"/>
                    <w:rPr/>
                  </w:pPr>
                  <w:r>
                    <w:rPr/>
                    <w:t>−</w:t>
                  </w:r>
                  <w:r>
                    <w:rPr/>
                    <w:t>1.406</w:t>
                  </w:r>
                </w:p>
              </w:tc>
              <w:tc>
                <w:tcPr>
                  <w:tcW w:w="1584" w:type="dxa"/>
                  <w:tcBorders>
                    <w:top w:val="nil"/>
                    <w:bottom w:val="nil"/>
                  </w:tcBorders>
                </w:tcPr>
                <w:p>
                  <w:pPr>
                    <w:pStyle w:val="Compact"/>
                    <w:spacing w:before="36" w:after="36"/>
                    <w:jc w:val="center"/>
                    <w:rPr/>
                  </w:pPr>
                  <w:r>
                    <w:rPr/>
                    <w:t>.160</w:t>
                  </w:r>
                </w:p>
              </w:tc>
            </w:tr>
            <w:tr>
              <w:trPr/>
              <w:tc>
                <w:tcPr>
                  <w:tcW w:w="1584" w:type="dxa"/>
                  <w:tcBorders>
                    <w:top w:val="nil"/>
                    <w:bottom w:val="nil"/>
                  </w:tcBorders>
                </w:tcPr>
                <w:p>
                  <w:pPr>
                    <w:pStyle w:val="Compact"/>
                    <w:spacing w:before="36" w:after="36"/>
                    <w:jc w:val="center"/>
                    <w:rPr/>
                  </w:pPr>
                  <w:r>
                    <w:rPr/>
                    <w:t>Competitor review: review 6</w:t>
                  </w:r>
                </w:p>
              </w:tc>
              <w:tc>
                <w:tcPr>
                  <w:tcW w:w="1584" w:type="dxa"/>
                  <w:tcBorders>
                    <w:top w:val="nil"/>
                    <w:bottom w:val="nil"/>
                  </w:tcBorders>
                </w:tcPr>
                <w:p>
                  <w:pPr>
                    <w:pStyle w:val="Compact"/>
                    <w:spacing w:before="36" w:after="36"/>
                    <w:jc w:val="center"/>
                    <w:rPr/>
                  </w:pPr>
                  <w:r>
                    <w:rPr/>
                    <w:t>−</w:t>
                  </w:r>
                  <w:r>
                    <w:rPr/>
                    <w:t>2.679</w:t>
                  </w:r>
                </w:p>
              </w:tc>
              <w:tc>
                <w:tcPr>
                  <w:tcW w:w="1584" w:type="dxa"/>
                  <w:tcBorders>
                    <w:top w:val="nil"/>
                    <w:bottom w:val="nil"/>
                  </w:tcBorders>
                </w:tcPr>
                <w:p>
                  <w:pPr>
                    <w:pStyle w:val="Compact"/>
                    <w:spacing w:before="36" w:after="36"/>
                    <w:jc w:val="center"/>
                    <w:rPr/>
                  </w:pPr>
                  <w:r>
                    <w:rPr/>
                    <w:t>0.384</w:t>
                  </w:r>
                </w:p>
              </w:tc>
              <w:tc>
                <w:tcPr>
                  <w:tcW w:w="1584" w:type="dxa"/>
                  <w:tcBorders>
                    <w:top w:val="nil"/>
                    <w:bottom w:val="nil"/>
                  </w:tcBorders>
                </w:tcPr>
                <w:p>
                  <w:pPr>
                    <w:pStyle w:val="Compact"/>
                    <w:spacing w:before="36" w:after="36"/>
                    <w:jc w:val="center"/>
                    <w:rPr/>
                  </w:pPr>
                  <w:r>
                    <w:rPr/>
                    <w:t>−</w:t>
                  </w:r>
                  <w:r>
                    <w:rPr/>
                    <w:t>6.972</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7</w:t>
                  </w:r>
                </w:p>
              </w:tc>
              <w:tc>
                <w:tcPr>
                  <w:tcW w:w="1584" w:type="dxa"/>
                  <w:tcBorders>
                    <w:top w:val="nil"/>
                    <w:bottom w:val="nil"/>
                  </w:tcBorders>
                </w:tcPr>
                <w:p>
                  <w:pPr>
                    <w:pStyle w:val="Compact"/>
                    <w:spacing w:before="36" w:after="36"/>
                    <w:jc w:val="center"/>
                    <w:rPr/>
                  </w:pPr>
                  <w:r>
                    <w:rPr/>
                    <w:t>−</w:t>
                  </w:r>
                  <w:r>
                    <w:rPr/>
                    <w:t>0.715</w:t>
                  </w:r>
                </w:p>
              </w:tc>
              <w:tc>
                <w:tcPr>
                  <w:tcW w:w="1584" w:type="dxa"/>
                  <w:tcBorders>
                    <w:top w:val="nil"/>
                    <w:bottom w:val="nil"/>
                  </w:tcBorders>
                </w:tcPr>
                <w:p>
                  <w:pPr>
                    <w:pStyle w:val="Compact"/>
                    <w:spacing w:before="36" w:after="36"/>
                    <w:jc w:val="center"/>
                    <w:rPr/>
                  </w:pPr>
                  <w:r>
                    <w:rPr/>
                    <w:t>0.321</w:t>
                  </w:r>
                </w:p>
              </w:tc>
              <w:tc>
                <w:tcPr>
                  <w:tcW w:w="1584" w:type="dxa"/>
                  <w:tcBorders>
                    <w:top w:val="nil"/>
                    <w:bottom w:val="nil"/>
                  </w:tcBorders>
                </w:tcPr>
                <w:p>
                  <w:pPr>
                    <w:pStyle w:val="Compact"/>
                    <w:spacing w:before="36" w:after="36"/>
                    <w:jc w:val="center"/>
                    <w:rPr/>
                  </w:pPr>
                  <w:r>
                    <w:rPr/>
                    <w:t>−</w:t>
                  </w:r>
                  <w:r>
                    <w:rPr/>
                    <w:t>2.227</w:t>
                  </w:r>
                </w:p>
              </w:tc>
              <w:tc>
                <w:tcPr>
                  <w:tcW w:w="1584" w:type="dxa"/>
                  <w:tcBorders>
                    <w:top w:val="nil"/>
                    <w:bottom w:val="nil"/>
                  </w:tcBorders>
                </w:tcPr>
                <w:p>
                  <w:pPr>
                    <w:pStyle w:val="Compact"/>
                    <w:spacing w:before="36" w:after="36"/>
                    <w:jc w:val="center"/>
                    <w:rPr/>
                  </w:pPr>
                  <w:r>
                    <w:rPr/>
                    <w:t>.026</w:t>
                  </w:r>
                </w:p>
              </w:tc>
            </w:tr>
            <w:tr>
              <w:trPr/>
              <w:tc>
                <w:tcPr>
                  <w:tcW w:w="1584" w:type="dxa"/>
                  <w:tcBorders>
                    <w:top w:val="nil"/>
                    <w:bottom w:val="nil"/>
                  </w:tcBorders>
                </w:tcPr>
                <w:p>
                  <w:pPr>
                    <w:pStyle w:val="Compact"/>
                    <w:spacing w:before="36" w:after="36"/>
                    <w:jc w:val="center"/>
                    <w:rPr/>
                  </w:pPr>
                  <w:r>
                    <w:rPr/>
                    <w:t>Competitor review: review 8</w:t>
                  </w:r>
                </w:p>
              </w:tc>
              <w:tc>
                <w:tcPr>
                  <w:tcW w:w="1584" w:type="dxa"/>
                  <w:tcBorders>
                    <w:top w:val="nil"/>
                    <w:bottom w:val="nil"/>
                  </w:tcBorders>
                </w:tcPr>
                <w:p>
                  <w:pPr>
                    <w:pStyle w:val="Compact"/>
                    <w:spacing w:before="36" w:after="36"/>
                    <w:jc w:val="center"/>
                    <w:rPr/>
                  </w:pPr>
                  <w:r>
                    <w:rPr/>
                    <w:t>1.047</w:t>
                  </w:r>
                </w:p>
              </w:tc>
              <w:tc>
                <w:tcPr>
                  <w:tcW w:w="1584" w:type="dxa"/>
                  <w:tcBorders>
                    <w:top w:val="nil"/>
                    <w:bottom w:val="nil"/>
                  </w:tcBorders>
                </w:tcPr>
                <w:p>
                  <w:pPr>
                    <w:pStyle w:val="Compact"/>
                    <w:spacing w:before="36" w:after="36"/>
                    <w:jc w:val="center"/>
                    <w:rPr/>
                  </w:pPr>
                  <w:r>
                    <w:rPr/>
                    <w:t>0.329</w:t>
                  </w:r>
                </w:p>
              </w:tc>
              <w:tc>
                <w:tcPr>
                  <w:tcW w:w="1584" w:type="dxa"/>
                  <w:tcBorders>
                    <w:top w:val="nil"/>
                    <w:bottom w:val="nil"/>
                  </w:tcBorders>
                </w:tcPr>
                <w:p>
                  <w:pPr>
                    <w:pStyle w:val="Compact"/>
                    <w:spacing w:before="36" w:after="36"/>
                    <w:jc w:val="center"/>
                    <w:rPr/>
                  </w:pPr>
                  <w:r>
                    <w:rPr/>
                    <w:t>3.186</w:t>
                  </w:r>
                </w:p>
              </w:tc>
              <w:tc>
                <w:tcPr>
                  <w:tcW w:w="1584" w:type="dxa"/>
                  <w:tcBorders>
                    <w:top w:val="nil"/>
                    <w:bottom w:val="nil"/>
                  </w:tcBorders>
                </w:tcPr>
                <w:p>
                  <w:pPr>
                    <w:pStyle w:val="Compact"/>
                    <w:spacing w:before="36" w:after="36"/>
                    <w:jc w:val="center"/>
                    <w:rPr/>
                  </w:pPr>
                  <w:r>
                    <w:rPr/>
                    <w:t>.001</w:t>
                  </w:r>
                </w:p>
              </w:tc>
            </w:tr>
            <w:tr>
              <w:trPr/>
              <w:tc>
                <w:tcPr>
                  <w:tcW w:w="1584" w:type="dxa"/>
                  <w:tcBorders>
                    <w:top w:val="nil"/>
                    <w:bottom w:val="nil"/>
                  </w:tcBorders>
                </w:tcPr>
                <w:p>
                  <w:pPr>
                    <w:pStyle w:val="Compact"/>
                    <w:spacing w:before="36" w:after="36"/>
                    <w:jc w:val="center"/>
                    <w:rPr/>
                  </w:pPr>
                  <w:r>
                    <w:rPr/>
                    <w:t>Competitor review: review 9</w:t>
                  </w:r>
                </w:p>
              </w:tc>
              <w:tc>
                <w:tcPr>
                  <w:tcW w:w="1584" w:type="dxa"/>
                  <w:tcBorders>
                    <w:top w:val="nil"/>
                    <w:bottom w:val="nil"/>
                  </w:tcBorders>
                </w:tcPr>
                <w:p>
                  <w:pPr>
                    <w:pStyle w:val="Compact"/>
                    <w:spacing w:before="36" w:after="36"/>
                    <w:jc w:val="center"/>
                    <w:rPr/>
                  </w:pPr>
                  <w:r>
                    <w:rPr/>
                    <w:t>−</w:t>
                  </w:r>
                  <w:r>
                    <w:rPr/>
                    <w:t>4.024</w:t>
                  </w:r>
                </w:p>
              </w:tc>
              <w:tc>
                <w:tcPr>
                  <w:tcW w:w="1584" w:type="dxa"/>
                  <w:tcBorders>
                    <w:top w:val="nil"/>
                    <w:bottom w:val="nil"/>
                  </w:tcBorders>
                </w:tcPr>
                <w:p>
                  <w:pPr>
                    <w:pStyle w:val="Compact"/>
                    <w:spacing w:before="36" w:after="36"/>
                    <w:jc w:val="center"/>
                    <w:rPr/>
                  </w:pPr>
                  <w:r>
                    <w:rPr/>
                    <w:t>0.459</w:t>
                  </w:r>
                </w:p>
              </w:tc>
              <w:tc>
                <w:tcPr>
                  <w:tcW w:w="1584" w:type="dxa"/>
                  <w:tcBorders>
                    <w:top w:val="nil"/>
                    <w:bottom w:val="nil"/>
                  </w:tcBorders>
                </w:tcPr>
                <w:p>
                  <w:pPr>
                    <w:pStyle w:val="Compact"/>
                    <w:spacing w:before="36" w:after="36"/>
                    <w:jc w:val="center"/>
                    <w:rPr/>
                  </w:pPr>
                  <w:r>
                    <w:rPr/>
                    <w:t>−</w:t>
                  </w:r>
                  <w:r>
                    <w:rPr/>
                    <w:t>8.758</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1</w:t>
                  </w:r>
                </w:p>
              </w:tc>
              <w:tc>
                <w:tcPr>
                  <w:tcW w:w="1584" w:type="dxa"/>
                  <w:tcBorders>
                    <w:top w:val="nil"/>
                    <w:bottom w:val="nil"/>
                  </w:tcBorders>
                </w:tcPr>
                <w:p>
                  <w:pPr>
                    <w:pStyle w:val="Compact"/>
                    <w:spacing w:before="36" w:after="36"/>
                    <w:jc w:val="center"/>
                    <w:rPr/>
                  </w:pPr>
                  <w:r>
                    <w:rPr/>
                    <w:t>−</w:t>
                  </w:r>
                  <w:r>
                    <w:rPr/>
                    <w:t>0.722</w:t>
                  </w:r>
                </w:p>
              </w:tc>
              <w:tc>
                <w:tcPr>
                  <w:tcW w:w="1584" w:type="dxa"/>
                  <w:tcBorders>
                    <w:top w:val="nil"/>
                    <w:bottom w:val="nil"/>
                  </w:tcBorders>
                </w:tcPr>
                <w:p>
                  <w:pPr>
                    <w:pStyle w:val="Compact"/>
                    <w:spacing w:before="36" w:after="36"/>
                    <w:jc w:val="center"/>
                    <w:rPr/>
                  </w:pPr>
                  <w:r>
                    <w:rPr/>
                    <w:t>0.352</w:t>
                  </w:r>
                </w:p>
              </w:tc>
              <w:tc>
                <w:tcPr>
                  <w:tcW w:w="1584" w:type="dxa"/>
                  <w:tcBorders>
                    <w:top w:val="nil"/>
                    <w:bottom w:val="nil"/>
                  </w:tcBorders>
                </w:tcPr>
                <w:p>
                  <w:pPr>
                    <w:pStyle w:val="Compact"/>
                    <w:spacing w:before="36" w:after="36"/>
                    <w:jc w:val="center"/>
                    <w:rPr/>
                  </w:pPr>
                  <w:r>
                    <w:rPr/>
                    <w:t>−</w:t>
                  </w:r>
                  <w:r>
                    <w:rPr/>
                    <w:t>2.051</w:t>
                  </w:r>
                </w:p>
              </w:tc>
              <w:tc>
                <w:tcPr>
                  <w:tcW w:w="1584" w:type="dxa"/>
                  <w:tcBorders>
                    <w:top w:val="nil"/>
                    <w:bottom w:val="nil"/>
                  </w:tcBorders>
                </w:tcPr>
                <w:p>
                  <w:pPr>
                    <w:pStyle w:val="Compact"/>
                    <w:spacing w:before="36" w:after="36"/>
                    <w:jc w:val="center"/>
                    <w:rPr/>
                  </w:pPr>
                  <w:r>
                    <w:rPr/>
                    <w:t>.040</w:t>
                  </w:r>
                </w:p>
              </w:tc>
            </w:tr>
            <w:tr>
              <w:trPr/>
              <w:tc>
                <w:tcPr>
                  <w:tcW w:w="1584" w:type="dxa"/>
                  <w:tcBorders>
                    <w:top w:val="nil"/>
                    <w:bottom w:val="nil"/>
                  </w:tcBorders>
                </w:tcPr>
                <w:p>
                  <w:pPr>
                    <w:pStyle w:val="Compact"/>
                    <w:spacing w:before="36" w:after="36"/>
                    <w:jc w:val="center"/>
                    <w:rPr/>
                  </w:pPr>
                  <w:r>
                    <w:rPr/>
                    <w:t>Competitor hotel: hotel 2</w:t>
                  </w:r>
                </w:p>
              </w:tc>
              <w:tc>
                <w:tcPr>
                  <w:tcW w:w="1584" w:type="dxa"/>
                  <w:tcBorders>
                    <w:top w:val="nil"/>
                    <w:bottom w:val="nil"/>
                  </w:tcBorders>
                </w:tcPr>
                <w:p>
                  <w:pPr>
                    <w:pStyle w:val="Compact"/>
                    <w:spacing w:before="36" w:after="36"/>
                    <w:jc w:val="center"/>
                    <w:rPr/>
                  </w:pPr>
                  <w:r>
                    <w:rPr/>
                    <w:t>−</w:t>
                  </w:r>
                  <w:r>
                    <w:rPr/>
                    <w:t>0.818</w:t>
                  </w:r>
                </w:p>
              </w:tc>
              <w:tc>
                <w:tcPr>
                  <w:tcW w:w="1584" w:type="dxa"/>
                  <w:tcBorders>
                    <w:top w:val="nil"/>
                    <w:bottom w:val="nil"/>
                  </w:tcBorders>
                </w:tcPr>
                <w:p>
                  <w:pPr>
                    <w:pStyle w:val="Compact"/>
                    <w:spacing w:before="36" w:after="36"/>
                    <w:jc w:val="center"/>
                    <w:rPr/>
                  </w:pPr>
                  <w:r>
                    <w:rPr/>
                    <w:t>0.369</w:t>
                  </w:r>
                </w:p>
              </w:tc>
              <w:tc>
                <w:tcPr>
                  <w:tcW w:w="1584" w:type="dxa"/>
                  <w:tcBorders>
                    <w:top w:val="nil"/>
                    <w:bottom w:val="nil"/>
                  </w:tcBorders>
                </w:tcPr>
                <w:p>
                  <w:pPr>
                    <w:pStyle w:val="Compact"/>
                    <w:spacing w:before="36" w:after="36"/>
                    <w:jc w:val="center"/>
                    <w:rPr/>
                  </w:pPr>
                  <w:r>
                    <w:rPr/>
                    <w:t>−</w:t>
                  </w:r>
                  <w:r>
                    <w:rPr/>
                    <w:t>2.217</w:t>
                  </w:r>
                </w:p>
              </w:tc>
              <w:tc>
                <w:tcPr>
                  <w:tcW w:w="1584" w:type="dxa"/>
                  <w:tcBorders>
                    <w:top w:val="nil"/>
                    <w:bottom w:val="nil"/>
                  </w:tcBorders>
                </w:tcPr>
                <w:p>
                  <w:pPr>
                    <w:pStyle w:val="Compact"/>
                    <w:spacing w:before="36" w:after="36"/>
                    <w:jc w:val="center"/>
                    <w:rPr/>
                  </w:pPr>
                  <w:r>
                    <w:rPr/>
                    <w:t>.027</w:t>
                  </w:r>
                </w:p>
              </w:tc>
            </w:tr>
            <w:tr>
              <w:trPr/>
              <w:tc>
                <w:tcPr>
                  <w:tcW w:w="1584" w:type="dxa"/>
                  <w:tcBorders>
                    <w:top w:val="nil"/>
                    <w:bottom w:val="nil"/>
                  </w:tcBorders>
                </w:tcPr>
                <w:p>
                  <w:pPr>
                    <w:pStyle w:val="Compact"/>
                    <w:spacing w:before="36" w:after="36"/>
                    <w:jc w:val="center"/>
                    <w:rPr/>
                  </w:pPr>
                  <w:r>
                    <w:rPr/>
                    <w:t>Competitor hotel: hotel 3</w:t>
                  </w:r>
                </w:p>
              </w:tc>
              <w:tc>
                <w:tcPr>
                  <w:tcW w:w="1584" w:type="dxa"/>
                  <w:tcBorders>
                    <w:top w:val="nil"/>
                    <w:bottom w:val="nil"/>
                  </w:tcBorders>
                </w:tcPr>
                <w:p>
                  <w:pPr>
                    <w:pStyle w:val="Compact"/>
                    <w:spacing w:before="36" w:after="36"/>
                    <w:jc w:val="center"/>
                    <w:rPr/>
                  </w:pPr>
                  <w:r>
                    <w:rPr/>
                    <w:t>0.946</w:t>
                  </w:r>
                </w:p>
              </w:tc>
              <w:tc>
                <w:tcPr>
                  <w:tcW w:w="1584" w:type="dxa"/>
                  <w:tcBorders>
                    <w:top w:val="nil"/>
                    <w:bottom w:val="nil"/>
                  </w:tcBorders>
                </w:tcPr>
                <w:p>
                  <w:pPr>
                    <w:pStyle w:val="Compact"/>
                    <w:spacing w:before="36" w:after="36"/>
                    <w:jc w:val="center"/>
                    <w:rPr/>
                  </w:pPr>
                  <w:r>
                    <w:rPr/>
                    <w:t>0.366</w:t>
                  </w:r>
                </w:p>
              </w:tc>
              <w:tc>
                <w:tcPr>
                  <w:tcW w:w="1584" w:type="dxa"/>
                  <w:tcBorders>
                    <w:top w:val="nil"/>
                    <w:bottom w:val="nil"/>
                  </w:tcBorders>
                </w:tcPr>
                <w:p>
                  <w:pPr>
                    <w:pStyle w:val="Compact"/>
                    <w:spacing w:before="36" w:after="36"/>
                    <w:jc w:val="center"/>
                    <w:rPr/>
                  </w:pPr>
                  <w:r>
                    <w:rPr/>
                    <w:t>2.583</w:t>
                  </w:r>
                </w:p>
              </w:tc>
              <w:tc>
                <w:tcPr>
                  <w:tcW w:w="1584" w:type="dxa"/>
                  <w:tcBorders>
                    <w:top w:val="nil"/>
                    <w:bottom w:val="nil"/>
                  </w:tcBorders>
                </w:tcPr>
                <w:p>
                  <w:pPr>
                    <w:pStyle w:val="Compact"/>
                    <w:spacing w:before="36" w:after="36"/>
                    <w:jc w:val="center"/>
                    <w:rPr/>
                  </w:pPr>
                  <w:r>
                    <w:rPr/>
                    <w:t>.010</w:t>
                  </w:r>
                </w:p>
              </w:tc>
            </w:tr>
            <w:tr>
              <w:trPr/>
              <w:tc>
                <w:tcPr>
                  <w:tcW w:w="1584" w:type="dxa"/>
                  <w:tcBorders>
                    <w:top w:val="nil"/>
                    <w:bottom w:val="nil"/>
                  </w:tcBorders>
                </w:tcPr>
                <w:p>
                  <w:pPr>
                    <w:pStyle w:val="Compact"/>
                    <w:spacing w:before="36" w:after="36"/>
                    <w:jc w:val="center"/>
                    <w:rPr/>
                  </w:pPr>
                  <w:r>
                    <w:rPr/>
                    <w:t>Competitor hotel: hotel 4</w:t>
                  </w:r>
                </w:p>
              </w:tc>
              <w:tc>
                <w:tcPr>
                  <w:tcW w:w="1584" w:type="dxa"/>
                  <w:tcBorders>
                    <w:top w:val="nil"/>
                    <w:bottom w:val="nil"/>
                  </w:tcBorders>
                </w:tcPr>
                <w:p>
                  <w:pPr>
                    <w:pStyle w:val="Compact"/>
                    <w:spacing w:before="36" w:after="36"/>
                    <w:jc w:val="center"/>
                    <w:rPr/>
                  </w:pPr>
                  <w:r>
                    <w:rPr/>
                    <w:t>−</w:t>
                  </w:r>
                  <w:r>
                    <w:rPr/>
                    <w:t>0.798</w:t>
                  </w:r>
                </w:p>
              </w:tc>
              <w:tc>
                <w:tcPr>
                  <w:tcW w:w="1584" w:type="dxa"/>
                  <w:tcBorders>
                    <w:top w:val="nil"/>
                    <w:bottom w:val="nil"/>
                  </w:tcBorders>
                </w:tcPr>
                <w:p>
                  <w:pPr>
                    <w:pStyle w:val="Compact"/>
                    <w:spacing w:before="36" w:after="36"/>
                    <w:jc w:val="center"/>
                    <w:rPr/>
                  </w:pPr>
                  <w:r>
                    <w:rPr/>
                    <w:t>0.356</w:t>
                  </w:r>
                </w:p>
              </w:tc>
              <w:tc>
                <w:tcPr>
                  <w:tcW w:w="1584" w:type="dxa"/>
                  <w:tcBorders>
                    <w:top w:val="nil"/>
                    <w:bottom w:val="nil"/>
                  </w:tcBorders>
                </w:tcPr>
                <w:p>
                  <w:pPr>
                    <w:pStyle w:val="Compact"/>
                    <w:spacing w:before="36" w:after="36"/>
                    <w:jc w:val="center"/>
                    <w:rPr/>
                  </w:pPr>
                  <w:r>
                    <w:rPr/>
                    <w:t>−</w:t>
                  </w:r>
                  <w:r>
                    <w:rPr/>
                    <w:t>2.239</w:t>
                  </w:r>
                </w:p>
              </w:tc>
              <w:tc>
                <w:tcPr>
                  <w:tcW w:w="1584" w:type="dxa"/>
                  <w:tcBorders>
                    <w:top w:val="nil"/>
                    <w:bottom w:val="nil"/>
                  </w:tcBorders>
                </w:tcPr>
                <w:p>
                  <w:pPr>
                    <w:pStyle w:val="Compact"/>
                    <w:spacing w:before="36" w:after="36"/>
                    <w:jc w:val="center"/>
                    <w:rPr/>
                  </w:pPr>
                  <w:r>
                    <w:rPr/>
                    <w:t>.025</w:t>
                  </w:r>
                </w:p>
              </w:tc>
            </w:tr>
            <w:tr>
              <w:trPr/>
              <w:tc>
                <w:tcPr>
                  <w:tcW w:w="1584" w:type="dxa"/>
                  <w:tcBorders>
                    <w:top w:val="nil"/>
                    <w:bottom w:val="nil"/>
                  </w:tcBorders>
                </w:tcPr>
                <w:p>
                  <w:pPr>
                    <w:pStyle w:val="Compact"/>
                    <w:spacing w:before="36" w:after="36"/>
                    <w:jc w:val="center"/>
                    <w:rPr/>
                  </w:pPr>
                  <w:r>
                    <w:rPr/>
                    <w:t>Competitor hotel: hotel 5</w:t>
                  </w:r>
                </w:p>
              </w:tc>
              <w:tc>
                <w:tcPr>
                  <w:tcW w:w="1584" w:type="dxa"/>
                  <w:tcBorders>
                    <w:top w:val="nil"/>
                    <w:bottom w:val="nil"/>
                  </w:tcBorders>
                </w:tcPr>
                <w:p>
                  <w:pPr>
                    <w:pStyle w:val="Compact"/>
                    <w:spacing w:before="36" w:after="36"/>
                    <w:jc w:val="center"/>
                    <w:rPr/>
                  </w:pPr>
                  <w:r>
                    <w:rPr/>
                    <w:t>0.443</w:t>
                  </w:r>
                </w:p>
              </w:tc>
              <w:tc>
                <w:tcPr>
                  <w:tcW w:w="1584" w:type="dxa"/>
                  <w:tcBorders>
                    <w:top w:val="nil"/>
                    <w:bottom w:val="nil"/>
                  </w:tcBorders>
                </w:tcPr>
                <w:p>
                  <w:pPr>
                    <w:pStyle w:val="Compact"/>
                    <w:spacing w:before="36" w:after="36"/>
                    <w:jc w:val="center"/>
                    <w:rPr/>
                  </w:pPr>
                  <w:r>
                    <w:rPr/>
                    <w:t>0.335</w:t>
                  </w:r>
                </w:p>
              </w:tc>
              <w:tc>
                <w:tcPr>
                  <w:tcW w:w="1584" w:type="dxa"/>
                  <w:tcBorders>
                    <w:top w:val="nil"/>
                    <w:bottom w:val="nil"/>
                  </w:tcBorders>
                </w:tcPr>
                <w:p>
                  <w:pPr>
                    <w:pStyle w:val="Compact"/>
                    <w:spacing w:before="36" w:after="36"/>
                    <w:jc w:val="center"/>
                    <w:rPr/>
                  </w:pPr>
                  <w:r>
                    <w:rPr/>
                    <w:t>1.323</w:t>
                  </w:r>
                </w:p>
              </w:tc>
              <w:tc>
                <w:tcPr>
                  <w:tcW w:w="1584" w:type="dxa"/>
                  <w:tcBorders>
                    <w:top w:val="nil"/>
                    <w:bottom w:val="nil"/>
                  </w:tcBorders>
                </w:tcPr>
                <w:p>
                  <w:pPr>
                    <w:pStyle w:val="Compact"/>
                    <w:spacing w:before="36" w:after="36"/>
                    <w:jc w:val="center"/>
                    <w:rPr/>
                  </w:pPr>
                  <w:r>
                    <w:rPr/>
                    <w:t>.186</w:t>
                  </w:r>
                </w:p>
              </w:tc>
            </w:tr>
            <w:tr>
              <w:trPr/>
              <w:tc>
                <w:tcPr>
                  <w:tcW w:w="1584" w:type="dxa"/>
                  <w:tcBorders>
                    <w:top w:val="nil"/>
                    <w:bottom w:val="nil"/>
                  </w:tcBorders>
                </w:tcPr>
                <w:p>
                  <w:pPr>
                    <w:pStyle w:val="Compact"/>
                    <w:spacing w:before="36" w:after="36"/>
                    <w:jc w:val="center"/>
                    <w:rPr/>
                  </w:pPr>
                  <w:r>
                    <w:rPr/>
                    <w:t>Competitor hotel: hotel 6</w:t>
                  </w:r>
                </w:p>
              </w:tc>
              <w:tc>
                <w:tcPr>
                  <w:tcW w:w="1584" w:type="dxa"/>
                  <w:tcBorders>
                    <w:top w:val="nil"/>
                    <w:bottom w:val="nil"/>
                  </w:tcBorders>
                </w:tcPr>
                <w:p>
                  <w:pPr>
                    <w:pStyle w:val="Compact"/>
                    <w:spacing w:before="36" w:after="36"/>
                    <w:jc w:val="center"/>
                    <w:rPr/>
                  </w:pPr>
                  <w:r>
                    <w:rPr/>
                    <w:t>1.371</w:t>
                  </w:r>
                </w:p>
              </w:tc>
              <w:tc>
                <w:tcPr>
                  <w:tcW w:w="1584" w:type="dxa"/>
                  <w:tcBorders>
                    <w:top w:val="nil"/>
                    <w:bottom w:val="nil"/>
                  </w:tcBorders>
                </w:tcPr>
                <w:p>
                  <w:pPr>
                    <w:pStyle w:val="Compact"/>
                    <w:spacing w:before="36" w:after="36"/>
                    <w:jc w:val="center"/>
                    <w:rPr/>
                  </w:pPr>
                  <w:r>
                    <w:rPr/>
                    <w:t>0.347</w:t>
                  </w:r>
                </w:p>
              </w:tc>
              <w:tc>
                <w:tcPr>
                  <w:tcW w:w="1584" w:type="dxa"/>
                  <w:tcBorders>
                    <w:top w:val="nil"/>
                    <w:bottom w:val="nil"/>
                  </w:tcBorders>
                </w:tcPr>
                <w:p>
                  <w:pPr>
                    <w:pStyle w:val="Compact"/>
                    <w:spacing w:before="36" w:after="36"/>
                    <w:jc w:val="center"/>
                    <w:rPr/>
                  </w:pPr>
                  <w:r>
                    <w:rPr/>
                    <w:t>3.949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7</w:t>
                  </w:r>
                </w:p>
              </w:tc>
              <w:tc>
                <w:tcPr>
                  <w:tcW w:w="1584" w:type="dxa"/>
                  <w:tcBorders>
                    <w:top w:val="nil"/>
                    <w:bottom w:val="nil"/>
                  </w:tcBorders>
                </w:tcPr>
                <w:p>
                  <w:pPr>
                    <w:pStyle w:val="Compact"/>
                    <w:spacing w:before="36" w:after="36"/>
                    <w:jc w:val="center"/>
                    <w:rPr/>
                  </w:pPr>
                  <w:r>
                    <w:rPr/>
                    <w:t>2.111</w:t>
                  </w:r>
                </w:p>
              </w:tc>
              <w:tc>
                <w:tcPr>
                  <w:tcW w:w="1584" w:type="dxa"/>
                  <w:tcBorders>
                    <w:top w:val="nil"/>
                    <w:bottom w:val="nil"/>
                  </w:tcBorders>
                </w:tcPr>
                <w:p>
                  <w:pPr>
                    <w:pStyle w:val="Compact"/>
                    <w:spacing w:before="36" w:after="36"/>
                    <w:jc w:val="center"/>
                    <w:rPr/>
                  </w:pPr>
                  <w:r>
                    <w:rPr/>
                    <w:t>0.376</w:t>
                  </w:r>
                </w:p>
              </w:tc>
              <w:tc>
                <w:tcPr>
                  <w:tcW w:w="1584" w:type="dxa"/>
                  <w:tcBorders>
                    <w:top w:val="nil"/>
                    <w:bottom w:val="nil"/>
                  </w:tcBorders>
                </w:tcPr>
                <w:p>
                  <w:pPr>
                    <w:pStyle w:val="Compact"/>
                    <w:spacing w:before="36" w:after="36"/>
                    <w:jc w:val="center"/>
                    <w:rPr/>
                  </w:pPr>
                  <w:r>
                    <w:rPr/>
                    <w:t>5.611</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8</w:t>
                  </w:r>
                </w:p>
              </w:tc>
              <w:tc>
                <w:tcPr>
                  <w:tcW w:w="1584" w:type="dxa"/>
                  <w:tcBorders>
                    <w:top w:val="nil"/>
                    <w:bottom w:val="nil"/>
                  </w:tcBorders>
                </w:tcPr>
                <w:p>
                  <w:pPr>
                    <w:pStyle w:val="Compact"/>
                    <w:spacing w:before="36" w:after="36"/>
                    <w:jc w:val="center"/>
                    <w:rPr/>
                  </w:pPr>
                  <w:r>
                    <w:rPr/>
                    <w:t>0.408</w:t>
                  </w:r>
                </w:p>
              </w:tc>
              <w:tc>
                <w:tcPr>
                  <w:tcW w:w="1584" w:type="dxa"/>
                  <w:tcBorders>
                    <w:top w:val="nil"/>
                    <w:bottom w:val="nil"/>
                  </w:tcBorders>
                </w:tcPr>
                <w:p>
                  <w:pPr>
                    <w:pStyle w:val="Compact"/>
                    <w:spacing w:before="36" w:after="36"/>
                    <w:jc w:val="center"/>
                    <w:rPr/>
                  </w:pPr>
                  <w:r>
                    <w:rPr/>
                    <w:t>0.362</w:t>
                  </w:r>
                </w:p>
              </w:tc>
              <w:tc>
                <w:tcPr>
                  <w:tcW w:w="1584" w:type="dxa"/>
                  <w:tcBorders>
                    <w:top w:val="nil"/>
                    <w:bottom w:val="nil"/>
                  </w:tcBorders>
                </w:tcPr>
                <w:p>
                  <w:pPr>
                    <w:pStyle w:val="Compact"/>
                    <w:spacing w:before="36" w:after="36"/>
                    <w:jc w:val="center"/>
                    <w:rPr/>
                  </w:pPr>
                  <w:r>
                    <w:rPr/>
                    <w:t>1.129</w:t>
                  </w:r>
                </w:p>
              </w:tc>
              <w:tc>
                <w:tcPr>
                  <w:tcW w:w="1584" w:type="dxa"/>
                  <w:tcBorders>
                    <w:top w:val="nil"/>
                    <w:bottom w:val="nil"/>
                  </w:tcBorders>
                </w:tcPr>
                <w:p>
                  <w:pPr>
                    <w:pStyle w:val="Compact"/>
                    <w:spacing w:before="36" w:after="36"/>
                    <w:jc w:val="center"/>
                    <w:rPr/>
                  </w:pPr>
                  <w:r>
                    <w:rPr/>
                    <w:t>.259</w:t>
                  </w:r>
                </w:p>
              </w:tc>
            </w:tr>
            <w:tr>
              <w:trPr/>
              <w:tc>
                <w:tcPr>
                  <w:tcW w:w="1584" w:type="dxa"/>
                  <w:tcBorders>
                    <w:top w:val="nil"/>
                    <w:bottom w:val="nil"/>
                  </w:tcBorders>
                </w:tcPr>
                <w:p>
                  <w:pPr>
                    <w:pStyle w:val="Compact"/>
                    <w:spacing w:before="36" w:after="36"/>
                    <w:jc w:val="center"/>
                    <w:rPr/>
                  </w:pPr>
                  <w:r>
                    <w:rPr/>
                    <w:t>Competitor hotel: hotel 9</w:t>
                  </w:r>
                </w:p>
              </w:tc>
              <w:tc>
                <w:tcPr>
                  <w:tcW w:w="1584" w:type="dxa"/>
                  <w:tcBorders>
                    <w:top w:val="nil"/>
                    <w:bottom w:val="nil"/>
                  </w:tcBorders>
                </w:tcPr>
                <w:p>
                  <w:pPr>
                    <w:pStyle w:val="Compact"/>
                    <w:spacing w:before="36" w:after="36"/>
                    <w:jc w:val="center"/>
                    <w:rPr/>
                  </w:pPr>
                  <w:r>
                    <w:rPr/>
                    <w:t>0.833</w:t>
                  </w:r>
                </w:p>
              </w:tc>
              <w:tc>
                <w:tcPr>
                  <w:tcW w:w="1584" w:type="dxa"/>
                  <w:tcBorders>
                    <w:top w:val="nil"/>
                    <w:bottom w:val="nil"/>
                  </w:tcBorders>
                </w:tcPr>
                <w:p>
                  <w:pPr>
                    <w:pStyle w:val="Compact"/>
                    <w:spacing w:before="36" w:after="36"/>
                    <w:jc w:val="center"/>
                    <w:rPr/>
                  </w:pPr>
                  <w:r>
                    <w:rPr/>
                    <w:t>0.363</w:t>
                  </w:r>
                </w:p>
              </w:tc>
              <w:tc>
                <w:tcPr>
                  <w:tcW w:w="1584" w:type="dxa"/>
                  <w:tcBorders>
                    <w:top w:val="nil"/>
                    <w:bottom w:val="nil"/>
                  </w:tcBorders>
                </w:tcPr>
                <w:p>
                  <w:pPr>
                    <w:pStyle w:val="Compact"/>
                    <w:spacing w:before="36" w:after="36"/>
                    <w:jc w:val="center"/>
                    <w:rPr/>
                  </w:pPr>
                  <w:r>
                    <w:rPr/>
                    <w:t>2.296</w:t>
                  </w:r>
                </w:p>
              </w:tc>
              <w:tc>
                <w:tcPr>
                  <w:tcW w:w="1584" w:type="dxa"/>
                  <w:tcBorders>
                    <w:top w:val="nil"/>
                    <w:bottom w:val="nil"/>
                  </w:tcBorders>
                </w:tcPr>
                <w:p>
                  <w:pPr>
                    <w:pStyle w:val="Compact"/>
                    <w:spacing w:before="36" w:after="36"/>
                    <w:jc w:val="center"/>
                    <w:rPr/>
                  </w:pPr>
                  <w:r>
                    <w:rPr/>
                    <w:t>.022</w:t>
                  </w:r>
                </w:p>
              </w:tc>
            </w:tr>
            <w:tr>
              <w:trPr/>
              <w:tc>
                <w:tcPr>
                  <w:tcW w:w="1584"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Sponsorship</w:t>
                  </w:r>
                </w:p>
              </w:tc>
              <w:tc>
                <w:tcPr>
                  <w:tcW w:w="1584" w:type="dxa"/>
                  <w:tcBorders>
                    <w:top w:val="nil"/>
                    <w:bottom w:val="nil"/>
                  </w:tcBorders>
                </w:tcPr>
                <w:p>
                  <w:pPr>
                    <w:pStyle w:val="Compact"/>
                    <w:spacing w:before="36" w:after="36"/>
                    <w:jc w:val="center"/>
                    <w:rPr/>
                  </w:pPr>
                  <w:r>
                    <w:rPr/>
                    <w:t>3.989</w:t>
                  </w:r>
                </w:p>
              </w:tc>
              <w:tc>
                <w:tcPr>
                  <w:tcW w:w="1584" w:type="dxa"/>
                  <w:tcBorders>
                    <w:top w:val="nil"/>
                    <w:bottom w:val="nil"/>
                  </w:tcBorders>
                </w:tcPr>
                <w:p>
                  <w:pPr>
                    <w:pStyle w:val="Compact"/>
                    <w:spacing w:before="36" w:after="36"/>
                    <w:jc w:val="center"/>
                    <w:rPr/>
                  </w:pPr>
                  <w:r>
                    <w:rPr/>
                    <w:t>0.428</w:t>
                  </w:r>
                </w:p>
              </w:tc>
              <w:tc>
                <w:tcPr>
                  <w:tcW w:w="1584" w:type="dxa"/>
                  <w:tcBorders>
                    <w:top w:val="nil"/>
                    <w:bottom w:val="nil"/>
                  </w:tcBorders>
                </w:tcPr>
                <w:p>
                  <w:pPr>
                    <w:pStyle w:val="Compact"/>
                    <w:spacing w:before="36" w:after="36"/>
                    <w:jc w:val="center"/>
                    <w:rPr/>
                  </w:pPr>
                  <w:r>
                    <w:rPr/>
                    <w:t>9.319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tcBorders>
                </w:tcPr>
                <w:p>
                  <w:pPr>
                    <w:pStyle w:val="Compact"/>
                    <w:spacing w:before="36" w:after="36"/>
                    <w:jc w:val="center"/>
                    <w:rPr/>
                  </w:pPr>
                  <w:r>
                    <w:rPr/>
                    <w:t>Target price (standardized)</w:t>
                  </w:r>
                </w:p>
              </w:tc>
              <w:tc>
                <w:tcPr>
                  <w:tcW w:w="1584" w:type="dxa"/>
                  <w:tcBorders>
                    <w:top w:val="nil"/>
                  </w:tcBorders>
                </w:tcPr>
                <w:p>
                  <w:pPr>
                    <w:pStyle w:val="Compact"/>
                    <w:spacing w:before="36" w:after="36"/>
                    <w:jc w:val="center"/>
                    <w:rPr/>
                  </w:pPr>
                  <w:r>
                    <w:rPr/>
                    <w:t>0.039</w:t>
                  </w:r>
                </w:p>
              </w:tc>
              <w:tc>
                <w:tcPr>
                  <w:tcW w:w="1584" w:type="dxa"/>
                  <w:tcBorders>
                    <w:top w:val="nil"/>
                  </w:tcBorders>
                </w:tcPr>
                <w:p>
                  <w:pPr>
                    <w:pStyle w:val="Compact"/>
                    <w:spacing w:before="36" w:after="36"/>
                    <w:jc w:val="center"/>
                    <w:rPr/>
                  </w:pPr>
                  <w:r>
                    <w:rPr/>
                    <w:t>0.079</w:t>
                  </w:r>
                </w:p>
              </w:tc>
              <w:tc>
                <w:tcPr>
                  <w:tcW w:w="1584" w:type="dxa"/>
                  <w:tcBorders>
                    <w:top w:val="nil"/>
                  </w:tcBorders>
                </w:tcPr>
                <w:p>
                  <w:pPr>
                    <w:pStyle w:val="Compact"/>
                    <w:spacing w:before="36" w:after="36"/>
                    <w:jc w:val="center"/>
                    <w:rPr/>
                  </w:pPr>
                  <w:r>
                    <w:rPr/>
                    <w:t>0.491</w:t>
                  </w:r>
                </w:p>
              </w:tc>
              <w:tc>
                <w:tcPr>
                  <w:tcW w:w="1584" w:type="dxa"/>
                  <w:tcBorders>
                    <w:top w:val="nil"/>
                  </w:tcBorders>
                </w:tcPr>
                <w:p>
                  <w:pPr>
                    <w:pStyle w:val="Compact"/>
                    <w:spacing w:before="36" w:after="36"/>
                    <w:jc w:val="center"/>
                    <w:rPr/>
                  </w:pPr>
                  <w:r>
                    <w:rPr/>
                    <w:t>.623</w:t>
                  </w:r>
                  <w:bookmarkStart w:id="152" w:name="apptbl-main-logit-full"/>
                  <w:bookmarkEnd w:id="152"/>
                </w:p>
              </w:tc>
            </w:tr>
          </w:tbl>
          <w:p>
            <w:pPr>
              <w:pStyle w:val="Normal"/>
              <w:spacing w:before="0" w:after="200"/>
              <w:jc w:val="left"/>
              <w:rPr>
                <w:sz w:val="24"/>
              </w:rPr>
            </w:pPr>
            <w:r>
              <w:rPr>
                <w:sz w:val="24"/>
              </w:rPr>
            </w:r>
            <w:bookmarkStart w:id="153" w:name="Xd124bdec1592e51d086aa4d4c5887c8dfb1769f"/>
            <w:bookmarkEnd w:id="153"/>
          </w:p>
        </w:tc>
      </w:tr>
    </w:tbl>
    <w:p>
      <w:pPr>
        <w:pStyle w:val="Heading2"/>
        <w:numPr>
          <w:ilvl w:val="1"/>
          <w:numId w:val="1"/>
        </w:numPr>
        <w:ind w:hanging="0"/>
        <w:rPr/>
      </w:pPr>
      <w:r>
        <w:rPr/>
        <w:t>C.2 Full logistic regression table - Study 1 mitigation</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W12 Full logistic regression table for Study 1 mitigation - Gemini 3.1 Pro</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828"/>
              <w:gridCol w:w="1829"/>
              <w:gridCol w:w="1829"/>
              <w:gridCol w:w="1829"/>
              <w:gridCol w:w="1829"/>
            </w:tblGrid>
            <w:tr>
              <w:trPr>
                <w:tblHeader w:val="true"/>
              </w:trPr>
              <w:tc>
                <w:tcPr>
                  <w:tcW w:w="1828" w:type="dxa"/>
                  <w:tcBorders/>
                </w:tcPr>
                <w:p>
                  <w:pPr>
                    <w:pStyle w:val="Compact"/>
                    <w:spacing w:before="36" w:after="36"/>
                    <w:jc w:val="center"/>
                    <w:rPr/>
                  </w:pPr>
                  <w:r>
                    <w:rPr/>
                    <w:t>Term</w:t>
                  </w:r>
                </w:p>
              </w:tc>
              <w:tc>
                <w:tcPr>
                  <w:tcW w:w="1829" w:type="dxa"/>
                  <w:tcBorders/>
                </w:tcPr>
                <w:p>
                  <w:pPr>
                    <w:pStyle w:val="Compact"/>
                    <w:spacing w:before="36" w:after="36"/>
                    <w:jc w:val="center"/>
                    <w:rPr/>
                  </w:pPr>
                  <w:r>
                    <w:rPr/>
                  </w:r>
                  <m:oMath xmlns:m="http://schemas.openxmlformats.org/officeDocument/2006/math">
                    <m:r>
                      <w:rPr>
                        <w:rFonts w:ascii="Cambria Math" w:hAnsi="Cambria Math"/>
                      </w:rPr>
                      <m:t xml:space="preserve">β</m:t>
                    </m:r>
                  </m:oMath>
                  <w:r>
                    <w:rPr/>
                    <w:t>​</w:t>
                  </w:r>
                </w:p>
              </w:tc>
              <w:tc>
                <w:tcPr>
                  <w:tcW w:w="1829" w:type="dxa"/>
                  <w:tcBorders/>
                </w:tcPr>
                <w:p>
                  <w:pPr>
                    <w:pStyle w:val="Compact"/>
                    <w:spacing w:before="36" w:after="36"/>
                    <w:jc w:val="center"/>
                    <w:rPr/>
                  </w:pPr>
                  <w:r>
                    <w:rPr/>
                  </w:r>
                  <m:oMath xmlns:m="http://schemas.openxmlformats.org/officeDocument/2006/math">
                    <m:r>
                      <w:rPr>
                        <w:rFonts w:ascii="Cambria Math" w:hAnsi="Cambria Math"/>
                      </w:rPr>
                      <m:t xml:space="preserve">S</m:t>
                    </m:r>
                    <m:r>
                      <w:rPr>
                        <w:rFonts w:ascii="Cambria Math" w:hAnsi="Cambria Math"/>
                      </w:rPr>
                      <m:t xml:space="preserve">E</m:t>
                    </m:r>
                  </m:oMath>
                  <w:r>
                    <w:rPr/>
                    <w:t>​</w:t>
                  </w:r>
                </w:p>
              </w:tc>
              <w:tc>
                <w:tcPr>
                  <w:tcW w:w="1829" w:type="dxa"/>
                  <w:tcBorders/>
                </w:tcPr>
                <w:p>
                  <w:pPr>
                    <w:pStyle w:val="Compact"/>
                    <w:spacing w:before="36" w:after="36"/>
                    <w:jc w:val="center"/>
                    <w:rPr/>
                  </w:pPr>
                  <w:r>
                    <w:rPr/>
                  </w:r>
                  <m:oMath xmlns:m="http://schemas.openxmlformats.org/officeDocument/2006/math">
                    <m:r>
                      <w:rPr>
                        <w:rFonts w:ascii="Cambria Math" w:hAnsi="Cambria Math"/>
                      </w:rPr>
                      <m:t xml:space="preserve">z</m:t>
                    </m:r>
                  </m:oMath>
                  <w:r>
                    <w:rPr/>
                    <w:t>​</w:t>
                  </w:r>
                </w:p>
              </w:tc>
              <w:tc>
                <w:tcPr>
                  <w:tcW w:w="1829" w:type="dxa"/>
                  <w:tcBorders/>
                </w:tcPr>
                <w:p>
                  <w:pPr>
                    <w:pStyle w:val="Compact"/>
                    <w:spacing w:before="36" w:after="36"/>
                    <w:jc w:val="center"/>
                    <w:rPr/>
                  </w:pPr>
                  <w:r>
                    <w:rPr/>
                  </w:r>
                  <m:oMath xmlns:m="http://schemas.openxmlformats.org/officeDocument/2006/math">
                    <m:r>
                      <w:rPr>
                        <w:rFonts w:ascii="Cambria Math" w:hAnsi="Cambria Math"/>
                      </w:rPr>
                      <m:t xml:space="preserve">p</m:t>
                    </m:r>
                  </m:oMath>
                  <w:r>
                    <w:rPr/>
                    <w:t>​</w:t>
                  </w:r>
                </w:p>
              </w:tc>
            </w:tr>
            <w:tr>
              <w:trPr/>
              <w:tc>
                <w:tcPr>
                  <w:tcW w:w="1828" w:type="dxa"/>
                  <w:tcBorders>
                    <w:top w:val="nil"/>
                    <w:bottom w:val="nil"/>
                  </w:tcBorders>
                </w:tcPr>
                <w:p>
                  <w:pPr>
                    <w:pStyle w:val="Compact"/>
                    <w:spacing w:before="36" w:after="36"/>
                    <w:jc w:val="center"/>
                    <w:rPr/>
                  </w:pPr>
                  <w:r>
                    <w:rPr/>
                    <w:t>Intercept</w:t>
                  </w:r>
                </w:p>
              </w:tc>
              <w:tc>
                <w:tcPr>
                  <w:tcW w:w="1829" w:type="dxa"/>
                  <w:tcBorders>
                    <w:top w:val="nil"/>
                    <w:bottom w:val="nil"/>
                  </w:tcBorders>
                </w:tcPr>
                <w:p>
                  <w:pPr>
                    <w:pStyle w:val="Compact"/>
                    <w:spacing w:before="36" w:after="36"/>
                    <w:jc w:val="center"/>
                    <w:rPr/>
                  </w:pPr>
                  <w:r>
                    <w:rPr/>
                    <w:t>−</w:t>
                  </w:r>
                  <w:r>
                    <w:rPr/>
                    <w:t>0.178</w:t>
                  </w:r>
                </w:p>
              </w:tc>
              <w:tc>
                <w:tcPr>
                  <w:tcW w:w="1829" w:type="dxa"/>
                  <w:tcBorders>
                    <w:top w:val="nil"/>
                    <w:bottom w:val="nil"/>
                  </w:tcBorders>
                </w:tcPr>
                <w:p>
                  <w:pPr>
                    <w:pStyle w:val="Compact"/>
                    <w:spacing w:before="36" w:after="36"/>
                    <w:jc w:val="center"/>
                    <w:rPr/>
                  </w:pPr>
                  <w:r>
                    <w:rPr/>
                    <w:t>0.459</w:t>
                  </w:r>
                </w:p>
              </w:tc>
              <w:tc>
                <w:tcPr>
                  <w:tcW w:w="1829" w:type="dxa"/>
                  <w:tcBorders>
                    <w:top w:val="nil"/>
                    <w:bottom w:val="nil"/>
                  </w:tcBorders>
                </w:tcPr>
                <w:p>
                  <w:pPr>
                    <w:pStyle w:val="Compact"/>
                    <w:spacing w:before="36" w:after="36"/>
                    <w:jc w:val="center"/>
                    <w:rPr/>
                  </w:pPr>
                  <w:r>
                    <w:rPr/>
                    <w:t>−</w:t>
                  </w:r>
                  <w:r>
                    <w:rPr/>
                    <w:t>0.388</w:t>
                  </w:r>
                </w:p>
              </w:tc>
              <w:tc>
                <w:tcPr>
                  <w:tcW w:w="1829" w:type="dxa"/>
                  <w:tcBorders>
                    <w:top w:val="nil"/>
                    <w:bottom w:val="nil"/>
                  </w:tcBorders>
                </w:tcPr>
                <w:p>
                  <w:pPr>
                    <w:pStyle w:val="Compact"/>
                    <w:spacing w:before="36" w:after="36"/>
                    <w:jc w:val="center"/>
                    <w:rPr/>
                  </w:pPr>
                  <w:r>
                    <w:rPr/>
                    <w:t>.698</w:t>
                  </w:r>
                </w:p>
              </w:tc>
            </w:tr>
            <w:tr>
              <w:trPr/>
              <w:tc>
                <w:tcPr>
                  <w:tcW w:w="1828" w:type="dxa"/>
                  <w:tcBorders>
                    <w:top w:val="nil"/>
                    <w:bottom w:val="nil"/>
                  </w:tcBorders>
                </w:tcPr>
                <w:p>
                  <w:pPr>
                    <w:pStyle w:val="Compact"/>
                    <w:spacing w:before="36" w:after="36"/>
                    <w:jc w:val="center"/>
                    <w:rPr/>
                  </w:pPr>
                  <w:r>
                    <w:rPr/>
                    <w:t>Platform with consumer beneficiary</w:t>
                  </w:r>
                </w:p>
              </w:tc>
              <w:tc>
                <w:tcPr>
                  <w:tcW w:w="1829" w:type="dxa"/>
                  <w:tcBorders>
                    <w:top w:val="nil"/>
                    <w:bottom w:val="nil"/>
                  </w:tcBorders>
                </w:tcPr>
                <w:p>
                  <w:pPr>
                    <w:pStyle w:val="Compact"/>
                    <w:spacing w:before="36" w:after="36"/>
                    <w:jc w:val="center"/>
                    <w:rPr/>
                  </w:pPr>
                  <w:r>
                    <w:rPr/>
                    <w:t>−</w:t>
                  </w:r>
                  <w:r>
                    <w:rPr/>
                    <w:t>0.169</w:t>
                  </w:r>
                </w:p>
              </w:tc>
              <w:tc>
                <w:tcPr>
                  <w:tcW w:w="1829" w:type="dxa"/>
                  <w:tcBorders>
                    <w:top w:val="nil"/>
                    <w:bottom w:val="nil"/>
                  </w:tcBorders>
                </w:tcPr>
                <w:p>
                  <w:pPr>
                    <w:pStyle w:val="Compact"/>
                    <w:spacing w:before="36" w:after="36"/>
                    <w:jc w:val="center"/>
                    <w:rPr/>
                  </w:pPr>
                  <w:r>
                    <w:rPr/>
                    <w:t>0.205</w:t>
                  </w:r>
                </w:p>
              </w:tc>
              <w:tc>
                <w:tcPr>
                  <w:tcW w:w="1829" w:type="dxa"/>
                  <w:tcBorders>
                    <w:top w:val="nil"/>
                    <w:bottom w:val="nil"/>
                  </w:tcBorders>
                </w:tcPr>
                <w:p>
                  <w:pPr>
                    <w:pStyle w:val="Compact"/>
                    <w:spacing w:before="36" w:after="36"/>
                    <w:jc w:val="center"/>
                    <w:rPr/>
                  </w:pPr>
                  <w:r>
                    <w:rPr/>
                    <w:t>−</w:t>
                  </w:r>
                  <w:r>
                    <w:rPr/>
                    <w:t>0.825</w:t>
                  </w:r>
                </w:p>
              </w:tc>
              <w:tc>
                <w:tcPr>
                  <w:tcW w:w="1829" w:type="dxa"/>
                  <w:tcBorders>
                    <w:top w:val="nil"/>
                    <w:bottom w:val="nil"/>
                  </w:tcBorders>
                </w:tcPr>
                <w:p>
                  <w:pPr>
                    <w:pStyle w:val="Compact"/>
                    <w:spacing w:before="36" w:after="36"/>
                    <w:jc w:val="center"/>
                    <w:rPr/>
                  </w:pPr>
                  <w:r>
                    <w:rPr/>
                    <w:t>.409</w:t>
                  </w:r>
                </w:p>
              </w:tc>
            </w:tr>
            <w:tr>
              <w:trPr/>
              <w:tc>
                <w:tcPr>
                  <w:tcW w:w="1828" w:type="dxa"/>
                  <w:tcBorders>
                    <w:top w:val="nil"/>
                    <w:bottom w:val="nil"/>
                  </w:tcBorders>
                </w:tcPr>
                <w:p>
                  <w:pPr>
                    <w:pStyle w:val="Compact"/>
                    <w:spacing w:before="36" w:after="36"/>
                    <w:jc w:val="center"/>
                    <w:rPr/>
                  </w:pPr>
                  <w:r>
                    <w:rPr/>
                    <w:t>Platform</w:t>
                  </w:r>
                </w:p>
              </w:tc>
              <w:tc>
                <w:tcPr>
                  <w:tcW w:w="1829" w:type="dxa"/>
                  <w:tcBorders>
                    <w:top w:val="nil"/>
                    <w:bottom w:val="nil"/>
                  </w:tcBorders>
                </w:tcPr>
                <w:p>
                  <w:pPr>
                    <w:pStyle w:val="Compact"/>
                    <w:spacing w:before="36" w:after="36"/>
                    <w:jc w:val="center"/>
                    <w:rPr/>
                  </w:pPr>
                  <w:r>
                    <w:rPr/>
                    <w:t>−</w:t>
                  </w:r>
                  <w:r>
                    <w:rPr/>
                    <w:t>0.163</w:t>
                  </w:r>
                </w:p>
              </w:tc>
              <w:tc>
                <w:tcPr>
                  <w:tcW w:w="1829" w:type="dxa"/>
                  <w:tcBorders>
                    <w:top w:val="nil"/>
                    <w:bottom w:val="nil"/>
                  </w:tcBorders>
                </w:tcPr>
                <w:p>
                  <w:pPr>
                    <w:pStyle w:val="Compact"/>
                    <w:spacing w:before="36" w:after="36"/>
                    <w:jc w:val="center"/>
                    <w:rPr/>
                  </w:pPr>
                  <w:r>
                    <w:rPr/>
                    <w:t>0.203</w:t>
                  </w:r>
                </w:p>
              </w:tc>
              <w:tc>
                <w:tcPr>
                  <w:tcW w:w="1829" w:type="dxa"/>
                  <w:tcBorders>
                    <w:top w:val="nil"/>
                    <w:bottom w:val="nil"/>
                  </w:tcBorders>
                </w:tcPr>
                <w:p>
                  <w:pPr>
                    <w:pStyle w:val="Compact"/>
                    <w:spacing w:before="36" w:after="36"/>
                    <w:jc w:val="center"/>
                    <w:rPr/>
                  </w:pPr>
                  <w:r>
                    <w:rPr/>
                    <w:t>−</w:t>
                  </w:r>
                  <w:r>
                    <w:rPr/>
                    <w:t>0.803</w:t>
                  </w:r>
                </w:p>
              </w:tc>
              <w:tc>
                <w:tcPr>
                  <w:tcW w:w="1829" w:type="dxa"/>
                  <w:tcBorders>
                    <w:top w:val="nil"/>
                    <w:bottom w:val="nil"/>
                  </w:tcBorders>
                </w:tcPr>
                <w:p>
                  <w:pPr>
                    <w:pStyle w:val="Compact"/>
                    <w:spacing w:before="36" w:after="36"/>
                    <w:jc w:val="center"/>
                    <w:rPr/>
                  </w:pPr>
                  <w:r>
                    <w:rPr/>
                    <w:t>.422</w:t>
                  </w:r>
                </w:p>
              </w:tc>
            </w:tr>
            <w:tr>
              <w:trPr/>
              <w:tc>
                <w:tcPr>
                  <w:tcW w:w="1828" w:type="dxa"/>
                  <w:tcBorders>
                    <w:top w:val="nil"/>
                    <w:bottom w:val="nil"/>
                  </w:tcBorders>
                </w:tcPr>
                <w:p>
                  <w:pPr>
                    <w:pStyle w:val="Compact"/>
                    <w:spacing w:before="36" w:after="36"/>
                    <w:jc w:val="center"/>
                    <w:rPr/>
                  </w:pPr>
                  <w:r>
                    <w:rPr/>
                    <w:t>Sponsorship (sponsored)</w:t>
                  </w:r>
                </w:p>
              </w:tc>
              <w:tc>
                <w:tcPr>
                  <w:tcW w:w="1829" w:type="dxa"/>
                  <w:tcBorders>
                    <w:top w:val="nil"/>
                    <w:bottom w:val="nil"/>
                  </w:tcBorders>
                </w:tcPr>
                <w:p>
                  <w:pPr>
                    <w:pStyle w:val="Compact"/>
                    <w:spacing w:before="36" w:after="36"/>
                    <w:jc w:val="center"/>
                    <w:rPr/>
                  </w:pPr>
                  <w:r>
                    <w:rPr/>
                    <w:t>−</w:t>
                  </w:r>
                  <w:r>
                    <w:rPr/>
                    <w:t>6.912</w:t>
                  </w:r>
                </w:p>
              </w:tc>
              <w:tc>
                <w:tcPr>
                  <w:tcW w:w="1829" w:type="dxa"/>
                  <w:tcBorders>
                    <w:top w:val="nil"/>
                    <w:bottom w:val="nil"/>
                  </w:tcBorders>
                </w:tcPr>
                <w:p>
                  <w:pPr>
                    <w:pStyle w:val="Compact"/>
                    <w:spacing w:before="36" w:after="36"/>
                    <w:jc w:val="center"/>
                    <w:rPr/>
                  </w:pPr>
                  <w:r>
                    <w:rPr/>
                    <w:t>0.420</w:t>
                  </w:r>
                </w:p>
              </w:tc>
              <w:tc>
                <w:tcPr>
                  <w:tcW w:w="1829" w:type="dxa"/>
                  <w:tcBorders>
                    <w:top w:val="nil"/>
                    <w:bottom w:val="nil"/>
                  </w:tcBorders>
                </w:tcPr>
                <w:p>
                  <w:pPr>
                    <w:pStyle w:val="Compact"/>
                    <w:spacing w:before="36" w:after="36"/>
                    <w:jc w:val="center"/>
                    <w:rPr/>
                  </w:pPr>
                  <w:r>
                    <w:rPr/>
                    <w:t>−</w:t>
                  </w:r>
                  <w:r>
                    <w:rPr/>
                    <w:t>16.467</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review: review 1</w:t>
                  </w:r>
                </w:p>
              </w:tc>
              <w:tc>
                <w:tcPr>
                  <w:tcW w:w="1829" w:type="dxa"/>
                  <w:tcBorders>
                    <w:top w:val="nil"/>
                    <w:bottom w:val="nil"/>
                  </w:tcBorders>
                </w:tcPr>
                <w:p>
                  <w:pPr>
                    <w:pStyle w:val="Compact"/>
                    <w:spacing w:before="36" w:after="36"/>
                    <w:jc w:val="center"/>
                    <w:rPr/>
                  </w:pPr>
                  <w:r>
                    <w:rPr/>
                    <w:t>0.926</w:t>
                  </w:r>
                </w:p>
              </w:tc>
              <w:tc>
                <w:tcPr>
                  <w:tcW w:w="1829" w:type="dxa"/>
                  <w:tcBorders>
                    <w:top w:val="nil"/>
                    <w:bottom w:val="nil"/>
                  </w:tcBorders>
                </w:tcPr>
                <w:p>
                  <w:pPr>
                    <w:pStyle w:val="Compact"/>
                    <w:spacing w:before="36" w:after="36"/>
                    <w:jc w:val="center"/>
                    <w:rPr/>
                  </w:pPr>
                  <w:r>
                    <w:rPr/>
                    <w:t>0.328</w:t>
                  </w:r>
                </w:p>
              </w:tc>
              <w:tc>
                <w:tcPr>
                  <w:tcW w:w="1829" w:type="dxa"/>
                  <w:tcBorders>
                    <w:top w:val="nil"/>
                    <w:bottom w:val="nil"/>
                  </w:tcBorders>
                </w:tcPr>
                <w:p>
                  <w:pPr>
                    <w:pStyle w:val="Compact"/>
                    <w:spacing w:before="36" w:after="36"/>
                    <w:jc w:val="center"/>
                    <w:rPr/>
                  </w:pPr>
                  <w:r>
                    <w:rPr/>
                    <w:t>2.819</w:t>
                  </w:r>
                </w:p>
              </w:tc>
              <w:tc>
                <w:tcPr>
                  <w:tcW w:w="1829" w:type="dxa"/>
                  <w:tcBorders>
                    <w:top w:val="nil"/>
                    <w:bottom w:val="nil"/>
                  </w:tcBorders>
                </w:tcPr>
                <w:p>
                  <w:pPr>
                    <w:pStyle w:val="Compact"/>
                    <w:spacing w:before="36" w:after="36"/>
                    <w:jc w:val="center"/>
                    <w:rPr/>
                  </w:pPr>
                  <w:r>
                    <w:rPr/>
                    <w:t>.005</w:t>
                  </w:r>
                </w:p>
              </w:tc>
            </w:tr>
            <w:tr>
              <w:trPr/>
              <w:tc>
                <w:tcPr>
                  <w:tcW w:w="1828" w:type="dxa"/>
                  <w:tcBorders>
                    <w:top w:val="nil"/>
                    <w:bottom w:val="nil"/>
                  </w:tcBorders>
                </w:tcPr>
                <w:p>
                  <w:pPr>
                    <w:pStyle w:val="Compact"/>
                    <w:spacing w:before="36" w:after="36"/>
                    <w:jc w:val="center"/>
                    <w:rPr/>
                  </w:pPr>
                  <w:r>
                    <w:rPr/>
                    <w:t>Target review: review 2</w:t>
                  </w:r>
                </w:p>
              </w:tc>
              <w:tc>
                <w:tcPr>
                  <w:tcW w:w="1829" w:type="dxa"/>
                  <w:tcBorders>
                    <w:top w:val="nil"/>
                    <w:bottom w:val="nil"/>
                  </w:tcBorders>
                </w:tcPr>
                <w:p>
                  <w:pPr>
                    <w:pStyle w:val="Compact"/>
                    <w:spacing w:before="36" w:after="36"/>
                    <w:jc w:val="center"/>
                    <w:rPr/>
                  </w:pPr>
                  <w:r>
                    <w:rPr/>
                    <w:t>0.205</w:t>
                  </w:r>
                </w:p>
              </w:tc>
              <w:tc>
                <w:tcPr>
                  <w:tcW w:w="1829" w:type="dxa"/>
                  <w:tcBorders>
                    <w:top w:val="nil"/>
                    <w:bottom w:val="nil"/>
                  </w:tcBorders>
                </w:tcPr>
                <w:p>
                  <w:pPr>
                    <w:pStyle w:val="Compact"/>
                    <w:spacing w:before="36" w:after="36"/>
                    <w:jc w:val="center"/>
                    <w:rPr/>
                  </w:pPr>
                  <w:r>
                    <w:rPr/>
                    <w:t>0.350</w:t>
                  </w:r>
                </w:p>
              </w:tc>
              <w:tc>
                <w:tcPr>
                  <w:tcW w:w="1829" w:type="dxa"/>
                  <w:tcBorders>
                    <w:top w:val="nil"/>
                    <w:bottom w:val="nil"/>
                  </w:tcBorders>
                </w:tcPr>
                <w:p>
                  <w:pPr>
                    <w:pStyle w:val="Compact"/>
                    <w:spacing w:before="36" w:after="36"/>
                    <w:jc w:val="center"/>
                    <w:rPr/>
                  </w:pPr>
                  <w:r>
                    <w:rPr/>
                    <w:t>0.586</w:t>
                  </w:r>
                </w:p>
              </w:tc>
              <w:tc>
                <w:tcPr>
                  <w:tcW w:w="1829" w:type="dxa"/>
                  <w:tcBorders>
                    <w:top w:val="nil"/>
                    <w:bottom w:val="nil"/>
                  </w:tcBorders>
                </w:tcPr>
                <w:p>
                  <w:pPr>
                    <w:pStyle w:val="Compact"/>
                    <w:spacing w:before="36" w:after="36"/>
                    <w:jc w:val="center"/>
                    <w:rPr/>
                  </w:pPr>
                  <w:r>
                    <w:rPr/>
                    <w:t>.558</w:t>
                  </w:r>
                </w:p>
              </w:tc>
            </w:tr>
            <w:tr>
              <w:trPr/>
              <w:tc>
                <w:tcPr>
                  <w:tcW w:w="1828" w:type="dxa"/>
                  <w:tcBorders>
                    <w:top w:val="nil"/>
                    <w:bottom w:val="nil"/>
                  </w:tcBorders>
                </w:tcPr>
                <w:p>
                  <w:pPr>
                    <w:pStyle w:val="Compact"/>
                    <w:spacing w:before="36" w:after="36"/>
                    <w:jc w:val="center"/>
                    <w:rPr/>
                  </w:pPr>
                  <w:r>
                    <w:rPr/>
                    <w:t>Target review: review 3</w:t>
                  </w:r>
                </w:p>
              </w:tc>
              <w:tc>
                <w:tcPr>
                  <w:tcW w:w="1829" w:type="dxa"/>
                  <w:tcBorders>
                    <w:top w:val="nil"/>
                    <w:bottom w:val="nil"/>
                  </w:tcBorders>
                </w:tcPr>
                <w:p>
                  <w:pPr>
                    <w:pStyle w:val="Compact"/>
                    <w:spacing w:before="36" w:after="36"/>
                    <w:jc w:val="center"/>
                    <w:rPr/>
                  </w:pPr>
                  <w:r>
                    <w:rPr/>
                    <w:t>3.158</w:t>
                  </w:r>
                </w:p>
              </w:tc>
              <w:tc>
                <w:tcPr>
                  <w:tcW w:w="1829" w:type="dxa"/>
                  <w:tcBorders>
                    <w:top w:val="nil"/>
                    <w:bottom w:val="nil"/>
                  </w:tcBorders>
                </w:tcPr>
                <w:p>
                  <w:pPr>
                    <w:pStyle w:val="Compact"/>
                    <w:spacing w:before="36" w:after="36"/>
                    <w:jc w:val="center"/>
                    <w:rPr/>
                  </w:pPr>
                  <w:r>
                    <w:rPr/>
                    <w:t>0.342</w:t>
                  </w:r>
                </w:p>
              </w:tc>
              <w:tc>
                <w:tcPr>
                  <w:tcW w:w="1829" w:type="dxa"/>
                  <w:tcBorders>
                    <w:top w:val="nil"/>
                    <w:bottom w:val="nil"/>
                  </w:tcBorders>
                </w:tcPr>
                <w:p>
                  <w:pPr>
                    <w:pStyle w:val="Compact"/>
                    <w:spacing w:before="36" w:after="36"/>
                    <w:jc w:val="center"/>
                    <w:rPr/>
                  </w:pPr>
                  <w:r>
                    <w:rPr/>
                    <w:t>9.247</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review: review 4</w:t>
                  </w:r>
                </w:p>
              </w:tc>
              <w:tc>
                <w:tcPr>
                  <w:tcW w:w="1829" w:type="dxa"/>
                  <w:tcBorders>
                    <w:top w:val="nil"/>
                    <w:bottom w:val="nil"/>
                  </w:tcBorders>
                </w:tcPr>
                <w:p>
                  <w:pPr>
                    <w:pStyle w:val="Compact"/>
                    <w:spacing w:before="36" w:after="36"/>
                    <w:jc w:val="center"/>
                    <w:rPr/>
                  </w:pPr>
                  <w:r>
                    <w:rPr/>
                    <w:t>5.800</w:t>
                  </w:r>
                </w:p>
              </w:tc>
              <w:tc>
                <w:tcPr>
                  <w:tcW w:w="1829" w:type="dxa"/>
                  <w:tcBorders>
                    <w:top w:val="nil"/>
                    <w:bottom w:val="nil"/>
                  </w:tcBorders>
                </w:tcPr>
                <w:p>
                  <w:pPr>
                    <w:pStyle w:val="Compact"/>
                    <w:spacing w:before="36" w:after="36"/>
                    <w:jc w:val="center"/>
                    <w:rPr/>
                  </w:pPr>
                  <w:r>
                    <w:rPr/>
                    <w:t>0.382</w:t>
                  </w:r>
                </w:p>
              </w:tc>
              <w:tc>
                <w:tcPr>
                  <w:tcW w:w="1829" w:type="dxa"/>
                  <w:tcBorders>
                    <w:top w:val="nil"/>
                    <w:bottom w:val="nil"/>
                  </w:tcBorders>
                </w:tcPr>
                <w:p>
                  <w:pPr>
                    <w:pStyle w:val="Compact"/>
                    <w:spacing w:before="36" w:after="36"/>
                    <w:jc w:val="center"/>
                    <w:rPr/>
                  </w:pPr>
                  <w:r>
                    <w:rPr/>
                    <w:t>15.177</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review: review 5</w:t>
                  </w:r>
                </w:p>
              </w:tc>
              <w:tc>
                <w:tcPr>
                  <w:tcW w:w="1829" w:type="dxa"/>
                  <w:tcBorders>
                    <w:top w:val="nil"/>
                    <w:bottom w:val="nil"/>
                  </w:tcBorders>
                </w:tcPr>
                <w:p>
                  <w:pPr>
                    <w:pStyle w:val="Compact"/>
                    <w:spacing w:before="36" w:after="36"/>
                    <w:jc w:val="center"/>
                    <w:rPr/>
                  </w:pPr>
                  <w:r>
                    <w:rPr/>
                    <w:t>1.290</w:t>
                  </w:r>
                </w:p>
              </w:tc>
              <w:tc>
                <w:tcPr>
                  <w:tcW w:w="1829" w:type="dxa"/>
                  <w:tcBorders>
                    <w:top w:val="nil"/>
                    <w:bottom w:val="nil"/>
                  </w:tcBorders>
                </w:tcPr>
                <w:p>
                  <w:pPr>
                    <w:pStyle w:val="Compact"/>
                    <w:spacing w:before="36" w:after="36"/>
                    <w:jc w:val="center"/>
                    <w:rPr/>
                  </w:pPr>
                  <w:r>
                    <w:rPr/>
                    <w:t>0.329</w:t>
                  </w:r>
                </w:p>
              </w:tc>
              <w:tc>
                <w:tcPr>
                  <w:tcW w:w="1829" w:type="dxa"/>
                  <w:tcBorders>
                    <w:top w:val="nil"/>
                    <w:bottom w:val="nil"/>
                  </w:tcBorders>
                </w:tcPr>
                <w:p>
                  <w:pPr>
                    <w:pStyle w:val="Compact"/>
                    <w:spacing w:before="36" w:after="36"/>
                    <w:jc w:val="center"/>
                    <w:rPr/>
                  </w:pPr>
                  <w:r>
                    <w:rPr/>
                    <w:t>3.921</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review: review 6</w:t>
                  </w:r>
                </w:p>
              </w:tc>
              <w:tc>
                <w:tcPr>
                  <w:tcW w:w="1829" w:type="dxa"/>
                  <w:tcBorders>
                    <w:top w:val="nil"/>
                    <w:bottom w:val="nil"/>
                  </w:tcBorders>
                </w:tcPr>
                <w:p>
                  <w:pPr>
                    <w:pStyle w:val="Compact"/>
                    <w:spacing w:before="36" w:after="36"/>
                    <w:jc w:val="center"/>
                    <w:rPr/>
                  </w:pPr>
                  <w:r>
                    <w:rPr/>
                    <w:t>3.018</w:t>
                  </w:r>
                </w:p>
              </w:tc>
              <w:tc>
                <w:tcPr>
                  <w:tcW w:w="1829" w:type="dxa"/>
                  <w:tcBorders>
                    <w:top w:val="nil"/>
                    <w:bottom w:val="nil"/>
                  </w:tcBorders>
                </w:tcPr>
                <w:p>
                  <w:pPr>
                    <w:pStyle w:val="Compact"/>
                    <w:spacing w:before="36" w:after="36"/>
                    <w:jc w:val="center"/>
                    <w:rPr/>
                  </w:pPr>
                  <w:r>
                    <w:rPr/>
                    <w:t>0.341</w:t>
                  </w:r>
                </w:p>
              </w:tc>
              <w:tc>
                <w:tcPr>
                  <w:tcW w:w="1829" w:type="dxa"/>
                  <w:tcBorders>
                    <w:top w:val="nil"/>
                    <w:bottom w:val="nil"/>
                  </w:tcBorders>
                </w:tcPr>
                <w:p>
                  <w:pPr>
                    <w:pStyle w:val="Compact"/>
                    <w:spacing w:before="36" w:after="36"/>
                    <w:jc w:val="center"/>
                    <w:rPr/>
                  </w:pPr>
                  <w:r>
                    <w:rPr/>
                    <w:t>8.842</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review: review 7</w:t>
                  </w:r>
                </w:p>
              </w:tc>
              <w:tc>
                <w:tcPr>
                  <w:tcW w:w="1829" w:type="dxa"/>
                  <w:tcBorders>
                    <w:top w:val="nil"/>
                    <w:bottom w:val="nil"/>
                  </w:tcBorders>
                </w:tcPr>
                <w:p>
                  <w:pPr>
                    <w:pStyle w:val="Compact"/>
                    <w:spacing w:before="36" w:after="36"/>
                    <w:jc w:val="center"/>
                    <w:rPr/>
                  </w:pPr>
                  <w:r>
                    <w:rPr/>
                    <w:t>1.758</w:t>
                  </w:r>
                </w:p>
              </w:tc>
              <w:tc>
                <w:tcPr>
                  <w:tcW w:w="1829" w:type="dxa"/>
                  <w:tcBorders>
                    <w:top w:val="nil"/>
                    <w:bottom w:val="nil"/>
                  </w:tcBorders>
                </w:tcPr>
                <w:p>
                  <w:pPr>
                    <w:pStyle w:val="Compact"/>
                    <w:spacing w:before="36" w:after="36"/>
                    <w:jc w:val="center"/>
                    <w:rPr/>
                  </w:pPr>
                  <w:r>
                    <w:rPr/>
                    <w:t>0.338</w:t>
                  </w:r>
                </w:p>
              </w:tc>
              <w:tc>
                <w:tcPr>
                  <w:tcW w:w="1829" w:type="dxa"/>
                  <w:tcBorders>
                    <w:top w:val="nil"/>
                    <w:bottom w:val="nil"/>
                  </w:tcBorders>
                </w:tcPr>
                <w:p>
                  <w:pPr>
                    <w:pStyle w:val="Compact"/>
                    <w:spacing w:before="36" w:after="36"/>
                    <w:jc w:val="center"/>
                    <w:rPr/>
                  </w:pPr>
                  <w:r>
                    <w:rPr/>
                    <w:t>5.206</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review: review 8</w:t>
                  </w:r>
                </w:p>
              </w:tc>
              <w:tc>
                <w:tcPr>
                  <w:tcW w:w="1829" w:type="dxa"/>
                  <w:tcBorders>
                    <w:top w:val="nil"/>
                    <w:bottom w:val="nil"/>
                  </w:tcBorders>
                </w:tcPr>
                <w:p>
                  <w:pPr>
                    <w:pStyle w:val="Compact"/>
                    <w:spacing w:before="36" w:after="36"/>
                    <w:jc w:val="center"/>
                    <w:rPr/>
                  </w:pPr>
                  <w:r>
                    <w:rPr/>
                    <w:t>−</w:t>
                  </w:r>
                  <w:r>
                    <w:rPr/>
                    <w:t>0.837</w:t>
                  </w:r>
                </w:p>
              </w:tc>
              <w:tc>
                <w:tcPr>
                  <w:tcW w:w="1829" w:type="dxa"/>
                  <w:tcBorders>
                    <w:top w:val="nil"/>
                    <w:bottom w:val="nil"/>
                  </w:tcBorders>
                </w:tcPr>
                <w:p>
                  <w:pPr>
                    <w:pStyle w:val="Compact"/>
                    <w:spacing w:before="36" w:after="36"/>
                    <w:jc w:val="center"/>
                    <w:rPr/>
                  </w:pPr>
                  <w:r>
                    <w:rPr/>
                    <w:t>0.369</w:t>
                  </w:r>
                </w:p>
              </w:tc>
              <w:tc>
                <w:tcPr>
                  <w:tcW w:w="1829" w:type="dxa"/>
                  <w:tcBorders>
                    <w:top w:val="nil"/>
                    <w:bottom w:val="nil"/>
                  </w:tcBorders>
                </w:tcPr>
                <w:p>
                  <w:pPr>
                    <w:pStyle w:val="Compact"/>
                    <w:spacing w:before="36" w:after="36"/>
                    <w:jc w:val="center"/>
                    <w:rPr/>
                  </w:pPr>
                  <w:r>
                    <w:rPr/>
                    <w:t>−</w:t>
                  </w:r>
                  <w:r>
                    <w:rPr/>
                    <w:t>2.268</w:t>
                  </w:r>
                </w:p>
              </w:tc>
              <w:tc>
                <w:tcPr>
                  <w:tcW w:w="1829" w:type="dxa"/>
                  <w:tcBorders>
                    <w:top w:val="nil"/>
                    <w:bottom w:val="nil"/>
                  </w:tcBorders>
                </w:tcPr>
                <w:p>
                  <w:pPr>
                    <w:pStyle w:val="Compact"/>
                    <w:spacing w:before="36" w:after="36"/>
                    <w:jc w:val="center"/>
                    <w:rPr/>
                  </w:pPr>
                  <w:r>
                    <w:rPr/>
                    <w:t>.023</w:t>
                  </w:r>
                </w:p>
              </w:tc>
            </w:tr>
            <w:tr>
              <w:trPr/>
              <w:tc>
                <w:tcPr>
                  <w:tcW w:w="1828" w:type="dxa"/>
                  <w:tcBorders>
                    <w:top w:val="nil"/>
                    <w:bottom w:val="nil"/>
                  </w:tcBorders>
                </w:tcPr>
                <w:p>
                  <w:pPr>
                    <w:pStyle w:val="Compact"/>
                    <w:spacing w:before="36" w:after="36"/>
                    <w:jc w:val="center"/>
                    <w:rPr/>
                  </w:pPr>
                  <w:r>
                    <w:rPr/>
                    <w:t>Target review: review 9</w:t>
                  </w:r>
                </w:p>
              </w:tc>
              <w:tc>
                <w:tcPr>
                  <w:tcW w:w="1829" w:type="dxa"/>
                  <w:tcBorders>
                    <w:top w:val="nil"/>
                    <w:bottom w:val="nil"/>
                  </w:tcBorders>
                </w:tcPr>
                <w:p>
                  <w:pPr>
                    <w:pStyle w:val="Compact"/>
                    <w:spacing w:before="36" w:after="36"/>
                    <w:jc w:val="center"/>
                    <w:rPr/>
                  </w:pPr>
                  <w:r>
                    <w:rPr/>
                    <w:t>4.487</w:t>
                  </w:r>
                </w:p>
              </w:tc>
              <w:tc>
                <w:tcPr>
                  <w:tcW w:w="1829" w:type="dxa"/>
                  <w:tcBorders>
                    <w:top w:val="nil"/>
                    <w:bottom w:val="nil"/>
                  </w:tcBorders>
                </w:tcPr>
                <w:p>
                  <w:pPr>
                    <w:pStyle w:val="Compact"/>
                    <w:spacing w:before="36" w:after="36"/>
                    <w:jc w:val="center"/>
                    <w:rPr/>
                  </w:pPr>
                  <w:r>
                    <w:rPr/>
                    <w:t>0.352</w:t>
                  </w:r>
                </w:p>
              </w:tc>
              <w:tc>
                <w:tcPr>
                  <w:tcW w:w="1829" w:type="dxa"/>
                  <w:tcBorders>
                    <w:top w:val="nil"/>
                    <w:bottom w:val="nil"/>
                  </w:tcBorders>
                </w:tcPr>
                <w:p>
                  <w:pPr>
                    <w:pStyle w:val="Compact"/>
                    <w:spacing w:before="36" w:after="36"/>
                    <w:jc w:val="center"/>
                    <w:rPr/>
                  </w:pPr>
                  <w:r>
                    <w:rPr/>
                    <w:t>12.742</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hotel: hotel 1</w:t>
                  </w:r>
                </w:p>
              </w:tc>
              <w:tc>
                <w:tcPr>
                  <w:tcW w:w="1829" w:type="dxa"/>
                  <w:tcBorders>
                    <w:top w:val="nil"/>
                    <w:bottom w:val="nil"/>
                  </w:tcBorders>
                </w:tcPr>
                <w:p>
                  <w:pPr>
                    <w:pStyle w:val="Compact"/>
                    <w:spacing w:before="36" w:after="36"/>
                    <w:jc w:val="center"/>
                    <w:rPr/>
                  </w:pPr>
                  <w:r>
                    <w:rPr/>
                    <w:t>0.677</w:t>
                  </w:r>
                </w:p>
              </w:tc>
              <w:tc>
                <w:tcPr>
                  <w:tcW w:w="1829" w:type="dxa"/>
                  <w:tcBorders>
                    <w:top w:val="nil"/>
                    <w:bottom w:val="nil"/>
                  </w:tcBorders>
                </w:tcPr>
                <w:p>
                  <w:pPr>
                    <w:pStyle w:val="Compact"/>
                    <w:spacing w:before="36" w:after="36"/>
                    <w:jc w:val="center"/>
                    <w:rPr/>
                  </w:pPr>
                  <w:r>
                    <w:rPr/>
                    <w:t>0.308</w:t>
                  </w:r>
                </w:p>
              </w:tc>
              <w:tc>
                <w:tcPr>
                  <w:tcW w:w="1829" w:type="dxa"/>
                  <w:tcBorders>
                    <w:top w:val="nil"/>
                    <w:bottom w:val="nil"/>
                  </w:tcBorders>
                </w:tcPr>
                <w:p>
                  <w:pPr>
                    <w:pStyle w:val="Compact"/>
                    <w:spacing w:before="36" w:after="36"/>
                    <w:jc w:val="center"/>
                    <w:rPr/>
                  </w:pPr>
                  <w:r>
                    <w:rPr/>
                    <w:t>2.196</w:t>
                  </w:r>
                </w:p>
              </w:tc>
              <w:tc>
                <w:tcPr>
                  <w:tcW w:w="1829" w:type="dxa"/>
                  <w:tcBorders>
                    <w:top w:val="nil"/>
                    <w:bottom w:val="nil"/>
                  </w:tcBorders>
                </w:tcPr>
                <w:p>
                  <w:pPr>
                    <w:pStyle w:val="Compact"/>
                    <w:spacing w:before="36" w:after="36"/>
                    <w:jc w:val="center"/>
                    <w:rPr/>
                  </w:pPr>
                  <w:r>
                    <w:rPr/>
                    <w:t>.028</w:t>
                  </w:r>
                </w:p>
              </w:tc>
            </w:tr>
            <w:tr>
              <w:trPr/>
              <w:tc>
                <w:tcPr>
                  <w:tcW w:w="1828" w:type="dxa"/>
                  <w:tcBorders>
                    <w:top w:val="nil"/>
                    <w:bottom w:val="nil"/>
                  </w:tcBorders>
                </w:tcPr>
                <w:p>
                  <w:pPr>
                    <w:pStyle w:val="Compact"/>
                    <w:spacing w:before="36" w:after="36"/>
                    <w:jc w:val="center"/>
                    <w:rPr/>
                  </w:pPr>
                  <w:r>
                    <w:rPr/>
                    <w:t>Target hotel: hotel 2</w:t>
                  </w:r>
                </w:p>
              </w:tc>
              <w:tc>
                <w:tcPr>
                  <w:tcW w:w="1829" w:type="dxa"/>
                  <w:tcBorders>
                    <w:top w:val="nil"/>
                    <w:bottom w:val="nil"/>
                  </w:tcBorders>
                </w:tcPr>
                <w:p>
                  <w:pPr>
                    <w:pStyle w:val="Compact"/>
                    <w:spacing w:before="36" w:after="36"/>
                    <w:jc w:val="center"/>
                    <w:rPr/>
                  </w:pPr>
                  <w:r>
                    <w:rPr/>
                    <w:t>0.303</w:t>
                  </w:r>
                </w:p>
              </w:tc>
              <w:tc>
                <w:tcPr>
                  <w:tcW w:w="1829" w:type="dxa"/>
                  <w:tcBorders>
                    <w:top w:val="nil"/>
                    <w:bottom w:val="nil"/>
                  </w:tcBorders>
                </w:tcPr>
                <w:p>
                  <w:pPr>
                    <w:pStyle w:val="Compact"/>
                    <w:spacing w:before="36" w:after="36"/>
                    <w:jc w:val="center"/>
                    <w:rPr/>
                  </w:pPr>
                  <w:r>
                    <w:rPr/>
                    <w:t>0.308</w:t>
                  </w:r>
                </w:p>
              </w:tc>
              <w:tc>
                <w:tcPr>
                  <w:tcW w:w="1829" w:type="dxa"/>
                  <w:tcBorders>
                    <w:top w:val="nil"/>
                    <w:bottom w:val="nil"/>
                  </w:tcBorders>
                </w:tcPr>
                <w:p>
                  <w:pPr>
                    <w:pStyle w:val="Compact"/>
                    <w:spacing w:before="36" w:after="36"/>
                    <w:jc w:val="center"/>
                    <w:rPr/>
                  </w:pPr>
                  <w:r>
                    <w:rPr/>
                    <w:t>0.983</w:t>
                  </w:r>
                </w:p>
              </w:tc>
              <w:tc>
                <w:tcPr>
                  <w:tcW w:w="1829" w:type="dxa"/>
                  <w:tcBorders>
                    <w:top w:val="nil"/>
                    <w:bottom w:val="nil"/>
                  </w:tcBorders>
                </w:tcPr>
                <w:p>
                  <w:pPr>
                    <w:pStyle w:val="Compact"/>
                    <w:spacing w:before="36" w:after="36"/>
                    <w:jc w:val="center"/>
                    <w:rPr/>
                  </w:pPr>
                  <w:r>
                    <w:rPr/>
                    <w:t>.325</w:t>
                  </w:r>
                </w:p>
              </w:tc>
            </w:tr>
            <w:tr>
              <w:trPr/>
              <w:tc>
                <w:tcPr>
                  <w:tcW w:w="1828" w:type="dxa"/>
                  <w:tcBorders>
                    <w:top w:val="nil"/>
                    <w:bottom w:val="nil"/>
                  </w:tcBorders>
                </w:tcPr>
                <w:p>
                  <w:pPr>
                    <w:pStyle w:val="Compact"/>
                    <w:spacing w:before="36" w:after="36"/>
                    <w:jc w:val="center"/>
                    <w:rPr/>
                  </w:pPr>
                  <w:r>
                    <w:rPr/>
                    <w:t>Target hotel: hotel 3</w:t>
                  </w:r>
                </w:p>
              </w:tc>
              <w:tc>
                <w:tcPr>
                  <w:tcW w:w="1829" w:type="dxa"/>
                  <w:tcBorders>
                    <w:top w:val="nil"/>
                    <w:bottom w:val="nil"/>
                  </w:tcBorders>
                </w:tcPr>
                <w:p>
                  <w:pPr>
                    <w:pStyle w:val="Compact"/>
                    <w:spacing w:before="36" w:after="36"/>
                    <w:jc w:val="center"/>
                    <w:rPr/>
                  </w:pPr>
                  <w:r>
                    <w:rPr/>
                    <w:t>−</w:t>
                  </w:r>
                  <w:r>
                    <w:rPr/>
                    <w:t>0.139</w:t>
                  </w:r>
                </w:p>
              </w:tc>
              <w:tc>
                <w:tcPr>
                  <w:tcW w:w="1829" w:type="dxa"/>
                  <w:tcBorders>
                    <w:top w:val="nil"/>
                    <w:bottom w:val="nil"/>
                  </w:tcBorders>
                </w:tcPr>
                <w:p>
                  <w:pPr>
                    <w:pStyle w:val="Compact"/>
                    <w:spacing w:before="36" w:after="36"/>
                    <w:jc w:val="center"/>
                    <w:rPr/>
                  </w:pPr>
                  <w:r>
                    <w:rPr/>
                    <w:t>0.317</w:t>
                  </w:r>
                </w:p>
              </w:tc>
              <w:tc>
                <w:tcPr>
                  <w:tcW w:w="1829" w:type="dxa"/>
                  <w:tcBorders>
                    <w:top w:val="nil"/>
                    <w:bottom w:val="nil"/>
                  </w:tcBorders>
                </w:tcPr>
                <w:p>
                  <w:pPr>
                    <w:pStyle w:val="Compact"/>
                    <w:spacing w:before="36" w:after="36"/>
                    <w:jc w:val="center"/>
                    <w:rPr/>
                  </w:pPr>
                  <w:r>
                    <w:rPr/>
                    <w:t>−</w:t>
                  </w:r>
                  <w:r>
                    <w:rPr/>
                    <w:t>0.438</w:t>
                  </w:r>
                </w:p>
              </w:tc>
              <w:tc>
                <w:tcPr>
                  <w:tcW w:w="1829" w:type="dxa"/>
                  <w:tcBorders>
                    <w:top w:val="nil"/>
                    <w:bottom w:val="nil"/>
                  </w:tcBorders>
                </w:tcPr>
                <w:p>
                  <w:pPr>
                    <w:pStyle w:val="Compact"/>
                    <w:spacing w:before="36" w:after="36"/>
                    <w:jc w:val="center"/>
                    <w:rPr/>
                  </w:pPr>
                  <w:r>
                    <w:rPr/>
                    <w:t>.661</w:t>
                  </w:r>
                </w:p>
              </w:tc>
            </w:tr>
            <w:tr>
              <w:trPr/>
              <w:tc>
                <w:tcPr>
                  <w:tcW w:w="1828" w:type="dxa"/>
                  <w:tcBorders>
                    <w:top w:val="nil"/>
                    <w:bottom w:val="nil"/>
                  </w:tcBorders>
                </w:tcPr>
                <w:p>
                  <w:pPr>
                    <w:pStyle w:val="Compact"/>
                    <w:spacing w:before="36" w:after="36"/>
                    <w:jc w:val="center"/>
                    <w:rPr/>
                  </w:pPr>
                  <w:r>
                    <w:rPr/>
                    <w:t>Target hotel: hotel 4</w:t>
                  </w:r>
                </w:p>
              </w:tc>
              <w:tc>
                <w:tcPr>
                  <w:tcW w:w="1829" w:type="dxa"/>
                  <w:tcBorders>
                    <w:top w:val="nil"/>
                    <w:bottom w:val="nil"/>
                  </w:tcBorders>
                </w:tcPr>
                <w:p>
                  <w:pPr>
                    <w:pStyle w:val="Compact"/>
                    <w:spacing w:before="36" w:after="36"/>
                    <w:jc w:val="center"/>
                    <w:rPr/>
                  </w:pPr>
                  <w:r>
                    <w:rPr/>
                    <w:t>0.917</w:t>
                  </w:r>
                </w:p>
              </w:tc>
              <w:tc>
                <w:tcPr>
                  <w:tcW w:w="1829" w:type="dxa"/>
                  <w:tcBorders>
                    <w:top w:val="nil"/>
                    <w:bottom w:val="nil"/>
                  </w:tcBorders>
                </w:tcPr>
                <w:p>
                  <w:pPr>
                    <w:pStyle w:val="Compact"/>
                    <w:spacing w:before="36" w:after="36"/>
                    <w:jc w:val="center"/>
                    <w:rPr/>
                  </w:pPr>
                  <w:r>
                    <w:rPr/>
                    <w:t>0.326</w:t>
                  </w:r>
                </w:p>
              </w:tc>
              <w:tc>
                <w:tcPr>
                  <w:tcW w:w="1829" w:type="dxa"/>
                  <w:tcBorders>
                    <w:top w:val="nil"/>
                    <w:bottom w:val="nil"/>
                  </w:tcBorders>
                </w:tcPr>
                <w:p>
                  <w:pPr>
                    <w:pStyle w:val="Compact"/>
                    <w:spacing w:before="36" w:after="36"/>
                    <w:jc w:val="center"/>
                    <w:rPr/>
                  </w:pPr>
                  <w:r>
                    <w:rPr/>
                    <w:t>2.813</w:t>
                  </w:r>
                </w:p>
              </w:tc>
              <w:tc>
                <w:tcPr>
                  <w:tcW w:w="1829" w:type="dxa"/>
                  <w:tcBorders>
                    <w:top w:val="nil"/>
                    <w:bottom w:val="nil"/>
                  </w:tcBorders>
                </w:tcPr>
                <w:p>
                  <w:pPr>
                    <w:pStyle w:val="Compact"/>
                    <w:spacing w:before="36" w:after="36"/>
                    <w:jc w:val="center"/>
                    <w:rPr/>
                  </w:pPr>
                  <w:r>
                    <w:rPr/>
                    <w:t>.005</w:t>
                  </w:r>
                </w:p>
              </w:tc>
            </w:tr>
            <w:tr>
              <w:trPr/>
              <w:tc>
                <w:tcPr>
                  <w:tcW w:w="1828" w:type="dxa"/>
                  <w:tcBorders>
                    <w:top w:val="nil"/>
                    <w:bottom w:val="nil"/>
                  </w:tcBorders>
                </w:tcPr>
                <w:p>
                  <w:pPr>
                    <w:pStyle w:val="Compact"/>
                    <w:spacing w:before="36" w:after="36"/>
                    <w:jc w:val="center"/>
                    <w:rPr/>
                  </w:pPr>
                  <w:r>
                    <w:rPr/>
                    <w:t>Target hotel: hotel 5</w:t>
                  </w:r>
                </w:p>
              </w:tc>
              <w:tc>
                <w:tcPr>
                  <w:tcW w:w="1829" w:type="dxa"/>
                  <w:tcBorders>
                    <w:top w:val="nil"/>
                    <w:bottom w:val="nil"/>
                  </w:tcBorders>
                </w:tcPr>
                <w:p>
                  <w:pPr>
                    <w:pStyle w:val="Compact"/>
                    <w:spacing w:before="36" w:after="36"/>
                    <w:jc w:val="center"/>
                    <w:rPr/>
                  </w:pPr>
                  <w:r>
                    <w:rPr/>
                    <w:t>−</w:t>
                  </w:r>
                  <w:r>
                    <w:rPr/>
                    <w:t>0.987</w:t>
                  </w:r>
                </w:p>
              </w:tc>
              <w:tc>
                <w:tcPr>
                  <w:tcW w:w="1829" w:type="dxa"/>
                  <w:tcBorders>
                    <w:top w:val="nil"/>
                    <w:bottom w:val="nil"/>
                  </w:tcBorders>
                </w:tcPr>
                <w:p>
                  <w:pPr>
                    <w:pStyle w:val="Compact"/>
                    <w:spacing w:before="36" w:after="36"/>
                    <w:jc w:val="center"/>
                    <w:rPr/>
                  </w:pPr>
                  <w:r>
                    <w:rPr/>
                    <w:t>0.317</w:t>
                  </w:r>
                </w:p>
              </w:tc>
              <w:tc>
                <w:tcPr>
                  <w:tcW w:w="1829" w:type="dxa"/>
                  <w:tcBorders>
                    <w:top w:val="nil"/>
                    <w:bottom w:val="nil"/>
                  </w:tcBorders>
                </w:tcPr>
                <w:p>
                  <w:pPr>
                    <w:pStyle w:val="Compact"/>
                    <w:spacing w:before="36" w:after="36"/>
                    <w:jc w:val="center"/>
                    <w:rPr/>
                  </w:pPr>
                  <w:r>
                    <w:rPr/>
                    <w:t>−</w:t>
                  </w:r>
                  <w:r>
                    <w:rPr/>
                    <w:t>3.111</w:t>
                  </w:r>
                </w:p>
              </w:tc>
              <w:tc>
                <w:tcPr>
                  <w:tcW w:w="1829" w:type="dxa"/>
                  <w:tcBorders>
                    <w:top w:val="nil"/>
                    <w:bottom w:val="nil"/>
                  </w:tcBorders>
                </w:tcPr>
                <w:p>
                  <w:pPr>
                    <w:pStyle w:val="Compact"/>
                    <w:spacing w:before="36" w:after="36"/>
                    <w:jc w:val="center"/>
                    <w:rPr/>
                  </w:pPr>
                  <w:r>
                    <w:rPr/>
                    <w:t>.002</w:t>
                  </w:r>
                </w:p>
              </w:tc>
            </w:tr>
            <w:tr>
              <w:trPr/>
              <w:tc>
                <w:tcPr>
                  <w:tcW w:w="1828" w:type="dxa"/>
                  <w:tcBorders>
                    <w:top w:val="nil"/>
                    <w:bottom w:val="nil"/>
                  </w:tcBorders>
                </w:tcPr>
                <w:p>
                  <w:pPr>
                    <w:pStyle w:val="Compact"/>
                    <w:spacing w:before="36" w:after="36"/>
                    <w:jc w:val="center"/>
                    <w:rPr/>
                  </w:pPr>
                  <w:r>
                    <w:rPr/>
                    <w:t>Target hotel: hotel 6</w:t>
                  </w:r>
                </w:p>
              </w:tc>
              <w:tc>
                <w:tcPr>
                  <w:tcW w:w="1829" w:type="dxa"/>
                  <w:tcBorders>
                    <w:top w:val="nil"/>
                    <w:bottom w:val="nil"/>
                  </w:tcBorders>
                </w:tcPr>
                <w:p>
                  <w:pPr>
                    <w:pStyle w:val="Compact"/>
                    <w:spacing w:before="36" w:after="36"/>
                    <w:jc w:val="center"/>
                    <w:rPr/>
                  </w:pPr>
                  <w:r>
                    <w:rPr/>
                    <w:t>−</w:t>
                  </w:r>
                  <w:r>
                    <w:rPr/>
                    <w:t>1.365</w:t>
                  </w:r>
                </w:p>
              </w:tc>
              <w:tc>
                <w:tcPr>
                  <w:tcW w:w="1829" w:type="dxa"/>
                  <w:tcBorders>
                    <w:top w:val="nil"/>
                    <w:bottom w:val="nil"/>
                  </w:tcBorders>
                </w:tcPr>
                <w:p>
                  <w:pPr>
                    <w:pStyle w:val="Compact"/>
                    <w:spacing w:before="36" w:after="36"/>
                    <w:jc w:val="center"/>
                    <w:rPr/>
                  </w:pPr>
                  <w:r>
                    <w:rPr/>
                    <w:t>0.352</w:t>
                  </w:r>
                </w:p>
              </w:tc>
              <w:tc>
                <w:tcPr>
                  <w:tcW w:w="1829" w:type="dxa"/>
                  <w:tcBorders>
                    <w:top w:val="nil"/>
                    <w:bottom w:val="nil"/>
                  </w:tcBorders>
                </w:tcPr>
                <w:p>
                  <w:pPr>
                    <w:pStyle w:val="Compact"/>
                    <w:spacing w:before="36" w:after="36"/>
                    <w:jc w:val="center"/>
                    <w:rPr/>
                  </w:pPr>
                  <w:r>
                    <w:rPr/>
                    <w:t>−</w:t>
                  </w:r>
                  <w:r>
                    <w:rPr/>
                    <w:t>3.882</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hotel: hotel 7</w:t>
                  </w:r>
                </w:p>
              </w:tc>
              <w:tc>
                <w:tcPr>
                  <w:tcW w:w="1829" w:type="dxa"/>
                  <w:tcBorders>
                    <w:top w:val="nil"/>
                    <w:bottom w:val="nil"/>
                  </w:tcBorders>
                </w:tcPr>
                <w:p>
                  <w:pPr>
                    <w:pStyle w:val="Compact"/>
                    <w:spacing w:before="36" w:after="36"/>
                    <w:jc w:val="center"/>
                    <w:rPr/>
                  </w:pPr>
                  <w:r>
                    <w:rPr/>
                    <w:t>−</w:t>
                  </w:r>
                  <w:r>
                    <w:rPr/>
                    <w:t>2.016</w:t>
                  </w:r>
                </w:p>
              </w:tc>
              <w:tc>
                <w:tcPr>
                  <w:tcW w:w="1829" w:type="dxa"/>
                  <w:tcBorders>
                    <w:top w:val="nil"/>
                    <w:bottom w:val="nil"/>
                  </w:tcBorders>
                </w:tcPr>
                <w:p>
                  <w:pPr>
                    <w:pStyle w:val="Compact"/>
                    <w:spacing w:before="36" w:after="36"/>
                    <w:jc w:val="center"/>
                    <w:rPr/>
                  </w:pPr>
                  <w:r>
                    <w:rPr/>
                    <w:t>0.341</w:t>
                  </w:r>
                </w:p>
              </w:tc>
              <w:tc>
                <w:tcPr>
                  <w:tcW w:w="1829" w:type="dxa"/>
                  <w:tcBorders>
                    <w:top w:val="nil"/>
                    <w:bottom w:val="nil"/>
                  </w:tcBorders>
                </w:tcPr>
                <w:p>
                  <w:pPr>
                    <w:pStyle w:val="Compact"/>
                    <w:spacing w:before="36" w:after="36"/>
                    <w:jc w:val="center"/>
                    <w:rPr/>
                  </w:pPr>
                  <w:r>
                    <w:rPr/>
                    <w:t>−</w:t>
                  </w:r>
                  <w:r>
                    <w:rPr/>
                    <w:t>5.904</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hotel: hotel 8</w:t>
                  </w:r>
                </w:p>
              </w:tc>
              <w:tc>
                <w:tcPr>
                  <w:tcW w:w="1829" w:type="dxa"/>
                  <w:tcBorders>
                    <w:top w:val="nil"/>
                    <w:bottom w:val="nil"/>
                  </w:tcBorders>
                </w:tcPr>
                <w:p>
                  <w:pPr>
                    <w:pStyle w:val="Compact"/>
                    <w:spacing w:before="36" w:after="36"/>
                    <w:jc w:val="center"/>
                    <w:rPr/>
                  </w:pPr>
                  <w:r>
                    <w:rPr/>
                    <w:t>0.038</w:t>
                  </w:r>
                </w:p>
              </w:tc>
              <w:tc>
                <w:tcPr>
                  <w:tcW w:w="1829" w:type="dxa"/>
                  <w:tcBorders>
                    <w:top w:val="nil"/>
                    <w:bottom w:val="nil"/>
                  </w:tcBorders>
                </w:tcPr>
                <w:p>
                  <w:pPr>
                    <w:pStyle w:val="Compact"/>
                    <w:spacing w:before="36" w:after="36"/>
                    <w:jc w:val="center"/>
                    <w:rPr/>
                  </w:pPr>
                  <w:r>
                    <w:rPr/>
                    <w:t>0.319</w:t>
                  </w:r>
                </w:p>
              </w:tc>
              <w:tc>
                <w:tcPr>
                  <w:tcW w:w="1829" w:type="dxa"/>
                  <w:tcBorders>
                    <w:top w:val="nil"/>
                    <w:bottom w:val="nil"/>
                  </w:tcBorders>
                </w:tcPr>
                <w:p>
                  <w:pPr>
                    <w:pStyle w:val="Compact"/>
                    <w:spacing w:before="36" w:after="36"/>
                    <w:jc w:val="center"/>
                    <w:rPr/>
                  </w:pPr>
                  <w:r>
                    <w:rPr/>
                    <w:t>0.118</w:t>
                  </w:r>
                </w:p>
              </w:tc>
              <w:tc>
                <w:tcPr>
                  <w:tcW w:w="1829" w:type="dxa"/>
                  <w:tcBorders>
                    <w:top w:val="nil"/>
                    <w:bottom w:val="nil"/>
                  </w:tcBorders>
                </w:tcPr>
                <w:p>
                  <w:pPr>
                    <w:pStyle w:val="Compact"/>
                    <w:spacing w:before="36" w:after="36"/>
                    <w:jc w:val="center"/>
                    <w:rPr/>
                  </w:pPr>
                  <w:r>
                    <w:rPr/>
                    <w:t>.906</w:t>
                  </w:r>
                </w:p>
              </w:tc>
            </w:tr>
            <w:tr>
              <w:trPr/>
              <w:tc>
                <w:tcPr>
                  <w:tcW w:w="1828" w:type="dxa"/>
                  <w:tcBorders>
                    <w:top w:val="nil"/>
                    <w:bottom w:val="nil"/>
                  </w:tcBorders>
                </w:tcPr>
                <w:p>
                  <w:pPr>
                    <w:pStyle w:val="Compact"/>
                    <w:spacing w:before="36" w:after="36"/>
                    <w:jc w:val="center"/>
                    <w:rPr/>
                  </w:pPr>
                  <w:r>
                    <w:rPr/>
                    <w:t>Target hotel: hotel 9</w:t>
                  </w:r>
                </w:p>
              </w:tc>
              <w:tc>
                <w:tcPr>
                  <w:tcW w:w="1829" w:type="dxa"/>
                  <w:tcBorders>
                    <w:top w:val="nil"/>
                    <w:bottom w:val="nil"/>
                  </w:tcBorders>
                </w:tcPr>
                <w:p>
                  <w:pPr>
                    <w:pStyle w:val="Compact"/>
                    <w:spacing w:before="36" w:after="36"/>
                    <w:jc w:val="center"/>
                    <w:rPr/>
                  </w:pPr>
                  <w:r>
                    <w:rPr/>
                    <w:t>0.096</w:t>
                  </w:r>
                </w:p>
              </w:tc>
              <w:tc>
                <w:tcPr>
                  <w:tcW w:w="1829" w:type="dxa"/>
                  <w:tcBorders>
                    <w:top w:val="nil"/>
                    <w:bottom w:val="nil"/>
                  </w:tcBorders>
                </w:tcPr>
                <w:p>
                  <w:pPr>
                    <w:pStyle w:val="Compact"/>
                    <w:spacing w:before="36" w:after="36"/>
                    <w:jc w:val="center"/>
                    <w:rPr/>
                  </w:pPr>
                  <w:r>
                    <w:rPr/>
                    <w:t>0.304</w:t>
                  </w:r>
                </w:p>
              </w:tc>
              <w:tc>
                <w:tcPr>
                  <w:tcW w:w="1829" w:type="dxa"/>
                  <w:tcBorders>
                    <w:top w:val="nil"/>
                    <w:bottom w:val="nil"/>
                  </w:tcBorders>
                </w:tcPr>
                <w:p>
                  <w:pPr>
                    <w:pStyle w:val="Compact"/>
                    <w:spacing w:before="36" w:after="36"/>
                    <w:jc w:val="center"/>
                    <w:rPr/>
                  </w:pPr>
                  <w:r>
                    <w:rPr/>
                    <w:t>0.317</w:t>
                  </w:r>
                </w:p>
              </w:tc>
              <w:tc>
                <w:tcPr>
                  <w:tcW w:w="1829" w:type="dxa"/>
                  <w:tcBorders>
                    <w:top w:val="nil"/>
                    <w:bottom w:val="nil"/>
                  </w:tcBorders>
                </w:tcPr>
                <w:p>
                  <w:pPr>
                    <w:pStyle w:val="Compact"/>
                    <w:spacing w:before="36" w:after="36"/>
                    <w:jc w:val="center"/>
                    <w:rPr/>
                  </w:pPr>
                  <w:r>
                    <w:rPr/>
                    <w:t>.752</w:t>
                  </w:r>
                </w:p>
              </w:tc>
            </w:tr>
            <w:tr>
              <w:trPr/>
              <w:tc>
                <w:tcPr>
                  <w:tcW w:w="1828" w:type="dxa"/>
                  <w:tcBorders>
                    <w:top w:val="nil"/>
                    <w:bottom w:val="nil"/>
                  </w:tcBorders>
                </w:tcPr>
                <w:p>
                  <w:pPr>
                    <w:pStyle w:val="Compact"/>
                    <w:spacing w:before="36" w:after="36"/>
                    <w:jc w:val="center"/>
                    <w:rPr/>
                  </w:pPr>
                  <w:r>
                    <w:rPr/>
                    <w:t>Competitor review: review 1</w:t>
                  </w:r>
                </w:p>
              </w:tc>
              <w:tc>
                <w:tcPr>
                  <w:tcW w:w="1829" w:type="dxa"/>
                  <w:tcBorders>
                    <w:top w:val="nil"/>
                    <w:bottom w:val="nil"/>
                  </w:tcBorders>
                </w:tcPr>
                <w:p>
                  <w:pPr>
                    <w:pStyle w:val="Compact"/>
                    <w:spacing w:before="36" w:after="36"/>
                    <w:jc w:val="center"/>
                    <w:rPr/>
                  </w:pPr>
                  <w:r>
                    <w:rPr/>
                    <w:t>−</w:t>
                  </w:r>
                  <w:r>
                    <w:rPr/>
                    <w:t>0.533</w:t>
                  </w:r>
                </w:p>
              </w:tc>
              <w:tc>
                <w:tcPr>
                  <w:tcW w:w="1829" w:type="dxa"/>
                  <w:tcBorders>
                    <w:top w:val="nil"/>
                    <w:bottom w:val="nil"/>
                  </w:tcBorders>
                </w:tcPr>
                <w:p>
                  <w:pPr>
                    <w:pStyle w:val="Compact"/>
                    <w:spacing w:before="36" w:after="36"/>
                    <w:jc w:val="center"/>
                    <w:rPr/>
                  </w:pPr>
                  <w:r>
                    <w:rPr/>
                    <w:t>0.292</w:t>
                  </w:r>
                </w:p>
              </w:tc>
              <w:tc>
                <w:tcPr>
                  <w:tcW w:w="1829" w:type="dxa"/>
                  <w:tcBorders>
                    <w:top w:val="nil"/>
                    <w:bottom w:val="nil"/>
                  </w:tcBorders>
                </w:tcPr>
                <w:p>
                  <w:pPr>
                    <w:pStyle w:val="Compact"/>
                    <w:spacing w:before="36" w:after="36"/>
                    <w:jc w:val="center"/>
                    <w:rPr/>
                  </w:pPr>
                  <w:r>
                    <w:rPr/>
                    <w:t>−</w:t>
                  </w:r>
                  <w:r>
                    <w:rPr/>
                    <w:t>1.826</w:t>
                  </w:r>
                </w:p>
              </w:tc>
              <w:tc>
                <w:tcPr>
                  <w:tcW w:w="1829" w:type="dxa"/>
                  <w:tcBorders>
                    <w:top w:val="nil"/>
                    <w:bottom w:val="nil"/>
                  </w:tcBorders>
                </w:tcPr>
                <w:p>
                  <w:pPr>
                    <w:pStyle w:val="Compact"/>
                    <w:spacing w:before="36" w:after="36"/>
                    <w:jc w:val="center"/>
                    <w:rPr/>
                  </w:pPr>
                  <w:r>
                    <w:rPr/>
                    <w:t>.068</w:t>
                  </w:r>
                </w:p>
              </w:tc>
            </w:tr>
            <w:tr>
              <w:trPr/>
              <w:tc>
                <w:tcPr>
                  <w:tcW w:w="1828" w:type="dxa"/>
                  <w:tcBorders>
                    <w:top w:val="nil"/>
                    <w:bottom w:val="nil"/>
                  </w:tcBorders>
                </w:tcPr>
                <w:p>
                  <w:pPr>
                    <w:pStyle w:val="Compact"/>
                    <w:spacing w:before="36" w:after="36"/>
                    <w:jc w:val="center"/>
                    <w:rPr/>
                  </w:pPr>
                  <w:r>
                    <w:rPr/>
                    <w:t>Competitor review: review 2</w:t>
                  </w:r>
                </w:p>
              </w:tc>
              <w:tc>
                <w:tcPr>
                  <w:tcW w:w="1829" w:type="dxa"/>
                  <w:tcBorders>
                    <w:top w:val="nil"/>
                    <w:bottom w:val="nil"/>
                  </w:tcBorders>
                </w:tcPr>
                <w:p>
                  <w:pPr>
                    <w:pStyle w:val="Compact"/>
                    <w:spacing w:before="36" w:after="36"/>
                    <w:jc w:val="center"/>
                    <w:rPr/>
                  </w:pPr>
                  <w:r>
                    <w:rPr/>
                    <w:t>0.032</w:t>
                  </w:r>
                </w:p>
              </w:tc>
              <w:tc>
                <w:tcPr>
                  <w:tcW w:w="1829" w:type="dxa"/>
                  <w:tcBorders>
                    <w:top w:val="nil"/>
                    <w:bottom w:val="nil"/>
                  </w:tcBorders>
                </w:tcPr>
                <w:p>
                  <w:pPr>
                    <w:pStyle w:val="Compact"/>
                    <w:spacing w:before="36" w:after="36"/>
                    <w:jc w:val="center"/>
                    <w:rPr/>
                  </w:pPr>
                  <w:r>
                    <w:rPr/>
                    <w:t>0.291</w:t>
                  </w:r>
                </w:p>
              </w:tc>
              <w:tc>
                <w:tcPr>
                  <w:tcW w:w="1829" w:type="dxa"/>
                  <w:tcBorders>
                    <w:top w:val="nil"/>
                    <w:bottom w:val="nil"/>
                  </w:tcBorders>
                </w:tcPr>
                <w:p>
                  <w:pPr>
                    <w:pStyle w:val="Compact"/>
                    <w:spacing w:before="36" w:after="36"/>
                    <w:jc w:val="center"/>
                    <w:rPr/>
                  </w:pPr>
                  <w:r>
                    <w:rPr/>
                    <w:t>0.110</w:t>
                  </w:r>
                </w:p>
              </w:tc>
              <w:tc>
                <w:tcPr>
                  <w:tcW w:w="1829" w:type="dxa"/>
                  <w:tcBorders>
                    <w:top w:val="nil"/>
                    <w:bottom w:val="nil"/>
                  </w:tcBorders>
                </w:tcPr>
                <w:p>
                  <w:pPr>
                    <w:pStyle w:val="Compact"/>
                    <w:spacing w:before="36" w:after="36"/>
                    <w:jc w:val="center"/>
                    <w:rPr/>
                  </w:pPr>
                  <w:r>
                    <w:rPr/>
                    <w:t>.912</w:t>
                  </w:r>
                </w:p>
              </w:tc>
            </w:tr>
            <w:tr>
              <w:trPr/>
              <w:tc>
                <w:tcPr>
                  <w:tcW w:w="1828" w:type="dxa"/>
                  <w:tcBorders>
                    <w:top w:val="nil"/>
                    <w:bottom w:val="nil"/>
                  </w:tcBorders>
                </w:tcPr>
                <w:p>
                  <w:pPr>
                    <w:pStyle w:val="Compact"/>
                    <w:spacing w:before="36" w:after="36"/>
                    <w:jc w:val="center"/>
                    <w:rPr/>
                  </w:pPr>
                  <w:r>
                    <w:rPr/>
                    <w:t>Competitor review: review 3</w:t>
                  </w:r>
                </w:p>
              </w:tc>
              <w:tc>
                <w:tcPr>
                  <w:tcW w:w="1829" w:type="dxa"/>
                  <w:tcBorders>
                    <w:top w:val="nil"/>
                    <w:bottom w:val="nil"/>
                  </w:tcBorders>
                </w:tcPr>
                <w:p>
                  <w:pPr>
                    <w:pStyle w:val="Compact"/>
                    <w:spacing w:before="36" w:after="36"/>
                    <w:jc w:val="center"/>
                    <w:rPr/>
                  </w:pPr>
                  <w:r>
                    <w:rPr/>
                    <w:t>−</w:t>
                  </w:r>
                  <w:r>
                    <w:rPr/>
                    <w:t>2.867</w:t>
                  </w:r>
                </w:p>
              </w:tc>
              <w:tc>
                <w:tcPr>
                  <w:tcW w:w="1829" w:type="dxa"/>
                  <w:tcBorders>
                    <w:top w:val="nil"/>
                    <w:bottom w:val="nil"/>
                  </w:tcBorders>
                </w:tcPr>
                <w:p>
                  <w:pPr>
                    <w:pStyle w:val="Compact"/>
                    <w:spacing w:before="36" w:after="36"/>
                    <w:jc w:val="center"/>
                    <w:rPr/>
                  </w:pPr>
                  <w:r>
                    <w:rPr/>
                    <w:t>0.307</w:t>
                  </w:r>
                </w:p>
              </w:tc>
              <w:tc>
                <w:tcPr>
                  <w:tcW w:w="1829" w:type="dxa"/>
                  <w:tcBorders>
                    <w:top w:val="nil"/>
                    <w:bottom w:val="nil"/>
                  </w:tcBorders>
                </w:tcPr>
                <w:p>
                  <w:pPr>
                    <w:pStyle w:val="Compact"/>
                    <w:spacing w:before="36" w:after="36"/>
                    <w:jc w:val="center"/>
                    <w:rPr/>
                  </w:pPr>
                  <w:r>
                    <w:rPr/>
                    <w:t>−</w:t>
                  </w:r>
                  <w:r>
                    <w:rPr/>
                    <w:t>9.333</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review: review 4</w:t>
                  </w:r>
                </w:p>
              </w:tc>
              <w:tc>
                <w:tcPr>
                  <w:tcW w:w="1829" w:type="dxa"/>
                  <w:tcBorders>
                    <w:top w:val="nil"/>
                    <w:bottom w:val="nil"/>
                  </w:tcBorders>
                </w:tcPr>
                <w:p>
                  <w:pPr>
                    <w:pStyle w:val="Compact"/>
                    <w:spacing w:before="36" w:after="36"/>
                    <w:jc w:val="center"/>
                    <w:rPr/>
                  </w:pPr>
                  <w:r>
                    <w:rPr/>
                    <w:t>−</w:t>
                  </w:r>
                  <w:r>
                    <w:rPr/>
                    <w:t>5.892</w:t>
                  </w:r>
                </w:p>
              </w:tc>
              <w:tc>
                <w:tcPr>
                  <w:tcW w:w="1829" w:type="dxa"/>
                  <w:tcBorders>
                    <w:top w:val="nil"/>
                    <w:bottom w:val="nil"/>
                  </w:tcBorders>
                </w:tcPr>
                <w:p>
                  <w:pPr>
                    <w:pStyle w:val="Compact"/>
                    <w:spacing w:before="36" w:after="36"/>
                    <w:jc w:val="center"/>
                    <w:rPr/>
                  </w:pPr>
                  <w:r>
                    <w:rPr/>
                    <w:t>0.538</w:t>
                  </w:r>
                </w:p>
              </w:tc>
              <w:tc>
                <w:tcPr>
                  <w:tcW w:w="1829" w:type="dxa"/>
                  <w:tcBorders>
                    <w:top w:val="nil"/>
                    <w:bottom w:val="nil"/>
                  </w:tcBorders>
                </w:tcPr>
                <w:p>
                  <w:pPr>
                    <w:pStyle w:val="Compact"/>
                    <w:spacing w:before="36" w:after="36"/>
                    <w:jc w:val="center"/>
                    <w:rPr/>
                  </w:pPr>
                  <w:r>
                    <w:rPr/>
                    <w:t>−</w:t>
                  </w:r>
                  <w:r>
                    <w:rPr/>
                    <w:t>10.959</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review: review 5</w:t>
                  </w:r>
                </w:p>
              </w:tc>
              <w:tc>
                <w:tcPr>
                  <w:tcW w:w="1829" w:type="dxa"/>
                  <w:tcBorders>
                    <w:top w:val="nil"/>
                    <w:bottom w:val="nil"/>
                  </w:tcBorders>
                </w:tcPr>
                <w:p>
                  <w:pPr>
                    <w:pStyle w:val="Compact"/>
                    <w:spacing w:before="36" w:after="36"/>
                    <w:jc w:val="center"/>
                    <w:rPr/>
                  </w:pPr>
                  <w:r>
                    <w:rPr/>
                    <w:t>−</w:t>
                  </w:r>
                  <w:r>
                    <w:rPr/>
                    <w:t>0.861</w:t>
                  </w:r>
                </w:p>
              </w:tc>
              <w:tc>
                <w:tcPr>
                  <w:tcW w:w="1829" w:type="dxa"/>
                  <w:tcBorders>
                    <w:top w:val="nil"/>
                    <w:bottom w:val="nil"/>
                  </w:tcBorders>
                </w:tcPr>
                <w:p>
                  <w:pPr>
                    <w:pStyle w:val="Compact"/>
                    <w:spacing w:before="36" w:after="36"/>
                    <w:jc w:val="center"/>
                    <w:rPr/>
                  </w:pPr>
                  <w:r>
                    <w:rPr/>
                    <w:t>0.291</w:t>
                  </w:r>
                </w:p>
              </w:tc>
              <w:tc>
                <w:tcPr>
                  <w:tcW w:w="1829" w:type="dxa"/>
                  <w:tcBorders>
                    <w:top w:val="nil"/>
                    <w:bottom w:val="nil"/>
                  </w:tcBorders>
                </w:tcPr>
                <w:p>
                  <w:pPr>
                    <w:pStyle w:val="Compact"/>
                    <w:spacing w:before="36" w:after="36"/>
                    <w:jc w:val="center"/>
                    <w:rPr/>
                  </w:pPr>
                  <w:r>
                    <w:rPr/>
                    <w:t>−</w:t>
                  </w:r>
                  <w:r>
                    <w:rPr/>
                    <w:t>2.963</w:t>
                  </w:r>
                </w:p>
              </w:tc>
              <w:tc>
                <w:tcPr>
                  <w:tcW w:w="1829" w:type="dxa"/>
                  <w:tcBorders>
                    <w:top w:val="nil"/>
                    <w:bottom w:val="nil"/>
                  </w:tcBorders>
                </w:tcPr>
                <w:p>
                  <w:pPr>
                    <w:pStyle w:val="Compact"/>
                    <w:spacing w:before="36" w:after="36"/>
                    <w:jc w:val="center"/>
                    <w:rPr/>
                  </w:pPr>
                  <w:r>
                    <w:rPr/>
                    <w:t>.003</w:t>
                  </w:r>
                </w:p>
              </w:tc>
            </w:tr>
            <w:tr>
              <w:trPr/>
              <w:tc>
                <w:tcPr>
                  <w:tcW w:w="1828" w:type="dxa"/>
                  <w:tcBorders>
                    <w:top w:val="nil"/>
                    <w:bottom w:val="nil"/>
                  </w:tcBorders>
                </w:tcPr>
                <w:p>
                  <w:pPr>
                    <w:pStyle w:val="Compact"/>
                    <w:spacing w:before="36" w:after="36"/>
                    <w:jc w:val="center"/>
                    <w:rPr/>
                  </w:pPr>
                  <w:r>
                    <w:rPr/>
                    <w:t>Competitor review: review 6</w:t>
                  </w:r>
                </w:p>
              </w:tc>
              <w:tc>
                <w:tcPr>
                  <w:tcW w:w="1829" w:type="dxa"/>
                  <w:tcBorders>
                    <w:top w:val="nil"/>
                    <w:bottom w:val="nil"/>
                  </w:tcBorders>
                </w:tcPr>
                <w:p>
                  <w:pPr>
                    <w:pStyle w:val="Compact"/>
                    <w:spacing w:before="36" w:after="36"/>
                    <w:jc w:val="center"/>
                    <w:rPr/>
                  </w:pPr>
                  <w:r>
                    <w:rPr/>
                    <w:t>−</w:t>
                  </w:r>
                  <w:r>
                    <w:rPr/>
                    <w:t>2.888</w:t>
                  </w:r>
                </w:p>
              </w:tc>
              <w:tc>
                <w:tcPr>
                  <w:tcW w:w="1829" w:type="dxa"/>
                  <w:tcBorders>
                    <w:top w:val="nil"/>
                    <w:bottom w:val="nil"/>
                  </w:tcBorders>
                </w:tcPr>
                <w:p>
                  <w:pPr>
                    <w:pStyle w:val="Compact"/>
                    <w:spacing w:before="36" w:after="36"/>
                    <w:jc w:val="center"/>
                    <w:rPr/>
                  </w:pPr>
                  <w:r>
                    <w:rPr/>
                    <w:t>0.340</w:t>
                  </w:r>
                </w:p>
              </w:tc>
              <w:tc>
                <w:tcPr>
                  <w:tcW w:w="1829" w:type="dxa"/>
                  <w:tcBorders>
                    <w:top w:val="nil"/>
                    <w:bottom w:val="nil"/>
                  </w:tcBorders>
                </w:tcPr>
                <w:p>
                  <w:pPr>
                    <w:pStyle w:val="Compact"/>
                    <w:spacing w:before="36" w:after="36"/>
                    <w:jc w:val="center"/>
                    <w:rPr/>
                  </w:pPr>
                  <w:r>
                    <w:rPr/>
                    <w:t>−</w:t>
                  </w:r>
                  <w:r>
                    <w:rPr/>
                    <w:t>8.485</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review: review 7</w:t>
                  </w:r>
                </w:p>
              </w:tc>
              <w:tc>
                <w:tcPr>
                  <w:tcW w:w="1829" w:type="dxa"/>
                  <w:tcBorders>
                    <w:top w:val="nil"/>
                    <w:bottom w:val="nil"/>
                  </w:tcBorders>
                </w:tcPr>
                <w:p>
                  <w:pPr>
                    <w:pStyle w:val="Compact"/>
                    <w:spacing w:before="36" w:after="36"/>
                    <w:jc w:val="center"/>
                    <w:rPr/>
                  </w:pPr>
                  <w:r>
                    <w:rPr/>
                    <w:t>−</w:t>
                  </w:r>
                  <w:r>
                    <w:rPr/>
                    <w:t>1.105</w:t>
                  </w:r>
                </w:p>
              </w:tc>
              <w:tc>
                <w:tcPr>
                  <w:tcW w:w="1829" w:type="dxa"/>
                  <w:tcBorders>
                    <w:top w:val="nil"/>
                    <w:bottom w:val="nil"/>
                  </w:tcBorders>
                </w:tcPr>
                <w:p>
                  <w:pPr>
                    <w:pStyle w:val="Compact"/>
                    <w:spacing w:before="36" w:after="36"/>
                    <w:jc w:val="center"/>
                    <w:rPr/>
                  </w:pPr>
                  <w:r>
                    <w:rPr/>
                    <w:t>0.295</w:t>
                  </w:r>
                </w:p>
              </w:tc>
              <w:tc>
                <w:tcPr>
                  <w:tcW w:w="1829" w:type="dxa"/>
                  <w:tcBorders>
                    <w:top w:val="nil"/>
                    <w:bottom w:val="nil"/>
                  </w:tcBorders>
                </w:tcPr>
                <w:p>
                  <w:pPr>
                    <w:pStyle w:val="Compact"/>
                    <w:spacing w:before="36" w:after="36"/>
                    <w:jc w:val="center"/>
                    <w:rPr/>
                  </w:pPr>
                  <w:r>
                    <w:rPr/>
                    <w:t>−</w:t>
                  </w:r>
                  <w:r>
                    <w:rPr/>
                    <w:t>3.749</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review: review 8</w:t>
                  </w:r>
                </w:p>
              </w:tc>
              <w:tc>
                <w:tcPr>
                  <w:tcW w:w="1829" w:type="dxa"/>
                  <w:tcBorders>
                    <w:top w:val="nil"/>
                    <w:bottom w:val="nil"/>
                  </w:tcBorders>
                </w:tcPr>
                <w:p>
                  <w:pPr>
                    <w:pStyle w:val="Compact"/>
                    <w:spacing w:before="36" w:after="36"/>
                    <w:jc w:val="center"/>
                    <w:rPr/>
                  </w:pPr>
                  <w:r>
                    <w:rPr/>
                    <w:t>0.911</w:t>
                  </w:r>
                </w:p>
              </w:tc>
              <w:tc>
                <w:tcPr>
                  <w:tcW w:w="1829" w:type="dxa"/>
                  <w:tcBorders>
                    <w:top w:val="nil"/>
                    <w:bottom w:val="nil"/>
                  </w:tcBorders>
                </w:tcPr>
                <w:p>
                  <w:pPr>
                    <w:pStyle w:val="Compact"/>
                    <w:spacing w:before="36" w:after="36"/>
                    <w:jc w:val="center"/>
                    <w:rPr/>
                  </w:pPr>
                  <w:r>
                    <w:rPr/>
                    <w:t>0.289</w:t>
                  </w:r>
                </w:p>
              </w:tc>
              <w:tc>
                <w:tcPr>
                  <w:tcW w:w="1829" w:type="dxa"/>
                  <w:tcBorders>
                    <w:top w:val="nil"/>
                    <w:bottom w:val="nil"/>
                  </w:tcBorders>
                </w:tcPr>
                <w:p>
                  <w:pPr>
                    <w:pStyle w:val="Compact"/>
                    <w:spacing w:before="36" w:after="36"/>
                    <w:jc w:val="center"/>
                    <w:rPr/>
                  </w:pPr>
                  <w:r>
                    <w:rPr/>
                    <w:t>3.147</w:t>
                  </w:r>
                </w:p>
              </w:tc>
              <w:tc>
                <w:tcPr>
                  <w:tcW w:w="1829" w:type="dxa"/>
                  <w:tcBorders>
                    <w:top w:val="nil"/>
                    <w:bottom w:val="nil"/>
                  </w:tcBorders>
                </w:tcPr>
                <w:p>
                  <w:pPr>
                    <w:pStyle w:val="Compact"/>
                    <w:spacing w:before="36" w:after="36"/>
                    <w:jc w:val="center"/>
                    <w:rPr/>
                  </w:pPr>
                  <w:r>
                    <w:rPr/>
                    <w:t>.002</w:t>
                  </w:r>
                </w:p>
              </w:tc>
            </w:tr>
            <w:tr>
              <w:trPr/>
              <w:tc>
                <w:tcPr>
                  <w:tcW w:w="1828" w:type="dxa"/>
                  <w:tcBorders>
                    <w:top w:val="nil"/>
                    <w:bottom w:val="nil"/>
                  </w:tcBorders>
                </w:tcPr>
                <w:p>
                  <w:pPr>
                    <w:pStyle w:val="Compact"/>
                    <w:spacing w:before="36" w:after="36"/>
                    <w:jc w:val="center"/>
                    <w:rPr/>
                  </w:pPr>
                  <w:r>
                    <w:rPr/>
                    <w:t>Competitor review: review 9</w:t>
                  </w:r>
                </w:p>
              </w:tc>
              <w:tc>
                <w:tcPr>
                  <w:tcW w:w="1829" w:type="dxa"/>
                  <w:tcBorders>
                    <w:top w:val="nil"/>
                    <w:bottom w:val="nil"/>
                  </w:tcBorders>
                </w:tcPr>
                <w:p>
                  <w:pPr>
                    <w:pStyle w:val="Compact"/>
                    <w:spacing w:before="36" w:after="36"/>
                    <w:jc w:val="center"/>
                    <w:rPr/>
                  </w:pPr>
                  <w:r>
                    <w:rPr/>
                    <w:t>−</w:t>
                  </w:r>
                  <w:r>
                    <w:rPr/>
                    <w:t>4.492</w:t>
                  </w:r>
                </w:p>
              </w:tc>
              <w:tc>
                <w:tcPr>
                  <w:tcW w:w="1829" w:type="dxa"/>
                  <w:tcBorders>
                    <w:top w:val="nil"/>
                    <w:bottom w:val="nil"/>
                  </w:tcBorders>
                </w:tcPr>
                <w:p>
                  <w:pPr>
                    <w:pStyle w:val="Compact"/>
                    <w:spacing w:before="36" w:after="36"/>
                    <w:jc w:val="center"/>
                    <w:rPr/>
                  </w:pPr>
                  <w:r>
                    <w:rPr/>
                    <w:t>0.400</w:t>
                  </w:r>
                </w:p>
              </w:tc>
              <w:tc>
                <w:tcPr>
                  <w:tcW w:w="1829" w:type="dxa"/>
                  <w:tcBorders>
                    <w:top w:val="nil"/>
                    <w:bottom w:val="nil"/>
                  </w:tcBorders>
                </w:tcPr>
                <w:p>
                  <w:pPr>
                    <w:pStyle w:val="Compact"/>
                    <w:spacing w:before="36" w:after="36"/>
                    <w:jc w:val="center"/>
                    <w:rPr/>
                  </w:pPr>
                  <w:r>
                    <w:rPr/>
                    <w:t>−</w:t>
                  </w:r>
                  <w:r>
                    <w:rPr/>
                    <w:t>11.229</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hotel: hotel 1</w:t>
                  </w:r>
                </w:p>
              </w:tc>
              <w:tc>
                <w:tcPr>
                  <w:tcW w:w="1829" w:type="dxa"/>
                  <w:tcBorders>
                    <w:top w:val="nil"/>
                    <w:bottom w:val="nil"/>
                  </w:tcBorders>
                </w:tcPr>
                <w:p>
                  <w:pPr>
                    <w:pStyle w:val="Compact"/>
                    <w:spacing w:before="36" w:after="36"/>
                    <w:jc w:val="center"/>
                    <w:rPr/>
                  </w:pPr>
                  <w:r>
                    <w:rPr/>
                    <w:t>−</w:t>
                  </w:r>
                  <w:r>
                    <w:rPr/>
                    <w:t>0.938</w:t>
                  </w:r>
                </w:p>
              </w:tc>
              <w:tc>
                <w:tcPr>
                  <w:tcW w:w="1829" w:type="dxa"/>
                  <w:tcBorders>
                    <w:top w:val="nil"/>
                    <w:bottom w:val="nil"/>
                  </w:tcBorders>
                </w:tcPr>
                <w:p>
                  <w:pPr>
                    <w:pStyle w:val="Compact"/>
                    <w:spacing w:before="36" w:after="36"/>
                    <w:jc w:val="center"/>
                    <w:rPr/>
                  </w:pPr>
                  <w:r>
                    <w:rPr/>
                    <w:t>0.316</w:t>
                  </w:r>
                </w:p>
              </w:tc>
              <w:tc>
                <w:tcPr>
                  <w:tcW w:w="1829" w:type="dxa"/>
                  <w:tcBorders>
                    <w:top w:val="nil"/>
                    <w:bottom w:val="nil"/>
                  </w:tcBorders>
                </w:tcPr>
                <w:p>
                  <w:pPr>
                    <w:pStyle w:val="Compact"/>
                    <w:spacing w:before="36" w:after="36"/>
                    <w:jc w:val="center"/>
                    <w:rPr/>
                  </w:pPr>
                  <w:r>
                    <w:rPr/>
                    <w:t>−</w:t>
                  </w:r>
                  <w:r>
                    <w:rPr/>
                    <w:t>2.965</w:t>
                  </w:r>
                </w:p>
              </w:tc>
              <w:tc>
                <w:tcPr>
                  <w:tcW w:w="1829" w:type="dxa"/>
                  <w:tcBorders>
                    <w:top w:val="nil"/>
                    <w:bottom w:val="nil"/>
                  </w:tcBorders>
                </w:tcPr>
                <w:p>
                  <w:pPr>
                    <w:pStyle w:val="Compact"/>
                    <w:spacing w:before="36" w:after="36"/>
                    <w:jc w:val="center"/>
                    <w:rPr/>
                  </w:pPr>
                  <w:r>
                    <w:rPr/>
                    <w:t>.003</w:t>
                  </w:r>
                </w:p>
              </w:tc>
            </w:tr>
            <w:tr>
              <w:trPr/>
              <w:tc>
                <w:tcPr>
                  <w:tcW w:w="1828" w:type="dxa"/>
                  <w:tcBorders>
                    <w:top w:val="nil"/>
                    <w:bottom w:val="nil"/>
                  </w:tcBorders>
                </w:tcPr>
                <w:p>
                  <w:pPr>
                    <w:pStyle w:val="Compact"/>
                    <w:spacing w:before="36" w:after="36"/>
                    <w:jc w:val="center"/>
                    <w:rPr/>
                  </w:pPr>
                  <w:r>
                    <w:rPr/>
                    <w:t>Competitor hotel: hotel 2</w:t>
                  </w:r>
                </w:p>
              </w:tc>
              <w:tc>
                <w:tcPr>
                  <w:tcW w:w="1829" w:type="dxa"/>
                  <w:tcBorders>
                    <w:top w:val="nil"/>
                    <w:bottom w:val="nil"/>
                  </w:tcBorders>
                </w:tcPr>
                <w:p>
                  <w:pPr>
                    <w:pStyle w:val="Compact"/>
                    <w:spacing w:before="36" w:after="36"/>
                    <w:jc w:val="center"/>
                    <w:rPr/>
                  </w:pPr>
                  <w:r>
                    <w:rPr/>
                    <w:t>−</w:t>
                  </w:r>
                  <w:r>
                    <w:rPr/>
                    <w:t>0.743</w:t>
                  </w:r>
                </w:p>
              </w:tc>
              <w:tc>
                <w:tcPr>
                  <w:tcW w:w="1829" w:type="dxa"/>
                  <w:tcBorders>
                    <w:top w:val="nil"/>
                    <w:bottom w:val="nil"/>
                  </w:tcBorders>
                </w:tcPr>
                <w:p>
                  <w:pPr>
                    <w:pStyle w:val="Compact"/>
                    <w:spacing w:before="36" w:after="36"/>
                    <w:jc w:val="center"/>
                    <w:rPr/>
                  </w:pPr>
                  <w:r>
                    <w:rPr/>
                    <w:t>0.316</w:t>
                  </w:r>
                </w:p>
              </w:tc>
              <w:tc>
                <w:tcPr>
                  <w:tcW w:w="1829" w:type="dxa"/>
                  <w:tcBorders>
                    <w:top w:val="nil"/>
                    <w:bottom w:val="nil"/>
                  </w:tcBorders>
                </w:tcPr>
                <w:p>
                  <w:pPr>
                    <w:pStyle w:val="Compact"/>
                    <w:spacing w:before="36" w:after="36"/>
                    <w:jc w:val="center"/>
                    <w:rPr/>
                  </w:pPr>
                  <w:r>
                    <w:rPr/>
                    <w:t>−</w:t>
                  </w:r>
                  <w:r>
                    <w:rPr/>
                    <w:t>2.353</w:t>
                  </w:r>
                </w:p>
              </w:tc>
              <w:tc>
                <w:tcPr>
                  <w:tcW w:w="1829" w:type="dxa"/>
                  <w:tcBorders>
                    <w:top w:val="nil"/>
                    <w:bottom w:val="nil"/>
                  </w:tcBorders>
                </w:tcPr>
                <w:p>
                  <w:pPr>
                    <w:pStyle w:val="Compact"/>
                    <w:spacing w:before="36" w:after="36"/>
                    <w:jc w:val="center"/>
                    <w:rPr/>
                  </w:pPr>
                  <w:r>
                    <w:rPr/>
                    <w:t>.019</w:t>
                  </w:r>
                </w:p>
              </w:tc>
            </w:tr>
            <w:tr>
              <w:trPr/>
              <w:tc>
                <w:tcPr>
                  <w:tcW w:w="1828" w:type="dxa"/>
                  <w:tcBorders>
                    <w:top w:val="nil"/>
                    <w:bottom w:val="nil"/>
                  </w:tcBorders>
                </w:tcPr>
                <w:p>
                  <w:pPr>
                    <w:pStyle w:val="Compact"/>
                    <w:spacing w:before="36" w:after="36"/>
                    <w:jc w:val="center"/>
                    <w:rPr/>
                  </w:pPr>
                  <w:r>
                    <w:rPr/>
                    <w:t>Competitor hotel: hotel 3</w:t>
                  </w:r>
                </w:p>
              </w:tc>
              <w:tc>
                <w:tcPr>
                  <w:tcW w:w="1829" w:type="dxa"/>
                  <w:tcBorders>
                    <w:top w:val="nil"/>
                    <w:bottom w:val="nil"/>
                  </w:tcBorders>
                </w:tcPr>
                <w:p>
                  <w:pPr>
                    <w:pStyle w:val="Compact"/>
                    <w:spacing w:before="36" w:after="36"/>
                    <w:jc w:val="center"/>
                    <w:rPr/>
                  </w:pPr>
                  <w:r>
                    <w:rPr/>
                    <w:t>0.672</w:t>
                  </w:r>
                </w:p>
              </w:tc>
              <w:tc>
                <w:tcPr>
                  <w:tcW w:w="1829" w:type="dxa"/>
                  <w:tcBorders>
                    <w:top w:val="nil"/>
                    <w:bottom w:val="nil"/>
                  </w:tcBorders>
                </w:tcPr>
                <w:p>
                  <w:pPr>
                    <w:pStyle w:val="Compact"/>
                    <w:spacing w:before="36" w:after="36"/>
                    <w:jc w:val="center"/>
                    <w:rPr/>
                  </w:pPr>
                  <w:r>
                    <w:rPr/>
                    <w:t>0.322</w:t>
                  </w:r>
                </w:p>
              </w:tc>
              <w:tc>
                <w:tcPr>
                  <w:tcW w:w="1829" w:type="dxa"/>
                  <w:tcBorders>
                    <w:top w:val="nil"/>
                    <w:bottom w:val="nil"/>
                  </w:tcBorders>
                </w:tcPr>
                <w:p>
                  <w:pPr>
                    <w:pStyle w:val="Compact"/>
                    <w:spacing w:before="36" w:after="36"/>
                    <w:jc w:val="center"/>
                    <w:rPr/>
                  </w:pPr>
                  <w:r>
                    <w:rPr/>
                    <w:t>2.086</w:t>
                  </w:r>
                </w:p>
              </w:tc>
              <w:tc>
                <w:tcPr>
                  <w:tcW w:w="1829" w:type="dxa"/>
                  <w:tcBorders>
                    <w:top w:val="nil"/>
                    <w:bottom w:val="nil"/>
                  </w:tcBorders>
                </w:tcPr>
                <w:p>
                  <w:pPr>
                    <w:pStyle w:val="Compact"/>
                    <w:spacing w:before="36" w:after="36"/>
                    <w:jc w:val="center"/>
                    <w:rPr/>
                  </w:pPr>
                  <w:r>
                    <w:rPr/>
                    <w:t>.037</w:t>
                  </w:r>
                </w:p>
              </w:tc>
            </w:tr>
            <w:tr>
              <w:trPr/>
              <w:tc>
                <w:tcPr>
                  <w:tcW w:w="1828" w:type="dxa"/>
                  <w:tcBorders>
                    <w:top w:val="nil"/>
                    <w:bottom w:val="nil"/>
                  </w:tcBorders>
                </w:tcPr>
                <w:p>
                  <w:pPr>
                    <w:pStyle w:val="Compact"/>
                    <w:spacing w:before="36" w:after="36"/>
                    <w:jc w:val="center"/>
                    <w:rPr/>
                  </w:pPr>
                  <w:r>
                    <w:rPr/>
                    <w:t>Competitor hotel: hotel 4</w:t>
                  </w:r>
                </w:p>
              </w:tc>
              <w:tc>
                <w:tcPr>
                  <w:tcW w:w="1829" w:type="dxa"/>
                  <w:tcBorders>
                    <w:top w:val="nil"/>
                    <w:bottom w:val="nil"/>
                  </w:tcBorders>
                </w:tcPr>
                <w:p>
                  <w:pPr>
                    <w:pStyle w:val="Compact"/>
                    <w:spacing w:before="36" w:after="36"/>
                    <w:jc w:val="center"/>
                    <w:rPr/>
                  </w:pPr>
                  <w:r>
                    <w:rPr/>
                    <w:t>−</w:t>
                  </w:r>
                  <w:r>
                    <w:rPr/>
                    <w:t>0.984</w:t>
                  </w:r>
                </w:p>
              </w:tc>
              <w:tc>
                <w:tcPr>
                  <w:tcW w:w="1829" w:type="dxa"/>
                  <w:tcBorders>
                    <w:top w:val="nil"/>
                    <w:bottom w:val="nil"/>
                  </w:tcBorders>
                </w:tcPr>
                <w:p>
                  <w:pPr>
                    <w:pStyle w:val="Compact"/>
                    <w:spacing w:before="36" w:after="36"/>
                    <w:jc w:val="center"/>
                    <w:rPr/>
                  </w:pPr>
                  <w:r>
                    <w:rPr/>
                    <w:t>0.317</w:t>
                  </w:r>
                </w:p>
              </w:tc>
              <w:tc>
                <w:tcPr>
                  <w:tcW w:w="1829" w:type="dxa"/>
                  <w:tcBorders>
                    <w:top w:val="nil"/>
                    <w:bottom w:val="nil"/>
                  </w:tcBorders>
                </w:tcPr>
                <w:p>
                  <w:pPr>
                    <w:pStyle w:val="Compact"/>
                    <w:spacing w:before="36" w:after="36"/>
                    <w:jc w:val="center"/>
                    <w:rPr/>
                  </w:pPr>
                  <w:r>
                    <w:rPr/>
                    <w:t>−</w:t>
                  </w:r>
                  <w:r>
                    <w:rPr/>
                    <w:t>3.100</w:t>
                  </w:r>
                </w:p>
              </w:tc>
              <w:tc>
                <w:tcPr>
                  <w:tcW w:w="1829" w:type="dxa"/>
                  <w:tcBorders>
                    <w:top w:val="nil"/>
                    <w:bottom w:val="nil"/>
                  </w:tcBorders>
                </w:tcPr>
                <w:p>
                  <w:pPr>
                    <w:pStyle w:val="Compact"/>
                    <w:spacing w:before="36" w:after="36"/>
                    <w:jc w:val="center"/>
                    <w:rPr/>
                  </w:pPr>
                  <w:r>
                    <w:rPr/>
                    <w:t>.002</w:t>
                  </w:r>
                </w:p>
              </w:tc>
            </w:tr>
            <w:tr>
              <w:trPr/>
              <w:tc>
                <w:tcPr>
                  <w:tcW w:w="1828" w:type="dxa"/>
                  <w:tcBorders>
                    <w:top w:val="nil"/>
                    <w:bottom w:val="nil"/>
                  </w:tcBorders>
                </w:tcPr>
                <w:p>
                  <w:pPr>
                    <w:pStyle w:val="Compact"/>
                    <w:spacing w:before="36" w:after="36"/>
                    <w:jc w:val="center"/>
                    <w:rPr/>
                  </w:pPr>
                  <w:r>
                    <w:rPr/>
                    <w:t>Competitor hotel: hotel 5</w:t>
                  </w:r>
                </w:p>
              </w:tc>
              <w:tc>
                <w:tcPr>
                  <w:tcW w:w="1829" w:type="dxa"/>
                  <w:tcBorders>
                    <w:top w:val="nil"/>
                    <w:bottom w:val="nil"/>
                  </w:tcBorders>
                </w:tcPr>
                <w:p>
                  <w:pPr>
                    <w:pStyle w:val="Compact"/>
                    <w:spacing w:before="36" w:after="36"/>
                    <w:jc w:val="center"/>
                    <w:rPr/>
                  </w:pPr>
                  <w:r>
                    <w:rPr/>
                    <w:t>0.530</w:t>
                  </w:r>
                </w:p>
              </w:tc>
              <w:tc>
                <w:tcPr>
                  <w:tcW w:w="1829" w:type="dxa"/>
                  <w:tcBorders>
                    <w:top w:val="nil"/>
                    <w:bottom w:val="nil"/>
                  </w:tcBorders>
                </w:tcPr>
                <w:p>
                  <w:pPr>
                    <w:pStyle w:val="Compact"/>
                    <w:spacing w:before="36" w:after="36"/>
                    <w:jc w:val="center"/>
                    <w:rPr/>
                  </w:pPr>
                  <w:r>
                    <w:rPr/>
                    <w:t>0.300</w:t>
                  </w:r>
                </w:p>
              </w:tc>
              <w:tc>
                <w:tcPr>
                  <w:tcW w:w="1829" w:type="dxa"/>
                  <w:tcBorders>
                    <w:top w:val="nil"/>
                    <w:bottom w:val="nil"/>
                  </w:tcBorders>
                </w:tcPr>
                <w:p>
                  <w:pPr>
                    <w:pStyle w:val="Compact"/>
                    <w:spacing w:before="36" w:after="36"/>
                    <w:jc w:val="center"/>
                    <w:rPr/>
                  </w:pPr>
                  <w:r>
                    <w:rPr/>
                    <w:t>1.770</w:t>
                  </w:r>
                </w:p>
              </w:tc>
              <w:tc>
                <w:tcPr>
                  <w:tcW w:w="1829" w:type="dxa"/>
                  <w:tcBorders>
                    <w:top w:val="nil"/>
                    <w:bottom w:val="nil"/>
                  </w:tcBorders>
                </w:tcPr>
                <w:p>
                  <w:pPr>
                    <w:pStyle w:val="Compact"/>
                    <w:spacing w:before="36" w:after="36"/>
                    <w:jc w:val="center"/>
                    <w:rPr/>
                  </w:pPr>
                  <w:r>
                    <w:rPr/>
                    <w:t>.077</w:t>
                  </w:r>
                </w:p>
              </w:tc>
            </w:tr>
            <w:tr>
              <w:trPr/>
              <w:tc>
                <w:tcPr>
                  <w:tcW w:w="1828" w:type="dxa"/>
                  <w:tcBorders>
                    <w:top w:val="nil"/>
                    <w:bottom w:val="nil"/>
                  </w:tcBorders>
                </w:tcPr>
                <w:p>
                  <w:pPr>
                    <w:pStyle w:val="Compact"/>
                    <w:spacing w:before="36" w:after="36"/>
                    <w:jc w:val="center"/>
                    <w:rPr/>
                  </w:pPr>
                  <w:r>
                    <w:rPr/>
                    <w:t>Competitor hotel: hotel 6</w:t>
                  </w:r>
                </w:p>
              </w:tc>
              <w:tc>
                <w:tcPr>
                  <w:tcW w:w="1829" w:type="dxa"/>
                  <w:tcBorders>
                    <w:top w:val="nil"/>
                    <w:bottom w:val="nil"/>
                  </w:tcBorders>
                </w:tcPr>
                <w:p>
                  <w:pPr>
                    <w:pStyle w:val="Compact"/>
                    <w:spacing w:before="36" w:after="36"/>
                    <w:jc w:val="center"/>
                    <w:rPr/>
                  </w:pPr>
                  <w:r>
                    <w:rPr/>
                    <w:t>1.390</w:t>
                  </w:r>
                </w:p>
              </w:tc>
              <w:tc>
                <w:tcPr>
                  <w:tcW w:w="1829" w:type="dxa"/>
                  <w:tcBorders>
                    <w:top w:val="nil"/>
                    <w:bottom w:val="nil"/>
                  </w:tcBorders>
                </w:tcPr>
                <w:p>
                  <w:pPr>
                    <w:pStyle w:val="Compact"/>
                    <w:spacing w:before="36" w:after="36"/>
                    <w:jc w:val="center"/>
                    <w:rPr/>
                  </w:pPr>
                  <w:r>
                    <w:rPr/>
                    <w:t>0.299</w:t>
                  </w:r>
                </w:p>
              </w:tc>
              <w:tc>
                <w:tcPr>
                  <w:tcW w:w="1829" w:type="dxa"/>
                  <w:tcBorders>
                    <w:top w:val="nil"/>
                    <w:bottom w:val="nil"/>
                  </w:tcBorders>
                </w:tcPr>
                <w:p>
                  <w:pPr>
                    <w:pStyle w:val="Compact"/>
                    <w:spacing w:before="36" w:after="36"/>
                    <w:jc w:val="center"/>
                    <w:rPr/>
                  </w:pPr>
                  <w:r>
                    <w:rPr/>
                    <w:t>4.653</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hotel: hotel 7</w:t>
                  </w:r>
                </w:p>
              </w:tc>
              <w:tc>
                <w:tcPr>
                  <w:tcW w:w="1829" w:type="dxa"/>
                  <w:tcBorders>
                    <w:top w:val="nil"/>
                    <w:bottom w:val="nil"/>
                  </w:tcBorders>
                </w:tcPr>
                <w:p>
                  <w:pPr>
                    <w:pStyle w:val="Compact"/>
                    <w:spacing w:before="36" w:after="36"/>
                    <w:jc w:val="center"/>
                    <w:rPr/>
                  </w:pPr>
                  <w:r>
                    <w:rPr/>
                    <w:t>2.520</w:t>
                  </w:r>
                </w:p>
              </w:tc>
              <w:tc>
                <w:tcPr>
                  <w:tcW w:w="1829" w:type="dxa"/>
                  <w:tcBorders>
                    <w:top w:val="nil"/>
                    <w:bottom w:val="nil"/>
                  </w:tcBorders>
                </w:tcPr>
                <w:p>
                  <w:pPr>
                    <w:pStyle w:val="Compact"/>
                    <w:spacing w:before="36" w:after="36"/>
                    <w:jc w:val="center"/>
                    <w:rPr/>
                  </w:pPr>
                  <w:r>
                    <w:rPr/>
                    <w:t>0.326</w:t>
                  </w:r>
                </w:p>
              </w:tc>
              <w:tc>
                <w:tcPr>
                  <w:tcW w:w="1829" w:type="dxa"/>
                  <w:tcBorders>
                    <w:top w:val="nil"/>
                    <w:bottom w:val="nil"/>
                  </w:tcBorders>
                </w:tcPr>
                <w:p>
                  <w:pPr>
                    <w:pStyle w:val="Compact"/>
                    <w:spacing w:before="36" w:after="36"/>
                    <w:jc w:val="center"/>
                    <w:rPr/>
                  </w:pPr>
                  <w:r>
                    <w:rPr/>
                    <w:t>7.723</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hotel: hotel 8</w:t>
                  </w:r>
                </w:p>
              </w:tc>
              <w:tc>
                <w:tcPr>
                  <w:tcW w:w="1829" w:type="dxa"/>
                  <w:tcBorders>
                    <w:top w:val="nil"/>
                    <w:bottom w:val="nil"/>
                  </w:tcBorders>
                </w:tcPr>
                <w:p>
                  <w:pPr>
                    <w:pStyle w:val="Compact"/>
                    <w:spacing w:before="36" w:after="36"/>
                    <w:jc w:val="center"/>
                    <w:rPr/>
                  </w:pPr>
                  <w:r>
                    <w:rPr/>
                    <w:t>0.346</w:t>
                  </w:r>
                </w:p>
              </w:tc>
              <w:tc>
                <w:tcPr>
                  <w:tcW w:w="1829" w:type="dxa"/>
                  <w:tcBorders>
                    <w:top w:val="nil"/>
                    <w:bottom w:val="nil"/>
                  </w:tcBorders>
                </w:tcPr>
                <w:p>
                  <w:pPr>
                    <w:pStyle w:val="Compact"/>
                    <w:spacing w:before="36" w:after="36"/>
                    <w:jc w:val="center"/>
                    <w:rPr/>
                  </w:pPr>
                  <w:r>
                    <w:rPr/>
                    <w:t>0.312</w:t>
                  </w:r>
                </w:p>
              </w:tc>
              <w:tc>
                <w:tcPr>
                  <w:tcW w:w="1829" w:type="dxa"/>
                  <w:tcBorders>
                    <w:top w:val="nil"/>
                    <w:bottom w:val="nil"/>
                  </w:tcBorders>
                </w:tcPr>
                <w:p>
                  <w:pPr>
                    <w:pStyle w:val="Compact"/>
                    <w:spacing w:before="36" w:after="36"/>
                    <w:jc w:val="center"/>
                    <w:rPr/>
                  </w:pPr>
                  <w:r>
                    <w:rPr/>
                    <w:t>1.110</w:t>
                  </w:r>
                </w:p>
              </w:tc>
              <w:tc>
                <w:tcPr>
                  <w:tcW w:w="1829" w:type="dxa"/>
                  <w:tcBorders>
                    <w:top w:val="nil"/>
                    <w:bottom w:val="nil"/>
                  </w:tcBorders>
                </w:tcPr>
                <w:p>
                  <w:pPr>
                    <w:pStyle w:val="Compact"/>
                    <w:spacing w:before="36" w:after="36"/>
                    <w:jc w:val="center"/>
                    <w:rPr/>
                  </w:pPr>
                  <w:r>
                    <w:rPr/>
                    <w:t>.267</w:t>
                  </w:r>
                </w:p>
              </w:tc>
            </w:tr>
            <w:tr>
              <w:trPr/>
              <w:tc>
                <w:tcPr>
                  <w:tcW w:w="1828" w:type="dxa"/>
                  <w:tcBorders>
                    <w:top w:val="nil"/>
                    <w:bottom w:val="nil"/>
                  </w:tcBorders>
                </w:tcPr>
                <w:p>
                  <w:pPr>
                    <w:pStyle w:val="Compact"/>
                    <w:spacing w:before="36" w:after="36"/>
                    <w:jc w:val="center"/>
                    <w:rPr/>
                  </w:pPr>
                  <w:r>
                    <w:rPr/>
                    <w:t>Competitor hotel: hotel 9</w:t>
                  </w:r>
                </w:p>
              </w:tc>
              <w:tc>
                <w:tcPr>
                  <w:tcW w:w="1829" w:type="dxa"/>
                  <w:tcBorders>
                    <w:top w:val="nil"/>
                    <w:bottom w:val="nil"/>
                  </w:tcBorders>
                </w:tcPr>
                <w:p>
                  <w:pPr>
                    <w:pStyle w:val="Compact"/>
                    <w:spacing w:before="36" w:after="36"/>
                    <w:jc w:val="center"/>
                    <w:rPr/>
                  </w:pPr>
                  <w:r>
                    <w:rPr/>
                    <w:t>0.768</w:t>
                  </w:r>
                </w:p>
              </w:tc>
              <w:tc>
                <w:tcPr>
                  <w:tcW w:w="1829" w:type="dxa"/>
                  <w:tcBorders>
                    <w:top w:val="nil"/>
                    <w:bottom w:val="nil"/>
                  </w:tcBorders>
                </w:tcPr>
                <w:p>
                  <w:pPr>
                    <w:pStyle w:val="Compact"/>
                    <w:spacing w:before="36" w:after="36"/>
                    <w:jc w:val="center"/>
                    <w:rPr/>
                  </w:pPr>
                  <w:r>
                    <w:rPr/>
                    <w:t>0.313</w:t>
                  </w:r>
                </w:p>
              </w:tc>
              <w:tc>
                <w:tcPr>
                  <w:tcW w:w="1829" w:type="dxa"/>
                  <w:tcBorders>
                    <w:top w:val="nil"/>
                    <w:bottom w:val="nil"/>
                  </w:tcBorders>
                </w:tcPr>
                <w:p>
                  <w:pPr>
                    <w:pStyle w:val="Compact"/>
                    <w:spacing w:before="36" w:after="36"/>
                    <w:jc w:val="center"/>
                    <w:rPr/>
                  </w:pPr>
                  <w:r>
                    <w:rPr/>
                    <w:t>2.452</w:t>
                  </w:r>
                </w:p>
              </w:tc>
              <w:tc>
                <w:tcPr>
                  <w:tcW w:w="1829" w:type="dxa"/>
                  <w:tcBorders>
                    <w:top w:val="nil"/>
                    <w:bottom w:val="nil"/>
                  </w:tcBorders>
                </w:tcPr>
                <w:p>
                  <w:pPr>
                    <w:pStyle w:val="Compact"/>
                    <w:spacing w:before="36" w:after="36"/>
                    <w:jc w:val="center"/>
                    <w:rPr/>
                  </w:pPr>
                  <w:r>
                    <w:rPr/>
                    <w:t>.014</w:t>
                  </w:r>
                </w:p>
              </w:tc>
            </w:tr>
            <w:tr>
              <w:trPr/>
              <w:tc>
                <w:tcPr>
                  <w:tcW w:w="1828" w:type="dxa"/>
                  <w:tcBorders>
                    <w:top w:val="nil"/>
                    <w:bottom w:val="nil"/>
                  </w:tcBorders>
                </w:tcPr>
                <w:p>
                  <w:pPr>
                    <w:pStyle w:val="Compact"/>
                    <w:spacing w:before="36" w:after="36"/>
                    <w:jc w:val="center"/>
                    <w:rPr/>
                  </w:pPr>
                  <w:r>
                    <w:rPr/>
                    <w:t xml:space="preserve">Platform with consumer beneficiary </w:t>
                  </w:r>
                  <w:r>
                    <w:rPr/>
                  </w:r>
                  <m:oMath xmlns:m="http://schemas.openxmlformats.org/officeDocument/2006/math">
                    <m:r>
                      <w:rPr>
                        <w:rFonts w:ascii="Cambria Math" w:hAnsi="Cambria Math"/>
                      </w:rPr>
                      <m:t xml:space="preserve">×</m:t>
                    </m:r>
                  </m:oMath>
                  <w:r>
                    <w:rPr/>
                    <w:t xml:space="preserve"> Sponsorship</w:t>
                  </w:r>
                </w:p>
              </w:tc>
              <w:tc>
                <w:tcPr>
                  <w:tcW w:w="1829" w:type="dxa"/>
                  <w:tcBorders>
                    <w:top w:val="nil"/>
                    <w:bottom w:val="nil"/>
                  </w:tcBorders>
                </w:tcPr>
                <w:p>
                  <w:pPr>
                    <w:pStyle w:val="Compact"/>
                    <w:spacing w:before="36" w:after="36"/>
                    <w:jc w:val="center"/>
                    <w:rPr/>
                  </w:pPr>
                  <w:r>
                    <w:rPr/>
                    <w:t>0.117</w:t>
                  </w:r>
                </w:p>
              </w:tc>
              <w:tc>
                <w:tcPr>
                  <w:tcW w:w="1829" w:type="dxa"/>
                  <w:tcBorders>
                    <w:top w:val="nil"/>
                    <w:bottom w:val="nil"/>
                  </w:tcBorders>
                </w:tcPr>
                <w:p>
                  <w:pPr>
                    <w:pStyle w:val="Compact"/>
                    <w:spacing w:before="36" w:after="36"/>
                    <w:jc w:val="center"/>
                    <w:rPr/>
                  </w:pPr>
                  <w:r>
                    <w:rPr/>
                    <w:t>0.493</w:t>
                  </w:r>
                </w:p>
              </w:tc>
              <w:tc>
                <w:tcPr>
                  <w:tcW w:w="1829" w:type="dxa"/>
                  <w:tcBorders>
                    <w:top w:val="nil"/>
                    <w:bottom w:val="nil"/>
                  </w:tcBorders>
                </w:tcPr>
                <w:p>
                  <w:pPr>
                    <w:pStyle w:val="Compact"/>
                    <w:spacing w:before="36" w:after="36"/>
                    <w:jc w:val="center"/>
                    <w:rPr/>
                  </w:pPr>
                  <w:r>
                    <w:rPr/>
                    <w:t>0.238</w:t>
                  </w:r>
                </w:p>
              </w:tc>
              <w:tc>
                <w:tcPr>
                  <w:tcW w:w="1829" w:type="dxa"/>
                  <w:tcBorders>
                    <w:top w:val="nil"/>
                    <w:bottom w:val="nil"/>
                  </w:tcBorders>
                </w:tcPr>
                <w:p>
                  <w:pPr>
                    <w:pStyle w:val="Compact"/>
                    <w:spacing w:before="36" w:after="36"/>
                    <w:jc w:val="center"/>
                    <w:rPr/>
                  </w:pPr>
                  <w:r>
                    <w:rPr/>
                    <w:t>.812</w:t>
                  </w:r>
                </w:p>
              </w:tc>
            </w:tr>
            <w:tr>
              <w:trPr/>
              <w:tc>
                <w:tcPr>
                  <w:tcW w:w="1828" w:type="dxa"/>
                  <w:tcBorders>
                    <w:top w:val="nil"/>
                    <w:bottom w:val="nil"/>
                  </w:tcBorders>
                </w:tcPr>
                <w:p>
                  <w:pPr>
                    <w:pStyle w:val="Compact"/>
                    <w:spacing w:before="36" w:after="36"/>
                    <w:jc w:val="center"/>
                    <w:rPr/>
                  </w:pPr>
                  <w:r>
                    <w:rPr/>
                    <w:t xml:space="preserve">Platform </w:t>
                  </w:r>
                  <w:r>
                    <w:rPr/>
                  </w:r>
                  <m:oMath xmlns:m="http://schemas.openxmlformats.org/officeDocument/2006/math">
                    <m:r>
                      <w:rPr>
                        <w:rFonts w:ascii="Cambria Math" w:hAnsi="Cambria Math"/>
                      </w:rPr>
                      <m:t xml:space="preserve">×</m:t>
                    </m:r>
                  </m:oMath>
                  <w:r>
                    <w:rPr/>
                    <w:t xml:space="preserve"> Sponsorship</w:t>
                  </w:r>
                </w:p>
              </w:tc>
              <w:tc>
                <w:tcPr>
                  <w:tcW w:w="1829" w:type="dxa"/>
                  <w:tcBorders>
                    <w:top w:val="nil"/>
                    <w:bottom w:val="nil"/>
                  </w:tcBorders>
                </w:tcPr>
                <w:p>
                  <w:pPr>
                    <w:pStyle w:val="Compact"/>
                    <w:spacing w:before="36" w:after="36"/>
                    <w:jc w:val="center"/>
                    <w:rPr/>
                  </w:pPr>
                  <w:r>
                    <w:rPr/>
                    <w:t>4.204</w:t>
                  </w:r>
                </w:p>
              </w:tc>
              <w:tc>
                <w:tcPr>
                  <w:tcW w:w="1829" w:type="dxa"/>
                  <w:tcBorders>
                    <w:top w:val="nil"/>
                    <w:bottom w:val="nil"/>
                  </w:tcBorders>
                </w:tcPr>
                <w:p>
                  <w:pPr>
                    <w:pStyle w:val="Compact"/>
                    <w:spacing w:before="36" w:after="36"/>
                    <w:jc w:val="center"/>
                    <w:rPr/>
                  </w:pPr>
                  <w:r>
                    <w:rPr/>
                    <w:t>0.437</w:t>
                  </w:r>
                </w:p>
              </w:tc>
              <w:tc>
                <w:tcPr>
                  <w:tcW w:w="1829" w:type="dxa"/>
                  <w:tcBorders>
                    <w:top w:val="nil"/>
                    <w:bottom w:val="nil"/>
                  </w:tcBorders>
                </w:tcPr>
                <w:p>
                  <w:pPr>
                    <w:pStyle w:val="Compact"/>
                    <w:spacing w:before="36" w:after="36"/>
                    <w:jc w:val="center"/>
                    <w:rPr/>
                  </w:pPr>
                  <w:r>
                    <w:rPr/>
                    <w:t>9.623</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tcBorders>
                </w:tcPr>
                <w:p>
                  <w:pPr>
                    <w:pStyle w:val="Compact"/>
                    <w:spacing w:before="36" w:after="36"/>
                    <w:jc w:val="center"/>
                    <w:rPr/>
                  </w:pPr>
                  <w:r>
                    <w:rPr/>
                    <w:t>Target price (standardized)</w:t>
                  </w:r>
                </w:p>
              </w:tc>
              <w:tc>
                <w:tcPr>
                  <w:tcW w:w="1829" w:type="dxa"/>
                  <w:tcBorders>
                    <w:top w:val="nil"/>
                  </w:tcBorders>
                </w:tcPr>
                <w:p>
                  <w:pPr>
                    <w:pStyle w:val="Compact"/>
                    <w:spacing w:before="36" w:after="36"/>
                    <w:jc w:val="center"/>
                    <w:rPr/>
                  </w:pPr>
                  <w:r>
                    <w:rPr/>
                    <w:t>0.029</w:t>
                  </w:r>
                </w:p>
              </w:tc>
              <w:tc>
                <w:tcPr>
                  <w:tcW w:w="1829" w:type="dxa"/>
                  <w:tcBorders>
                    <w:top w:val="nil"/>
                  </w:tcBorders>
                </w:tcPr>
                <w:p>
                  <w:pPr>
                    <w:pStyle w:val="Compact"/>
                    <w:spacing w:before="36" w:after="36"/>
                    <w:jc w:val="center"/>
                    <w:rPr/>
                  </w:pPr>
                  <w:r>
                    <w:rPr/>
                    <w:t>0.069</w:t>
                  </w:r>
                </w:p>
              </w:tc>
              <w:tc>
                <w:tcPr>
                  <w:tcW w:w="1829" w:type="dxa"/>
                  <w:tcBorders>
                    <w:top w:val="nil"/>
                  </w:tcBorders>
                </w:tcPr>
                <w:p>
                  <w:pPr>
                    <w:pStyle w:val="Compact"/>
                    <w:spacing w:before="36" w:after="36"/>
                    <w:jc w:val="center"/>
                    <w:rPr/>
                  </w:pPr>
                  <w:r>
                    <w:rPr/>
                    <w:t>0.420</w:t>
                  </w:r>
                </w:p>
              </w:tc>
              <w:tc>
                <w:tcPr>
                  <w:tcW w:w="1829" w:type="dxa"/>
                  <w:tcBorders>
                    <w:top w:val="nil"/>
                  </w:tcBorders>
                </w:tcPr>
                <w:p>
                  <w:pPr>
                    <w:pStyle w:val="Compact"/>
                    <w:spacing w:before="36" w:after="36"/>
                    <w:jc w:val="center"/>
                    <w:rPr/>
                  </w:pPr>
                  <w:r>
                    <w:rPr/>
                    <w:t>.675</w:t>
                  </w:r>
                  <w:bookmarkStart w:id="154" w:name="apptbl-mitigation-logit"/>
                  <w:bookmarkEnd w:id="154"/>
                </w:p>
              </w:tc>
            </w:tr>
          </w:tbl>
          <w:p>
            <w:pPr>
              <w:pStyle w:val="Normal"/>
              <w:spacing w:before="0" w:after="200"/>
              <w:jc w:val="left"/>
              <w:rPr>
                <w:sz w:val="24"/>
              </w:rPr>
            </w:pPr>
            <w:r>
              <w:rPr>
                <w:sz w:val="24"/>
              </w:rPr>
            </w:r>
          </w:p>
        </w:tc>
      </w:tr>
    </w:tbl>
    <w:p>
      <w:pPr>
        <w:pStyle w:val="TableNote"/>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000</m:t>
        </m:r>
      </m:oMath>
      <w:r>
        <w:rPr/>
        <w:t xml:space="preserve">. Reference categories are consumer delegation and organic target. The model pools the consumer, platform, and platform with consumer beneficiary conditions. Coefficients therefore differ slightly from </w:t>
      </w:r>
      <w:hyperlink w:anchor="apptbl-main-logit-full">
        <w:r>
          <w:rPr>
            <w:rStyle w:val="Hyperlink"/>
          </w:rPr>
          <w:t>Table W11</w:t>
        </w:r>
      </w:hyperlink>
      <w:r>
        <w:rPr/>
        <w:t>.</w:t>
      </w:r>
    </w:p>
    <w:p>
      <w:pPr>
        <w:pStyle w:val="Heading2"/>
        <w:numPr>
          <w:ilvl w:val="1"/>
          <w:numId w:val="1"/>
        </w:numPr>
        <w:ind w:hanging="0"/>
        <w:rPr/>
      </w:pPr>
      <w:bookmarkStart w:id="155" w:name="full-mediation-tables---study-1"/>
      <w:r>
        <w:rPr/>
        <w:t>C.3 Full mediation tables - Study 1</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W13 Full linear regression table for mediator: Skepticism (a-paths) - Gemini 3.1 Pro (Study 1)</w:t>
            </w:r>
          </w:p>
          <w:tbl>
            <w:tblPr>
              <w:tblStyle w:val="APA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tcPr>
                <w:p>
                  <w:pPr>
                    <w:pStyle w:val="Compact"/>
                    <w:spacing w:before="36" w:after="36"/>
                    <w:jc w:val="center"/>
                    <w:rPr/>
                  </w:pPr>
                  <w:r>
                    <w:rPr/>
                    <w:t>Term</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b</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S</m:t>
                    </m:r>
                    <m:r>
                      <w:rPr>
                        <w:rFonts w:ascii="Cambria Math" w:hAnsi="Cambria Math"/>
                      </w:rPr>
                      <m:t xml:space="preserve">E</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t</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p</m:t>
                    </m:r>
                  </m:oMath>
                  <w:r>
                    <w:rPr/>
                    <w:t>​</w:t>
                  </w:r>
                </w:p>
              </w:tc>
            </w:tr>
            <w:tr>
              <w:trPr/>
              <w:tc>
                <w:tcPr>
                  <w:tcW w:w="1584" w:type="dxa"/>
                  <w:tcBorders>
                    <w:top w:val="nil"/>
                    <w:bottom w:val="nil"/>
                  </w:tcBorders>
                </w:tcPr>
                <w:p>
                  <w:pPr>
                    <w:pStyle w:val="Compact"/>
                    <w:spacing w:before="36" w:after="36"/>
                    <w:jc w:val="center"/>
                    <w:rPr/>
                  </w:pPr>
                  <w:r>
                    <w:rPr/>
                    <w:t>Intercept</w:t>
                  </w:r>
                </w:p>
              </w:tc>
              <w:tc>
                <w:tcPr>
                  <w:tcW w:w="1584" w:type="dxa"/>
                  <w:tcBorders>
                    <w:top w:val="nil"/>
                    <w:bottom w:val="nil"/>
                  </w:tcBorders>
                </w:tcPr>
                <w:p>
                  <w:pPr>
                    <w:pStyle w:val="Compact"/>
                    <w:spacing w:before="36" w:after="36"/>
                    <w:jc w:val="center"/>
                    <w:rPr/>
                  </w:pPr>
                  <w:r>
                    <w:rPr/>
                    <w:t>1.699</w:t>
                  </w:r>
                </w:p>
              </w:tc>
              <w:tc>
                <w:tcPr>
                  <w:tcW w:w="1584" w:type="dxa"/>
                  <w:tcBorders>
                    <w:top w:val="nil"/>
                    <w:bottom w:val="nil"/>
                  </w:tcBorders>
                </w:tcPr>
                <w:p>
                  <w:pPr>
                    <w:pStyle w:val="Compact"/>
                    <w:spacing w:before="36" w:after="36"/>
                    <w:jc w:val="center"/>
                    <w:rPr/>
                  </w:pPr>
                  <w:r>
                    <w:rPr/>
                    <w:t>0.185</w:t>
                  </w:r>
                </w:p>
              </w:tc>
              <w:tc>
                <w:tcPr>
                  <w:tcW w:w="1584" w:type="dxa"/>
                  <w:tcBorders>
                    <w:top w:val="nil"/>
                    <w:bottom w:val="nil"/>
                  </w:tcBorders>
                </w:tcPr>
                <w:p>
                  <w:pPr>
                    <w:pStyle w:val="Compact"/>
                    <w:spacing w:before="36" w:after="36"/>
                    <w:jc w:val="center"/>
                    <w:rPr/>
                  </w:pPr>
                  <w:r>
                    <w:rPr/>
                    <w:t>9.160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Sponsorship (sponsored)</w:t>
                  </w:r>
                </w:p>
              </w:tc>
              <w:tc>
                <w:tcPr>
                  <w:tcW w:w="1584" w:type="dxa"/>
                  <w:tcBorders>
                    <w:top w:val="nil"/>
                    <w:bottom w:val="nil"/>
                  </w:tcBorders>
                </w:tcPr>
                <w:p>
                  <w:pPr>
                    <w:pStyle w:val="Compact"/>
                    <w:spacing w:before="36" w:after="36"/>
                    <w:jc w:val="center"/>
                    <w:rPr/>
                  </w:pPr>
                  <w:r>
                    <w:rPr/>
                    <w:t>4.827</w:t>
                  </w:r>
                </w:p>
              </w:tc>
              <w:tc>
                <w:tcPr>
                  <w:tcW w:w="1584" w:type="dxa"/>
                  <w:tcBorders>
                    <w:top w:val="nil"/>
                    <w:bottom w:val="nil"/>
                  </w:tcBorders>
                </w:tcPr>
                <w:p>
                  <w:pPr>
                    <w:pStyle w:val="Compact"/>
                    <w:spacing w:before="36" w:after="36"/>
                    <w:jc w:val="center"/>
                    <w:rPr/>
                  </w:pPr>
                  <w:r>
                    <w:rPr/>
                    <w:t>0.081</w:t>
                  </w:r>
                </w:p>
              </w:tc>
              <w:tc>
                <w:tcPr>
                  <w:tcW w:w="1584" w:type="dxa"/>
                  <w:tcBorders>
                    <w:top w:val="nil"/>
                    <w:bottom w:val="nil"/>
                  </w:tcBorders>
                </w:tcPr>
                <w:p>
                  <w:pPr>
                    <w:pStyle w:val="Compact"/>
                    <w:spacing w:before="36" w:after="36"/>
                    <w:jc w:val="center"/>
                    <w:rPr/>
                  </w:pPr>
                  <w:r>
                    <w:rPr/>
                    <w:t>59.919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Principal (platform)</w:t>
                  </w:r>
                </w:p>
              </w:tc>
              <w:tc>
                <w:tcPr>
                  <w:tcW w:w="1584" w:type="dxa"/>
                  <w:tcBorders>
                    <w:top w:val="nil"/>
                    <w:bottom w:val="nil"/>
                  </w:tcBorders>
                </w:tcPr>
                <w:p>
                  <w:pPr>
                    <w:pStyle w:val="Compact"/>
                    <w:spacing w:before="36" w:after="36"/>
                    <w:jc w:val="center"/>
                    <w:rPr/>
                  </w:pPr>
                  <w:r>
                    <w:rPr/>
                    <w:t>−</w:t>
                  </w:r>
                  <w:r>
                    <w:rPr/>
                    <w:t>0.007</w:t>
                  </w:r>
                </w:p>
              </w:tc>
              <w:tc>
                <w:tcPr>
                  <w:tcW w:w="1584" w:type="dxa"/>
                  <w:tcBorders>
                    <w:top w:val="nil"/>
                    <w:bottom w:val="nil"/>
                  </w:tcBorders>
                </w:tcPr>
                <w:p>
                  <w:pPr>
                    <w:pStyle w:val="Compact"/>
                    <w:spacing w:before="36" w:after="36"/>
                    <w:jc w:val="center"/>
                    <w:rPr/>
                  </w:pPr>
                  <w:r>
                    <w:rPr/>
                    <w:t>0.081</w:t>
                  </w:r>
                </w:p>
              </w:tc>
              <w:tc>
                <w:tcPr>
                  <w:tcW w:w="1584" w:type="dxa"/>
                  <w:tcBorders>
                    <w:top w:val="nil"/>
                    <w:bottom w:val="nil"/>
                  </w:tcBorders>
                </w:tcPr>
                <w:p>
                  <w:pPr>
                    <w:pStyle w:val="Compact"/>
                    <w:spacing w:before="36" w:after="36"/>
                    <w:jc w:val="center"/>
                    <w:rPr/>
                  </w:pPr>
                  <w:r>
                    <w:rPr/>
                    <w:t>−</w:t>
                  </w:r>
                  <w:r>
                    <w:rPr/>
                    <w:t>0.083</w:t>
                  </w:r>
                </w:p>
              </w:tc>
              <w:tc>
                <w:tcPr>
                  <w:tcW w:w="1584" w:type="dxa"/>
                  <w:tcBorders>
                    <w:top w:val="nil"/>
                    <w:bottom w:val="nil"/>
                  </w:tcBorders>
                </w:tcPr>
                <w:p>
                  <w:pPr>
                    <w:pStyle w:val="Compact"/>
                    <w:spacing w:before="36" w:after="36"/>
                    <w:jc w:val="center"/>
                    <w:rPr/>
                  </w:pPr>
                  <w:r>
                    <w:rPr/>
                    <w:t>.934</w:t>
                  </w:r>
                </w:p>
              </w:tc>
            </w:tr>
            <w:tr>
              <w:trPr/>
              <w:tc>
                <w:tcPr>
                  <w:tcW w:w="1584"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Sponsorship</w:t>
                  </w:r>
                </w:p>
              </w:tc>
              <w:tc>
                <w:tcPr>
                  <w:tcW w:w="1584" w:type="dxa"/>
                  <w:tcBorders>
                    <w:top w:val="nil"/>
                    <w:bottom w:val="nil"/>
                  </w:tcBorders>
                </w:tcPr>
                <w:p>
                  <w:pPr>
                    <w:pStyle w:val="Compact"/>
                    <w:spacing w:before="36" w:after="36"/>
                    <w:jc w:val="center"/>
                    <w:rPr/>
                  </w:pPr>
                  <w:r>
                    <w:rPr/>
                    <w:t>−</w:t>
                  </w:r>
                  <w:r>
                    <w:rPr/>
                    <w:t>1.361</w:t>
                  </w:r>
                </w:p>
              </w:tc>
              <w:tc>
                <w:tcPr>
                  <w:tcW w:w="1584" w:type="dxa"/>
                  <w:tcBorders>
                    <w:top w:val="nil"/>
                    <w:bottom w:val="nil"/>
                  </w:tcBorders>
                </w:tcPr>
                <w:p>
                  <w:pPr>
                    <w:pStyle w:val="Compact"/>
                    <w:spacing w:before="36" w:after="36"/>
                    <w:jc w:val="center"/>
                    <w:rPr/>
                  </w:pPr>
                  <w:r>
                    <w:rPr/>
                    <w:t>0.114</w:t>
                  </w:r>
                </w:p>
              </w:tc>
              <w:tc>
                <w:tcPr>
                  <w:tcW w:w="1584" w:type="dxa"/>
                  <w:tcBorders>
                    <w:top w:val="nil"/>
                    <w:bottom w:val="nil"/>
                  </w:tcBorders>
                </w:tcPr>
                <w:p>
                  <w:pPr>
                    <w:pStyle w:val="Compact"/>
                    <w:spacing w:before="36" w:after="36"/>
                    <w:jc w:val="center"/>
                    <w:rPr/>
                  </w:pPr>
                  <w:r>
                    <w:rPr/>
                    <w:t>−</w:t>
                  </w:r>
                  <w:r>
                    <w:rPr/>
                    <w:t>11.970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price (standardized)</w:t>
                  </w:r>
                </w:p>
              </w:tc>
              <w:tc>
                <w:tcPr>
                  <w:tcW w:w="1584" w:type="dxa"/>
                  <w:tcBorders>
                    <w:top w:val="nil"/>
                    <w:bottom w:val="nil"/>
                  </w:tcBorders>
                </w:tcPr>
                <w:p>
                  <w:pPr>
                    <w:pStyle w:val="Compact"/>
                    <w:spacing w:before="36" w:after="36"/>
                    <w:jc w:val="center"/>
                    <w:rPr/>
                  </w:pPr>
                  <w:r>
                    <w:rPr/>
                    <w:t>0.003</w:t>
                  </w:r>
                </w:p>
              </w:tc>
              <w:tc>
                <w:tcPr>
                  <w:tcW w:w="1584" w:type="dxa"/>
                  <w:tcBorders>
                    <w:top w:val="nil"/>
                    <w:bottom w:val="nil"/>
                  </w:tcBorders>
                </w:tcPr>
                <w:p>
                  <w:pPr>
                    <w:pStyle w:val="Compact"/>
                    <w:spacing w:before="36" w:after="36"/>
                    <w:jc w:val="center"/>
                    <w:rPr/>
                  </w:pPr>
                  <w:r>
                    <w:rPr/>
                    <w:t>0.029</w:t>
                  </w:r>
                </w:p>
              </w:tc>
              <w:tc>
                <w:tcPr>
                  <w:tcW w:w="1584" w:type="dxa"/>
                  <w:tcBorders>
                    <w:top w:val="nil"/>
                    <w:bottom w:val="nil"/>
                  </w:tcBorders>
                </w:tcPr>
                <w:p>
                  <w:pPr>
                    <w:pStyle w:val="Compact"/>
                    <w:spacing w:before="36" w:after="36"/>
                    <w:jc w:val="center"/>
                    <w:rPr/>
                  </w:pPr>
                  <w:r>
                    <w:rPr/>
                    <w:t>0.088</w:t>
                  </w:r>
                </w:p>
              </w:tc>
              <w:tc>
                <w:tcPr>
                  <w:tcW w:w="1584" w:type="dxa"/>
                  <w:tcBorders>
                    <w:top w:val="nil"/>
                    <w:bottom w:val="nil"/>
                  </w:tcBorders>
                </w:tcPr>
                <w:p>
                  <w:pPr>
                    <w:pStyle w:val="Compact"/>
                    <w:spacing w:before="36" w:after="36"/>
                    <w:jc w:val="center"/>
                    <w:rPr/>
                  </w:pPr>
                  <w:r>
                    <w:rPr/>
                    <w:t>.930</w:t>
                  </w:r>
                </w:p>
              </w:tc>
            </w:tr>
            <w:tr>
              <w:trPr/>
              <w:tc>
                <w:tcPr>
                  <w:tcW w:w="1584" w:type="dxa"/>
                  <w:tcBorders>
                    <w:top w:val="nil"/>
                    <w:bottom w:val="nil"/>
                  </w:tcBorders>
                </w:tcPr>
                <w:p>
                  <w:pPr>
                    <w:pStyle w:val="Compact"/>
                    <w:spacing w:before="36" w:after="36"/>
                    <w:jc w:val="center"/>
                    <w:rPr/>
                  </w:pPr>
                  <w:r>
                    <w:rPr/>
                    <w:t>Target review: review 1</w:t>
                  </w:r>
                </w:p>
              </w:tc>
              <w:tc>
                <w:tcPr>
                  <w:tcW w:w="1584" w:type="dxa"/>
                  <w:tcBorders>
                    <w:top w:val="nil"/>
                    <w:bottom w:val="nil"/>
                  </w:tcBorders>
                </w:tcPr>
                <w:p>
                  <w:pPr>
                    <w:pStyle w:val="Compact"/>
                    <w:spacing w:before="36" w:after="36"/>
                    <w:jc w:val="center"/>
                    <w:rPr/>
                  </w:pPr>
                  <w:r>
                    <w:rPr/>
                    <w:t>−</w:t>
                  </w:r>
                  <w:r>
                    <w:rPr/>
                    <w:t>0.043</w:t>
                  </w:r>
                </w:p>
              </w:tc>
              <w:tc>
                <w:tcPr>
                  <w:tcW w:w="1584" w:type="dxa"/>
                  <w:tcBorders>
                    <w:top w:val="nil"/>
                    <w:bottom w:val="nil"/>
                  </w:tcBorders>
                </w:tcPr>
                <w:p>
                  <w:pPr>
                    <w:pStyle w:val="Compact"/>
                    <w:spacing w:before="36" w:after="36"/>
                    <w:jc w:val="center"/>
                    <w:rPr/>
                  </w:pPr>
                  <w:r>
                    <w:rPr/>
                    <w:t>0.129</w:t>
                  </w:r>
                </w:p>
              </w:tc>
              <w:tc>
                <w:tcPr>
                  <w:tcW w:w="1584" w:type="dxa"/>
                  <w:tcBorders>
                    <w:top w:val="nil"/>
                    <w:bottom w:val="nil"/>
                  </w:tcBorders>
                </w:tcPr>
                <w:p>
                  <w:pPr>
                    <w:pStyle w:val="Compact"/>
                    <w:spacing w:before="36" w:after="36"/>
                    <w:jc w:val="center"/>
                    <w:rPr/>
                  </w:pPr>
                  <w:r>
                    <w:rPr/>
                    <w:t>−</w:t>
                  </w:r>
                  <w:r>
                    <w:rPr/>
                    <w:t>0.330</w:t>
                  </w:r>
                </w:p>
              </w:tc>
              <w:tc>
                <w:tcPr>
                  <w:tcW w:w="1584" w:type="dxa"/>
                  <w:tcBorders>
                    <w:top w:val="nil"/>
                    <w:bottom w:val="nil"/>
                  </w:tcBorders>
                </w:tcPr>
                <w:p>
                  <w:pPr>
                    <w:pStyle w:val="Compact"/>
                    <w:spacing w:before="36" w:after="36"/>
                    <w:jc w:val="center"/>
                    <w:rPr/>
                  </w:pPr>
                  <w:r>
                    <w:rPr/>
                    <w:t>.742</w:t>
                  </w:r>
                </w:p>
              </w:tc>
            </w:tr>
            <w:tr>
              <w:trPr/>
              <w:tc>
                <w:tcPr>
                  <w:tcW w:w="1584" w:type="dxa"/>
                  <w:tcBorders>
                    <w:top w:val="nil"/>
                    <w:bottom w:val="nil"/>
                  </w:tcBorders>
                </w:tcPr>
                <w:p>
                  <w:pPr>
                    <w:pStyle w:val="Compact"/>
                    <w:spacing w:before="36" w:after="36"/>
                    <w:jc w:val="center"/>
                    <w:rPr/>
                  </w:pPr>
                  <w:r>
                    <w:rPr/>
                    <w:t>Target review: review 2</w:t>
                  </w:r>
                </w:p>
              </w:tc>
              <w:tc>
                <w:tcPr>
                  <w:tcW w:w="1584" w:type="dxa"/>
                  <w:tcBorders>
                    <w:top w:val="nil"/>
                    <w:bottom w:val="nil"/>
                  </w:tcBorders>
                </w:tcPr>
                <w:p>
                  <w:pPr>
                    <w:pStyle w:val="Compact"/>
                    <w:spacing w:before="36" w:after="36"/>
                    <w:jc w:val="center"/>
                    <w:rPr/>
                  </w:pPr>
                  <w:r>
                    <w:rPr/>
                    <w:t>−</w:t>
                  </w:r>
                  <w:r>
                    <w:rPr/>
                    <w:t>0.188</w:t>
                  </w:r>
                </w:p>
              </w:tc>
              <w:tc>
                <w:tcPr>
                  <w:tcW w:w="1584" w:type="dxa"/>
                  <w:tcBorders>
                    <w:top w:val="nil"/>
                    <w:bottom w:val="nil"/>
                  </w:tcBorders>
                </w:tcPr>
                <w:p>
                  <w:pPr>
                    <w:pStyle w:val="Compact"/>
                    <w:spacing w:before="36" w:after="36"/>
                    <w:jc w:val="center"/>
                    <w:rPr/>
                  </w:pPr>
                  <w:r>
                    <w:rPr/>
                    <w:t>0.132</w:t>
                  </w:r>
                </w:p>
              </w:tc>
              <w:tc>
                <w:tcPr>
                  <w:tcW w:w="1584" w:type="dxa"/>
                  <w:tcBorders>
                    <w:top w:val="nil"/>
                    <w:bottom w:val="nil"/>
                  </w:tcBorders>
                </w:tcPr>
                <w:p>
                  <w:pPr>
                    <w:pStyle w:val="Compact"/>
                    <w:spacing w:before="36" w:after="36"/>
                    <w:jc w:val="center"/>
                    <w:rPr/>
                  </w:pPr>
                  <w:r>
                    <w:rPr/>
                    <w:t>−</w:t>
                  </w:r>
                  <w:r>
                    <w:rPr/>
                    <w:t>1.422</w:t>
                  </w:r>
                </w:p>
              </w:tc>
              <w:tc>
                <w:tcPr>
                  <w:tcW w:w="1584" w:type="dxa"/>
                  <w:tcBorders>
                    <w:top w:val="nil"/>
                    <w:bottom w:val="nil"/>
                  </w:tcBorders>
                </w:tcPr>
                <w:p>
                  <w:pPr>
                    <w:pStyle w:val="Compact"/>
                    <w:spacing w:before="36" w:after="36"/>
                    <w:jc w:val="center"/>
                    <w:rPr/>
                  </w:pPr>
                  <w:r>
                    <w:rPr/>
                    <w:t>.155</w:t>
                  </w:r>
                </w:p>
              </w:tc>
            </w:tr>
            <w:tr>
              <w:trPr/>
              <w:tc>
                <w:tcPr>
                  <w:tcW w:w="1584" w:type="dxa"/>
                  <w:tcBorders>
                    <w:top w:val="nil"/>
                    <w:bottom w:val="nil"/>
                  </w:tcBorders>
                </w:tcPr>
                <w:p>
                  <w:pPr>
                    <w:pStyle w:val="Compact"/>
                    <w:spacing w:before="36" w:after="36"/>
                    <w:jc w:val="center"/>
                    <w:rPr/>
                  </w:pPr>
                  <w:r>
                    <w:rPr/>
                    <w:t>Target review: review 3</w:t>
                  </w:r>
                </w:p>
              </w:tc>
              <w:tc>
                <w:tcPr>
                  <w:tcW w:w="1584" w:type="dxa"/>
                  <w:tcBorders>
                    <w:top w:val="nil"/>
                    <w:bottom w:val="nil"/>
                  </w:tcBorders>
                </w:tcPr>
                <w:p>
                  <w:pPr>
                    <w:pStyle w:val="Compact"/>
                    <w:spacing w:before="36" w:after="36"/>
                    <w:jc w:val="center"/>
                    <w:rPr/>
                  </w:pPr>
                  <w:r>
                    <w:rPr/>
                    <w:t>−</w:t>
                  </w:r>
                  <w:r>
                    <w:rPr/>
                    <w:t>0.402</w:t>
                  </w:r>
                </w:p>
              </w:tc>
              <w:tc>
                <w:tcPr>
                  <w:tcW w:w="1584" w:type="dxa"/>
                  <w:tcBorders>
                    <w:top w:val="nil"/>
                    <w:bottom w:val="nil"/>
                  </w:tcBorders>
                </w:tcPr>
                <w:p>
                  <w:pPr>
                    <w:pStyle w:val="Compact"/>
                    <w:spacing w:before="36" w:after="36"/>
                    <w:jc w:val="center"/>
                    <w:rPr/>
                  </w:pPr>
                  <w:r>
                    <w:rPr/>
                    <w:t>0.129</w:t>
                  </w:r>
                </w:p>
              </w:tc>
              <w:tc>
                <w:tcPr>
                  <w:tcW w:w="1584" w:type="dxa"/>
                  <w:tcBorders>
                    <w:top w:val="nil"/>
                    <w:bottom w:val="nil"/>
                  </w:tcBorders>
                </w:tcPr>
                <w:p>
                  <w:pPr>
                    <w:pStyle w:val="Compact"/>
                    <w:spacing w:before="36" w:after="36"/>
                    <w:jc w:val="center"/>
                    <w:rPr/>
                  </w:pPr>
                  <w:r>
                    <w:rPr/>
                    <w:t>−</w:t>
                  </w:r>
                  <w:r>
                    <w:rPr/>
                    <w:t>3.125</w:t>
                  </w:r>
                </w:p>
              </w:tc>
              <w:tc>
                <w:tcPr>
                  <w:tcW w:w="1584" w:type="dxa"/>
                  <w:tcBorders>
                    <w:top w:val="nil"/>
                    <w:bottom w:val="nil"/>
                  </w:tcBorders>
                </w:tcPr>
                <w:p>
                  <w:pPr>
                    <w:pStyle w:val="Compact"/>
                    <w:spacing w:before="36" w:after="36"/>
                    <w:jc w:val="center"/>
                    <w:rPr/>
                  </w:pPr>
                  <w:r>
                    <w:rPr/>
                    <w:t>.002</w:t>
                  </w:r>
                </w:p>
              </w:tc>
            </w:tr>
            <w:tr>
              <w:trPr/>
              <w:tc>
                <w:tcPr>
                  <w:tcW w:w="1584" w:type="dxa"/>
                  <w:tcBorders>
                    <w:top w:val="nil"/>
                    <w:bottom w:val="nil"/>
                  </w:tcBorders>
                </w:tcPr>
                <w:p>
                  <w:pPr>
                    <w:pStyle w:val="Compact"/>
                    <w:spacing w:before="36" w:after="36"/>
                    <w:jc w:val="center"/>
                    <w:rPr/>
                  </w:pPr>
                  <w:r>
                    <w:rPr/>
                    <w:t>Target review: review 4</w:t>
                  </w:r>
                </w:p>
              </w:tc>
              <w:tc>
                <w:tcPr>
                  <w:tcW w:w="1584" w:type="dxa"/>
                  <w:tcBorders>
                    <w:top w:val="nil"/>
                    <w:bottom w:val="nil"/>
                  </w:tcBorders>
                </w:tcPr>
                <w:p>
                  <w:pPr>
                    <w:pStyle w:val="Compact"/>
                    <w:spacing w:before="36" w:after="36"/>
                    <w:jc w:val="center"/>
                    <w:rPr/>
                  </w:pPr>
                  <w:r>
                    <w:rPr/>
                    <w:t>−</w:t>
                  </w:r>
                  <w:r>
                    <w:rPr/>
                    <w:t>0.677</w:t>
                  </w:r>
                </w:p>
              </w:tc>
              <w:tc>
                <w:tcPr>
                  <w:tcW w:w="1584" w:type="dxa"/>
                  <w:tcBorders>
                    <w:top w:val="nil"/>
                    <w:bottom w:val="nil"/>
                  </w:tcBorders>
                </w:tcPr>
                <w:p>
                  <w:pPr>
                    <w:pStyle w:val="Compact"/>
                    <w:spacing w:before="36" w:after="36"/>
                    <w:jc w:val="center"/>
                    <w:rPr/>
                  </w:pPr>
                  <w:r>
                    <w:rPr/>
                    <w:t>0.127</w:t>
                  </w:r>
                </w:p>
              </w:tc>
              <w:tc>
                <w:tcPr>
                  <w:tcW w:w="1584" w:type="dxa"/>
                  <w:tcBorders>
                    <w:top w:val="nil"/>
                    <w:bottom w:val="nil"/>
                  </w:tcBorders>
                </w:tcPr>
                <w:p>
                  <w:pPr>
                    <w:pStyle w:val="Compact"/>
                    <w:spacing w:before="36" w:after="36"/>
                    <w:jc w:val="center"/>
                    <w:rPr/>
                  </w:pPr>
                  <w:r>
                    <w:rPr/>
                    <w:t>−</w:t>
                  </w:r>
                  <w:r>
                    <w:rPr/>
                    <w:t>5.335</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5</w:t>
                  </w:r>
                </w:p>
              </w:tc>
              <w:tc>
                <w:tcPr>
                  <w:tcW w:w="1584" w:type="dxa"/>
                  <w:tcBorders>
                    <w:top w:val="nil"/>
                    <w:bottom w:val="nil"/>
                  </w:tcBorders>
                </w:tcPr>
                <w:p>
                  <w:pPr>
                    <w:pStyle w:val="Compact"/>
                    <w:spacing w:before="36" w:after="36"/>
                    <w:jc w:val="center"/>
                    <w:rPr/>
                  </w:pPr>
                  <w:r>
                    <w:rPr/>
                    <w:t>−</w:t>
                  </w:r>
                  <w:r>
                    <w:rPr/>
                    <w:t>0.036</w:t>
                  </w:r>
                </w:p>
              </w:tc>
              <w:tc>
                <w:tcPr>
                  <w:tcW w:w="1584" w:type="dxa"/>
                  <w:tcBorders>
                    <w:top w:val="nil"/>
                    <w:bottom w:val="nil"/>
                  </w:tcBorders>
                </w:tcPr>
                <w:p>
                  <w:pPr>
                    <w:pStyle w:val="Compact"/>
                    <w:spacing w:before="36" w:after="36"/>
                    <w:jc w:val="center"/>
                    <w:rPr/>
                  </w:pPr>
                  <w:r>
                    <w:rPr/>
                    <w:t>0.126</w:t>
                  </w:r>
                </w:p>
              </w:tc>
              <w:tc>
                <w:tcPr>
                  <w:tcW w:w="1584" w:type="dxa"/>
                  <w:tcBorders>
                    <w:top w:val="nil"/>
                    <w:bottom w:val="nil"/>
                  </w:tcBorders>
                </w:tcPr>
                <w:p>
                  <w:pPr>
                    <w:pStyle w:val="Compact"/>
                    <w:spacing w:before="36" w:after="36"/>
                    <w:jc w:val="center"/>
                    <w:rPr/>
                  </w:pPr>
                  <w:r>
                    <w:rPr/>
                    <w:t>−</w:t>
                  </w:r>
                  <w:r>
                    <w:rPr/>
                    <w:t>0.284</w:t>
                  </w:r>
                </w:p>
              </w:tc>
              <w:tc>
                <w:tcPr>
                  <w:tcW w:w="1584" w:type="dxa"/>
                  <w:tcBorders>
                    <w:top w:val="nil"/>
                    <w:bottom w:val="nil"/>
                  </w:tcBorders>
                </w:tcPr>
                <w:p>
                  <w:pPr>
                    <w:pStyle w:val="Compact"/>
                    <w:spacing w:before="36" w:after="36"/>
                    <w:jc w:val="center"/>
                    <w:rPr/>
                  </w:pPr>
                  <w:r>
                    <w:rPr/>
                    <w:t>.776</w:t>
                  </w:r>
                </w:p>
              </w:tc>
            </w:tr>
            <w:tr>
              <w:trPr/>
              <w:tc>
                <w:tcPr>
                  <w:tcW w:w="1584" w:type="dxa"/>
                  <w:tcBorders>
                    <w:top w:val="nil"/>
                    <w:bottom w:val="nil"/>
                  </w:tcBorders>
                </w:tcPr>
                <w:p>
                  <w:pPr>
                    <w:pStyle w:val="Compact"/>
                    <w:spacing w:before="36" w:after="36"/>
                    <w:jc w:val="center"/>
                    <w:rPr/>
                  </w:pPr>
                  <w:r>
                    <w:rPr/>
                    <w:t>Target review: review 6</w:t>
                  </w:r>
                </w:p>
              </w:tc>
              <w:tc>
                <w:tcPr>
                  <w:tcW w:w="1584" w:type="dxa"/>
                  <w:tcBorders>
                    <w:top w:val="nil"/>
                    <w:bottom w:val="nil"/>
                  </w:tcBorders>
                </w:tcPr>
                <w:p>
                  <w:pPr>
                    <w:pStyle w:val="Compact"/>
                    <w:spacing w:before="36" w:after="36"/>
                    <w:jc w:val="center"/>
                    <w:rPr/>
                  </w:pPr>
                  <w:r>
                    <w:rPr/>
                    <w:t>−</w:t>
                  </w:r>
                  <w:r>
                    <w:rPr/>
                    <w:t>0.257</w:t>
                  </w:r>
                </w:p>
              </w:tc>
              <w:tc>
                <w:tcPr>
                  <w:tcW w:w="1584" w:type="dxa"/>
                  <w:tcBorders>
                    <w:top w:val="nil"/>
                    <w:bottom w:val="nil"/>
                  </w:tcBorders>
                </w:tcPr>
                <w:p>
                  <w:pPr>
                    <w:pStyle w:val="Compact"/>
                    <w:spacing w:before="36" w:after="36"/>
                    <w:jc w:val="center"/>
                    <w:rPr/>
                  </w:pPr>
                  <w:r>
                    <w:rPr/>
                    <w:t>0.128</w:t>
                  </w:r>
                </w:p>
              </w:tc>
              <w:tc>
                <w:tcPr>
                  <w:tcW w:w="1584" w:type="dxa"/>
                  <w:tcBorders>
                    <w:top w:val="nil"/>
                    <w:bottom w:val="nil"/>
                  </w:tcBorders>
                </w:tcPr>
                <w:p>
                  <w:pPr>
                    <w:pStyle w:val="Compact"/>
                    <w:spacing w:before="36" w:after="36"/>
                    <w:jc w:val="center"/>
                    <w:rPr/>
                  </w:pPr>
                  <w:r>
                    <w:rPr/>
                    <w:t>−</w:t>
                  </w:r>
                  <w:r>
                    <w:rPr/>
                    <w:t>2.011</w:t>
                  </w:r>
                </w:p>
              </w:tc>
              <w:tc>
                <w:tcPr>
                  <w:tcW w:w="1584" w:type="dxa"/>
                  <w:tcBorders>
                    <w:top w:val="nil"/>
                    <w:bottom w:val="nil"/>
                  </w:tcBorders>
                </w:tcPr>
                <w:p>
                  <w:pPr>
                    <w:pStyle w:val="Compact"/>
                    <w:spacing w:before="36" w:after="36"/>
                    <w:jc w:val="center"/>
                    <w:rPr/>
                  </w:pPr>
                  <w:r>
                    <w:rPr/>
                    <w:t>.045</w:t>
                  </w:r>
                </w:p>
              </w:tc>
            </w:tr>
            <w:tr>
              <w:trPr/>
              <w:tc>
                <w:tcPr>
                  <w:tcW w:w="1584" w:type="dxa"/>
                  <w:tcBorders>
                    <w:top w:val="nil"/>
                    <w:bottom w:val="nil"/>
                  </w:tcBorders>
                </w:tcPr>
                <w:p>
                  <w:pPr>
                    <w:pStyle w:val="Compact"/>
                    <w:spacing w:before="36" w:after="36"/>
                    <w:jc w:val="center"/>
                    <w:rPr/>
                  </w:pPr>
                  <w:r>
                    <w:rPr/>
                    <w:t>Target review: review 7</w:t>
                  </w:r>
                </w:p>
              </w:tc>
              <w:tc>
                <w:tcPr>
                  <w:tcW w:w="1584" w:type="dxa"/>
                  <w:tcBorders>
                    <w:top w:val="nil"/>
                    <w:bottom w:val="nil"/>
                  </w:tcBorders>
                </w:tcPr>
                <w:p>
                  <w:pPr>
                    <w:pStyle w:val="Compact"/>
                    <w:spacing w:before="36" w:after="36"/>
                    <w:jc w:val="center"/>
                    <w:rPr/>
                  </w:pPr>
                  <w:r>
                    <w:rPr/>
                    <w:t>−</w:t>
                  </w:r>
                  <w:r>
                    <w:rPr/>
                    <w:t>0.107</w:t>
                  </w:r>
                </w:p>
              </w:tc>
              <w:tc>
                <w:tcPr>
                  <w:tcW w:w="1584" w:type="dxa"/>
                  <w:tcBorders>
                    <w:top w:val="nil"/>
                    <w:bottom w:val="nil"/>
                  </w:tcBorders>
                </w:tcPr>
                <w:p>
                  <w:pPr>
                    <w:pStyle w:val="Compact"/>
                    <w:spacing w:before="36" w:after="36"/>
                    <w:jc w:val="center"/>
                    <w:rPr/>
                  </w:pPr>
                  <w:r>
                    <w:rPr/>
                    <w:t>0.134</w:t>
                  </w:r>
                </w:p>
              </w:tc>
              <w:tc>
                <w:tcPr>
                  <w:tcW w:w="1584" w:type="dxa"/>
                  <w:tcBorders>
                    <w:top w:val="nil"/>
                    <w:bottom w:val="nil"/>
                  </w:tcBorders>
                </w:tcPr>
                <w:p>
                  <w:pPr>
                    <w:pStyle w:val="Compact"/>
                    <w:spacing w:before="36" w:after="36"/>
                    <w:jc w:val="center"/>
                    <w:rPr/>
                  </w:pPr>
                  <w:r>
                    <w:rPr/>
                    <w:t>−</w:t>
                  </w:r>
                  <w:r>
                    <w:rPr/>
                    <w:t>0.798</w:t>
                  </w:r>
                </w:p>
              </w:tc>
              <w:tc>
                <w:tcPr>
                  <w:tcW w:w="1584" w:type="dxa"/>
                  <w:tcBorders>
                    <w:top w:val="nil"/>
                    <w:bottom w:val="nil"/>
                  </w:tcBorders>
                </w:tcPr>
                <w:p>
                  <w:pPr>
                    <w:pStyle w:val="Compact"/>
                    <w:spacing w:before="36" w:after="36"/>
                    <w:jc w:val="center"/>
                    <w:rPr/>
                  </w:pPr>
                  <w:r>
                    <w:rPr/>
                    <w:t>.425</w:t>
                  </w:r>
                </w:p>
              </w:tc>
            </w:tr>
            <w:tr>
              <w:trPr/>
              <w:tc>
                <w:tcPr>
                  <w:tcW w:w="1584" w:type="dxa"/>
                  <w:tcBorders>
                    <w:top w:val="nil"/>
                    <w:bottom w:val="nil"/>
                  </w:tcBorders>
                </w:tcPr>
                <w:p>
                  <w:pPr>
                    <w:pStyle w:val="Compact"/>
                    <w:spacing w:before="36" w:after="36"/>
                    <w:jc w:val="center"/>
                    <w:rPr/>
                  </w:pPr>
                  <w:r>
                    <w:rPr/>
                    <w:t>Target review: review 8</w:t>
                  </w:r>
                </w:p>
              </w:tc>
              <w:tc>
                <w:tcPr>
                  <w:tcW w:w="1584" w:type="dxa"/>
                  <w:tcBorders>
                    <w:top w:val="nil"/>
                    <w:bottom w:val="nil"/>
                  </w:tcBorders>
                </w:tcPr>
                <w:p>
                  <w:pPr>
                    <w:pStyle w:val="Compact"/>
                    <w:spacing w:before="36" w:after="36"/>
                    <w:jc w:val="center"/>
                    <w:rPr/>
                  </w:pPr>
                  <w:r>
                    <w:rPr/>
                    <w:t>0.000</w:t>
                  </w:r>
                </w:p>
              </w:tc>
              <w:tc>
                <w:tcPr>
                  <w:tcW w:w="1584" w:type="dxa"/>
                  <w:tcBorders>
                    <w:top w:val="nil"/>
                    <w:bottom w:val="nil"/>
                  </w:tcBorders>
                </w:tcPr>
                <w:p>
                  <w:pPr>
                    <w:pStyle w:val="Compact"/>
                    <w:spacing w:before="36" w:after="36"/>
                    <w:jc w:val="center"/>
                    <w:rPr/>
                  </w:pPr>
                  <w:r>
                    <w:rPr/>
                    <w:t>0.124</w:t>
                  </w:r>
                </w:p>
              </w:tc>
              <w:tc>
                <w:tcPr>
                  <w:tcW w:w="1584" w:type="dxa"/>
                  <w:tcBorders>
                    <w:top w:val="nil"/>
                    <w:bottom w:val="nil"/>
                  </w:tcBorders>
                </w:tcPr>
                <w:p>
                  <w:pPr>
                    <w:pStyle w:val="Compact"/>
                    <w:spacing w:before="36" w:after="36"/>
                    <w:jc w:val="center"/>
                    <w:rPr/>
                  </w:pPr>
                  <w:r>
                    <w:rPr/>
                    <w:t>0.002</w:t>
                  </w:r>
                </w:p>
              </w:tc>
              <w:tc>
                <w:tcPr>
                  <w:tcW w:w="1584" w:type="dxa"/>
                  <w:tcBorders>
                    <w:top w:val="nil"/>
                    <w:bottom w:val="nil"/>
                  </w:tcBorders>
                </w:tcPr>
                <w:p>
                  <w:pPr>
                    <w:pStyle w:val="Compact"/>
                    <w:spacing w:before="36" w:after="36"/>
                    <w:jc w:val="center"/>
                    <w:rPr/>
                  </w:pPr>
                  <w:r>
                    <w:rPr/>
                    <w:t>.998</w:t>
                  </w:r>
                </w:p>
              </w:tc>
            </w:tr>
            <w:tr>
              <w:trPr/>
              <w:tc>
                <w:tcPr>
                  <w:tcW w:w="1584" w:type="dxa"/>
                  <w:tcBorders>
                    <w:top w:val="nil"/>
                    <w:bottom w:val="nil"/>
                  </w:tcBorders>
                </w:tcPr>
                <w:p>
                  <w:pPr>
                    <w:pStyle w:val="Compact"/>
                    <w:spacing w:before="36" w:after="36"/>
                    <w:jc w:val="center"/>
                    <w:rPr/>
                  </w:pPr>
                  <w:r>
                    <w:rPr/>
                    <w:t>Target review: review 9</w:t>
                  </w:r>
                </w:p>
              </w:tc>
              <w:tc>
                <w:tcPr>
                  <w:tcW w:w="1584" w:type="dxa"/>
                  <w:tcBorders>
                    <w:top w:val="nil"/>
                    <w:bottom w:val="nil"/>
                  </w:tcBorders>
                </w:tcPr>
                <w:p>
                  <w:pPr>
                    <w:pStyle w:val="Compact"/>
                    <w:spacing w:before="36" w:after="36"/>
                    <w:jc w:val="center"/>
                    <w:rPr/>
                  </w:pPr>
                  <w:r>
                    <w:rPr/>
                    <w:t>−</w:t>
                  </w:r>
                  <w:r>
                    <w:rPr/>
                    <w:t>0.390</w:t>
                  </w:r>
                </w:p>
              </w:tc>
              <w:tc>
                <w:tcPr>
                  <w:tcW w:w="1584" w:type="dxa"/>
                  <w:tcBorders>
                    <w:top w:val="nil"/>
                    <w:bottom w:val="nil"/>
                  </w:tcBorders>
                </w:tcPr>
                <w:p>
                  <w:pPr>
                    <w:pStyle w:val="Compact"/>
                    <w:spacing w:before="36" w:after="36"/>
                    <w:jc w:val="center"/>
                    <w:rPr/>
                  </w:pPr>
                  <w:r>
                    <w:rPr/>
                    <w:t>0.124</w:t>
                  </w:r>
                </w:p>
              </w:tc>
              <w:tc>
                <w:tcPr>
                  <w:tcW w:w="1584" w:type="dxa"/>
                  <w:tcBorders>
                    <w:top w:val="nil"/>
                    <w:bottom w:val="nil"/>
                  </w:tcBorders>
                </w:tcPr>
                <w:p>
                  <w:pPr>
                    <w:pStyle w:val="Compact"/>
                    <w:spacing w:before="36" w:after="36"/>
                    <w:jc w:val="center"/>
                    <w:rPr/>
                  </w:pPr>
                  <w:r>
                    <w:rPr/>
                    <w:t>−</w:t>
                  </w:r>
                  <w:r>
                    <w:rPr/>
                    <w:t>3.146</w:t>
                  </w:r>
                </w:p>
              </w:tc>
              <w:tc>
                <w:tcPr>
                  <w:tcW w:w="1584" w:type="dxa"/>
                  <w:tcBorders>
                    <w:top w:val="nil"/>
                    <w:bottom w:val="nil"/>
                  </w:tcBorders>
                </w:tcPr>
                <w:p>
                  <w:pPr>
                    <w:pStyle w:val="Compact"/>
                    <w:spacing w:before="36" w:after="36"/>
                    <w:jc w:val="center"/>
                    <w:rPr/>
                  </w:pPr>
                  <w:r>
                    <w:rPr/>
                    <w:t>.002</w:t>
                  </w:r>
                </w:p>
              </w:tc>
            </w:tr>
            <w:tr>
              <w:trPr/>
              <w:tc>
                <w:tcPr>
                  <w:tcW w:w="1584" w:type="dxa"/>
                  <w:tcBorders>
                    <w:top w:val="nil"/>
                    <w:bottom w:val="nil"/>
                  </w:tcBorders>
                </w:tcPr>
                <w:p>
                  <w:pPr>
                    <w:pStyle w:val="Compact"/>
                    <w:spacing w:before="36" w:after="36"/>
                    <w:jc w:val="center"/>
                    <w:rPr/>
                  </w:pPr>
                  <w:r>
                    <w:rPr/>
                    <w:t>Target hotel: hotel 1</w:t>
                  </w:r>
                </w:p>
              </w:tc>
              <w:tc>
                <w:tcPr>
                  <w:tcW w:w="1584" w:type="dxa"/>
                  <w:tcBorders>
                    <w:top w:val="nil"/>
                    <w:bottom w:val="nil"/>
                  </w:tcBorders>
                </w:tcPr>
                <w:p>
                  <w:pPr>
                    <w:pStyle w:val="Compact"/>
                    <w:spacing w:before="36" w:after="36"/>
                    <w:jc w:val="center"/>
                    <w:rPr/>
                  </w:pPr>
                  <w:r>
                    <w:rPr/>
                    <w:t>−</w:t>
                  </w:r>
                  <w:r>
                    <w:rPr/>
                    <w:t>0.065</w:t>
                  </w:r>
                </w:p>
              </w:tc>
              <w:tc>
                <w:tcPr>
                  <w:tcW w:w="1584" w:type="dxa"/>
                  <w:tcBorders>
                    <w:top w:val="nil"/>
                    <w:bottom w:val="nil"/>
                  </w:tcBorders>
                </w:tcPr>
                <w:p>
                  <w:pPr>
                    <w:pStyle w:val="Compact"/>
                    <w:spacing w:before="36" w:after="36"/>
                    <w:jc w:val="center"/>
                    <w:rPr/>
                  </w:pPr>
                  <w:r>
                    <w:rPr/>
                    <w:t>0.131</w:t>
                  </w:r>
                </w:p>
              </w:tc>
              <w:tc>
                <w:tcPr>
                  <w:tcW w:w="1584" w:type="dxa"/>
                  <w:tcBorders>
                    <w:top w:val="nil"/>
                    <w:bottom w:val="nil"/>
                  </w:tcBorders>
                </w:tcPr>
                <w:p>
                  <w:pPr>
                    <w:pStyle w:val="Compact"/>
                    <w:spacing w:before="36" w:after="36"/>
                    <w:jc w:val="center"/>
                    <w:rPr/>
                  </w:pPr>
                  <w:r>
                    <w:rPr/>
                    <w:t>−</w:t>
                  </w:r>
                  <w:r>
                    <w:rPr/>
                    <w:t>0.496</w:t>
                  </w:r>
                </w:p>
              </w:tc>
              <w:tc>
                <w:tcPr>
                  <w:tcW w:w="1584" w:type="dxa"/>
                  <w:tcBorders>
                    <w:top w:val="nil"/>
                    <w:bottom w:val="nil"/>
                  </w:tcBorders>
                </w:tcPr>
                <w:p>
                  <w:pPr>
                    <w:pStyle w:val="Compact"/>
                    <w:spacing w:before="36" w:after="36"/>
                    <w:jc w:val="center"/>
                    <w:rPr/>
                  </w:pPr>
                  <w:r>
                    <w:rPr/>
                    <w:t>.620</w:t>
                  </w:r>
                </w:p>
              </w:tc>
            </w:tr>
            <w:tr>
              <w:trPr/>
              <w:tc>
                <w:tcPr>
                  <w:tcW w:w="1584" w:type="dxa"/>
                  <w:tcBorders>
                    <w:top w:val="nil"/>
                    <w:bottom w:val="nil"/>
                  </w:tcBorders>
                </w:tcPr>
                <w:p>
                  <w:pPr>
                    <w:pStyle w:val="Compact"/>
                    <w:spacing w:before="36" w:after="36"/>
                    <w:jc w:val="center"/>
                    <w:rPr/>
                  </w:pPr>
                  <w:r>
                    <w:rPr/>
                    <w:t>Target hotel: hotel 2</w:t>
                  </w:r>
                </w:p>
              </w:tc>
              <w:tc>
                <w:tcPr>
                  <w:tcW w:w="1584" w:type="dxa"/>
                  <w:tcBorders>
                    <w:top w:val="nil"/>
                    <w:bottom w:val="nil"/>
                  </w:tcBorders>
                </w:tcPr>
                <w:p>
                  <w:pPr>
                    <w:pStyle w:val="Compact"/>
                    <w:spacing w:before="36" w:after="36"/>
                    <w:jc w:val="center"/>
                    <w:rPr/>
                  </w:pPr>
                  <w:r>
                    <w:rPr/>
                    <w:t>−</w:t>
                  </w:r>
                  <w:r>
                    <w:rPr/>
                    <w:t>0.077</w:t>
                  </w:r>
                </w:p>
              </w:tc>
              <w:tc>
                <w:tcPr>
                  <w:tcW w:w="1584" w:type="dxa"/>
                  <w:tcBorders>
                    <w:top w:val="nil"/>
                    <w:bottom w:val="nil"/>
                  </w:tcBorders>
                </w:tcPr>
                <w:p>
                  <w:pPr>
                    <w:pStyle w:val="Compact"/>
                    <w:spacing w:before="36" w:after="36"/>
                    <w:jc w:val="center"/>
                    <w:rPr/>
                  </w:pPr>
                  <w:r>
                    <w:rPr/>
                    <w:t>0.126</w:t>
                  </w:r>
                </w:p>
              </w:tc>
              <w:tc>
                <w:tcPr>
                  <w:tcW w:w="1584" w:type="dxa"/>
                  <w:tcBorders>
                    <w:top w:val="nil"/>
                    <w:bottom w:val="nil"/>
                  </w:tcBorders>
                </w:tcPr>
                <w:p>
                  <w:pPr>
                    <w:pStyle w:val="Compact"/>
                    <w:spacing w:before="36" w:after="36"/>
                    <w:jc w:val="center"/>
                    <w:rPr/>
                  </w:pPr>
                  <w:r>
                    <w:rPr/>
                    <w:t>−</w:t>
                  </w:r>
                  <w:r>
                    <w:rPr/>
                    <w:t>0.606</w:t>
                  </w:r>
                </w:p>
              </w:tc>
              <w:tc>
                <w:tcPr>
                  <w:tcW w:w="1584" w:type="dxa"/>
                  <w:tcBorders>
                    <w:top w:val="nil"/>
                    <w:bottom w:val="nil"/>
                  </w:tcBorders>
                </w:tcPr>
                <w:p>
                  <w:pPr>
                    <w:pStyle w:val="Compact"/>
                    <w:spacing w:before="36" w:after="36"/>
                    <w:jc w:val="center"/>
                    <w:rPr/>
                  </w:pPr>
                  <w:r>
                    <w:rPr/>
                    <w:t>.544</w:t>
                  </w:r>
                </w:p>
              </w:tc>
            </w:tr>
            <w:tr>
              <w:trPr/>
              <w:tc>
                <w:tcPr>
                  <w:tcW w:w="1584" w:type="dxa"/>
                  <w:tcBorders>
                    <w:top w:val="nil"/>
                    <w:bottom w:val="nil"/>
                  </w:tcBorders>
                </w:tcPr>
                <w:p>
                  <w:pPr>
                    <w:pStyle w:val="Compact"/>
                    <w:spacing w:before="36" w:after="36"/>
                    <w:jc w:val="center"/>
                    <w:rPr/>
                  </w:pPr>
                  <w:r>
                    <w:rPr/>
                    <w:t>Target hotel: hotel 3</w:t>
                  </w:r>
                </w:p>
              </w:tc>
              <w:tc>
                <w:tcPr>
                  <w:tcW w:w="1584" w:type="dxa"/>
                  <w:tcBorders>
                    <w:top w:val="nil"/>
                    <w:bottom w:val="nil"/>
                  </w:tcBorders>
                </w:tcPr>
                <w:p>
                  <w:pPr>
                    <w:pStyle w:val="Compact"/>
                    <w:spacing w:before="36" w:after="36"/>
                    <w:jc w:val="center"/>
                    <w:rPr/>
                  </w:pPr>
                  <w:r>
                    <w:rPr/>
                    <w:t>−</w:t>
                  </w:r>
                  <w:r>
                    <w:rPr/>
                    <w:t>0.423</w:t>
                  </w:r>
                </w:p>
              </w:tc>
              <w:tc>
                <w:tcPr>
                  <w:tcW w:w="1584" w:type="dxa"/>
                  <w:tcBorders>
                    <w:top w:val="nil"/>
                    <w:bottom w:val="nil"/>
                  </w:tcBorders>
                </w:tcPr>
                <w:p>
                  <w:pPr>
                    <w:pStyle w:val="Compact"/>
                    <w:spacing w:before="36" w:after="36"/>
                    <w:jc w:val="center"/>
                    <w:rPr/>
                  </w:pPr>
                  <w:r>
                    <w:rPr/>
                    <w:t>0.133</w:t>
                  </w:r>
                </w:p>
              </w:tc>
              <w:tc>
                <w:tcPr>
                  <w:tcW w:w="1584" w:type="dxa"/>
                  <w:tcBorders>
                    <w:top w:val="nil"/>
                    <w:bottom w:val="nil"/>
                  </w:tcBorders>
                </w:tcPr>
                <w:p>
                  <w:pPr>
                    <w:pStyle w:val="Compact"/>
                    <w:spacing w:before="36" w:after="36"/>
                    <w:jc w:val="center"/>
                    <w:rPr/>
                  </w:pPr>
                  <w:r>
                    <w:rPr/>
                    <w:t>−</w:t>
                  </w:r>
                  <w:r>
                    <w:rPr/>
                    <w:t>3.196</w:t>
                  </w:r>
                </w:p>
              </w:tc>
              <w:tc>
                <w:tcPr>
                  <w:tcW w:w="1584" w:type="dxa"/>
                  <w:tcBorders>
                    <w:top w:val="nil"/>
                    <w:bottom w:val="nil"/>
                  </w:tcBorders>
                </w:tcPr>
                <w:p>
                  <w:pPr>
                    <w:pStyle w:val="Compact"/>
                    <w:spacing w:before="36" w:after="36"/>
                    <w:jc w:val="center"/>
                    <w:rPr/>
                  </w:pPr>
                  <w:r>
                    <w:rPr/>
                    <w:t>.001</w:t>
                  </w:r>
                </w:p>
              </w:tc>
            </w:tr>
            <w:tr>
              <w:trPr/>
              <w:tc>
                <w:tcPr>
                  <w:tcW w:w="1584" w:type="dxa"/>
                  <w:tcBorders>
                    <w:top w:val="nil"/>
                    <w:bottom w:val="nil"/>
                  </w:tcBorders>
                </w:tcPr>
                <w:p>
                  <w:pPr>
                    <w:pStyle w:val="Compact"/>
                    <w:spacing w:before="36" w:after="36"/>
                    <w:jc w:val="center"/>
                    <w:rPr/>
                  </w:pPr>
                  <w:r>
                    <w:rPr/>
                    <w:t>Target hotel: hotel 4</w:t>
                  </w:r>
                </w:p>
              </w:tc>
              <w:tc>
                <w:tcPr>
                  <w:tcW w:w="1584" w:type="dxa"/>
                  <w:tcBorders>
                    <w:top w:val="nil"/>
                    <w:bottom w:val="nil"/>
                  </w:tcBorders>
                </w:tcPr>
                <w:p>
                  <w:pPr>
                    <w:pStyle w:val="Compact"/>
                    <w:spacing w:before="36" w:after="36"/>
                    <w:jc w:val="center"/>
                    <w:rPr/>
                  </w:pPr>
                  <w:r>
                    <w:rPr/>
                    <w:t>−</w:t>
                  </w:r>
                  <w:r>
                    <w:rPr/>
                    <w:t>0.215</w:t>
                  </w:r>
                </w:p>
              </w:tc>
              <w:tc>
                <w:tcPr>
                  <w:tcW w:w="1584" w:type="dxa"/>
                  <w:tcBorders>
                    <w:top w:val="nil"/>
                    <w:bottom w:val="nil"/>
                  </w:tcBorders>
                </w:tcPr>
                <w:p>
                  <w:pPr>
                    <w:pStyle w:val="Compact"/>
                    <w:spacing w:before="36" w:after="36"/>
                    <w:jc w:val="center"/>
                    <w:rPr/>
                  </w:pPr>
                  <w:r>
                    <w:rPr/>
                    <w:t>0.132</w:t>
                  </w:r>
                </w:p>
              </w:tc>
              <w:tc>
                <w:tcPr>
                  <w:tcW w:w="1584" w:type="dxa"/>
                  <w:tcBorders>
                    <w:top w:val="nil"/>
                    <w:bottom w:val="nil"/>
                  </w:tcBorders>
                </w:tcPr>
                <w:p>
                  <w:pPr>
                    <w:pStyle w:val="Compact"/>
                    <w:spacing w:before="36" w:after="36"/>
                    <w:jc w:val="center"/>
                    <w:rPr/>
                  </w:pPr>
                  <w:r>
                    <w:rPr/>
                    <w:t>−</w:t>
                  </w:r>
                  <w:r>
                    <w:rPr/>
                    <w:t>1.633</w:t>
                  </w:r>
                </w:p>
              </w:tc>
              <w:tc>
                <w:tcPr>
                  <w:tcW w:w="1584" w:type="dxa"/>
                  <w:tcBorders>
                    <w:top w:val="nil"/>
                    <w:bottom w:val="nil"/>
                  </w:tcBorders>
                </w:tcPr>
                <w:p>
                  <w:pPr>
                    <w:pStyle w:val="Compact"/>
                    <w:spacing w:before="36" w:after="36"/>
                    <w:jc w:val="center"/>
                    <w:rPr/>
                  </w:pPr>
                  <w:r>
                    <w:rPr/>
                    <w:t>.103</w:t>
                  </w:r>
                </w:p>
              </w:tc>
            </w:tr>
            <w:tr>
              <w:trPr/>
              <w:tc>
                <w:tcPr>
                  <w:tcW w:w="1584" w:type="dxa"/>
                  <w:tcBorders>
                    <w:top w:val="nil"/>
                    <w:bottom w:val="nil"/>
                  </w:tcBorders>
                </w:tcPr>
                <w:p>
                  <w:pPr>
                    <w:pStyle w:val="Compact"/>
                    <w:spacing w:before="36" w:after="36"/>
                    <w:jc w:val="center"/>
                    <w:rPr/>
                  </w:pPr>
                  <w:r>
                    <w:rPr/>
                    <w:t>Target hotel: hotel 5</w:t>
                  </w:r>
                </w:p>
              </w:tc>
              <w:tc>
                <w:tcPr>
                  <w:tcW w:w="1584" w:type="dxa"/>
                  <w:tcBorders>
                    <w:top w:val="nil"/>
                    <w:bottom w:val="nil"/>
                  </w:tcBorders>
                </w:tcPr>
                <w:p>
                  <w:pPr>
                    <w:pStyle w:val="Compact"/>
                    <w:spacing w:before="36" w:after="36"/>
                    <w:jc w:val="center"/>
                    <w:rPr/>
                  </w:pPr>
                  <w:r>
                    <w:rPr/>
                    <w:t>−</w:t>
                  </w:r>
                  <w:r>
                    <w:rPr/>
                    <w:t>0.131</w:t>
                  </w:r>
                </w:p>
              </w:tc>
              <w:tc>
                <w:tcPr>
                  <w:tcW w:w="1584" w:type="dxa"/>
                  <w:tcBorders>
                    <w:top w:val="nil"/>
                    <w:bottom w:val="nil"/>
                  </w:tcBorders>
                </w:tcPr>
                <w:p>
                  <w:pPr>
                    <w:pStyle w:val="Compact"/>
                    <w:spacing w:before="36" w:after="36"/>
                    <w:jc w:val="center"/>
                    <w:rPr/>
                  </w:pPr>
                  <w:r>
                    <w:rPr/>
                    <w:t>0.125</w:t>
                  </w:r>
                </w:p>
              </w:tc>
              <w:tc>
                <w:tcPr>
                  <w:tcW w:w="1584" w:type="dxa"/>
                  <w:tcBorders>
                    <w:top w:val="nil"/>
                    <w:bottom w:val="nil"/>
                  </w:tcBorders>
                </w:tcPr>
                <w:p>
                  <w:pPr>
                    <w:pStyle w:val="Compact"/>
                    <w:spacing w:before="36" w:after="36"/>
                    <w:jc w:val="center"/>
                    <w:rPr/>
                  </w:pPr>
                  <w:r>
                    <w:rPr/>
                    <w:t>−</w:t>
                  </w:r>
                  <w:r>
                    <w:rPr/>
                    <w:t>1.041</w:t>
                  </w:r>
                </w:p>
              </w:tc>
              <w:tc>
                <w:tcPr>
                  <w:tcW w:w="1584" w:type="dxa"/>
                  <w:tcBorders>
                    <w:top w:val="nil"/>
                    <w:bottom w:val="nil"/>
                  </w:tcBorders>
                </w:tcPr>
                <w:p>
                  <w:pPr>
                    <w:pStyle w:val="Compact"/>
                    <w:spacing w:before="36" w:after="36"/>
                    <w:jc w:val="center"/>
                    <w:rPr/>
                  </w:pPr>
                  <w:r>
                    <w:rPr/>
                    <w:t>.298</w:t>
                  </w:r>
                </w:p>
              </w:tc>
            </w:tr>
            <w:tr>
              <w:trPr/>
              <w:tc>
                <w:tcPr>
                  <w:tcW w:w="1584" w:type="dxa"/>
                  <w:tcBorders>
                    <w:top w:val="nil"/>
                    <w:bottom w:val="nil"/>
                  </w:tcBorders>
                </w:tcPr>
                <w:p>
                  <w:pPr>
                    <w:pStyle w:val="Compact"/>
                    <w:spacing w:before="36" w:after="36"/>
                    <w:jc w:val="center"/>
                    <w:rPr/>
                  </w:pPr>
                  <w:r>
                    <w:rPr/>
                    <w:t>Target hotel: hotel 6</w:t>
                  </w:r>
                </w:p>
              </w:tc>
              <w:tc>
                <w:tcPr>
                  <w:tcW w:w="1584" w:type="dxa"/>
                  <w:tcBorders>
                    <w:top w:val="nil"/>
                    <w:bottom w:val="nil"/>
                  </w:tcBorders>
                </w:tcPr>
                <w:p>
                  <w:pPr>
                    <w:pStyle w:val="Compact"/>
                    <w:spacing w:before="36" w:after="36"/>
                    <w:jc w:val="center"/>
                    <w:rPr/>
                  </w:pPr>
                  <w:r>
                    <w:rPr/>
                    <w:t>−</w:t>
                  </w:r>
                  <w:r>
                    <w:rPr/>
                    <w:t>0.189</w:t>
                  </w:r>
                </w:p>
              </w:tc>
              <w:tc>
                <w:tcPr>
                  <w:tcW w:w="1584" w:type="dxa"/>
                  <w:tcBorders>
                    <w:top w:val="nil"/>
                    <w:bottom w:val="nil"/>
                  </w:tcBorders>
                </w:tcPr>
                <w:p>
                  <w:pPr>
                    <w:pStyle w:val="Compact"/>
                    <w:spacing w:before="36" w:after="36"/>
                    <w:jc w:val="center"/>
                    <w:rPr/>
                  </w:pPr>
                  <w:r>
                    <w:rPr/>
                    <w:t>0.128</w:t>
                  </w:r>
                </w:p>
              </w:tc>
              <w:tc>
                <w:tcPr>
                  <w:tcW w:w="1584" w:type="dxa"/>
                  <w:tcBorders>
                    <w:top w:val="nil"/>
                    <w:bottom w:val="nil"/>
                  </w:tcBorders>
                </w:tcPr>
                <w:p>
                  <w:pPr>
                    <w:pStyle w:val="Compact"/>
                    <w:spacing w:before="36" w:after="36"/>
                    <w:jc w:val="center"/>
                    <w:rPr/>
                  </w:pPr>
                  <w:r>
                    <w:rPr/>
                    <w:t>−</w:t>
                  </w:r>
                  <w:r>
                    <w:rPr/>
                    <w:t>1.476</w:t>
                  </w:r>
                </w:p>
              </w:tc>
              <w:tc>
                <w:tcPr>
                  <w:tcW w:w="1584" w:type="dxa"/>
                  <w:tcBorders>
                    <w:top w:val="nil"/>
                    <w:bottom w:val="nil"/>
                  </w:tcBorders>
                </w:tcPr>
                <w:p>
                  <w:pPr>
                    <w:pStyle w:val="Compact"/>
                    <w:spacing w:before="36" w:after="36"/>
                    <w:jc w:val="center"/>
                    <w:rPr/>
                  </w:pPr>
                  <w:r>
                    <w:rPr/>
                    <w:t>.140</w:t>
                  </w:r>
                </w:p>
              </w:tc>
            </w:tr>
            <w:tr>
              <w:trPr/>
              <w:tc>
                <w:tcPr>
                  <w:tcW w:w="1584" w:type="dxa"/>
                  <w:tcBorders>
                    <w:top w:val="nil"/>
                    <w:bottom w:val="nil"/>
                  </w:tcBorders>
                </w:tcPr>
                <w:p>
                  <w:pPr>
                    <w:pStyle w:val="Compact"/>
                    <w:spacing w:before="36" w:after="36"/>
                    <w:jc w:val="center"/>
                    <w:rPr/>
                  </w:pPr>
                  <w:r>
                    <w:rPr/>
                    <w:t>Target hotel: hotel 7</w:t>
                  </w:r>
                </w:p>
              </w:tc>
              <w:tc>
                <w:tcPr>
                  <w:tcW w:w="1584" w:type="dxa"/>
                  <w:tcBorders>
                    <w:top w:val="nil"/>
                    <w:bottom w:val="nil"/>
                  </w:tcBorders>
                </w:tcPr>
                <w:p>
                  <w:pPr>
                    <w:pStyle w:val="Compact"/>
                    <w:spacing w:before="36" w:after="36"/>
                    <w:jc w:val="center"/>
                    <w:rPr/>
                  </w:pPr>
                  <w:r>
                    <w:rPr/>
                    <w:t>−</w:t>
                  </w:r>
                  <w:r>
                    <w:rPr/>
                    <w:t>0.014</w:t>
                  </w:r>
                </w:p>
              </w:tc>
              <w:tc>
                <w:tcPr>
                  <w:tcW w:w="1584" w:type="dxa"/>
                  <w:tcBorders>
                    <w:top w:val="nil"/>
                    <w:bottom w:val="nil"/>
                  </w:tcBorders>
                </w:tcPr>
                <w:p>
                  <w:pPr>
                    <w:pStyle w:val="Compact"/>
                    <w:spacing w:before="36" w:after="36"/>
                    <w:jc w:val="center"/>
                    <w:rPr/>
                  </w:pPr>
                  <w:r>
                    <w:rPr/>
                    <w:t>0.124</w:t>
                  </w:r>
                </w:p>
              </w:tc>
              <w:tc>
                <w:tcPr>
                  <w:tcW w:w="1584" w:type="dxa"/>
                  <w:tcBorders>
                    <w:top w:val="nil"/>
                    <w:bottom w:val="nil"/>
                  </w:tcBorders>
                </w:tcPr>
                <w:p>
                  <w:pPr>
                    <w:pStyle w:val="Compact"/>
                    <w:spacing w:before="36" w:after="36"/>
                    <w:jc w:val="center"/>
                    <w:rPr/>
                  </w:pPr>
                  <w:r>
                    <w:rPr/>
                    <w:t>−</w:t>
                  </w:r>
                  <w:r>
                    <w:rPr/>
                    <w:t>0.112</w:t>
                  </w:r>
                </w:p>
              </w:tc>
              <w:tc>
                <w:tcPr>
                  <w:tcW w:w="1584" w:type="dxa"/>
                  <w:tcBorders>
                    <w:top w:val="nil"/>
                    <w:bottom w:val="nil"/>
                  </w:tcBorders>
                </w:tcPr>
                <w:p>
                  <w:pPr>
                    <w:pStyle w:val="Compact"/>
                    <w:spacing w:before="36" w:after="36"/>
                    <w:jc w:val="center"/>
                    <w:rPr/>
                  </w:pPr>
                  <w:r>
                    <w:rPr/>
                    <w:t>.911</w:t>
                  </w:r>
                </w:p>
              </w:tc>
            </w:tr>
            <w:tr>
              <w:trPr/>
              <w:tc>
                <w:tcPr>
                  <w:tcW w:w="1584" w:type="dxa"/>
                  <w:tcBorders>
                    <w:top w:val="nil"/>
                    <w:bottom w:val="nil"/>
                  </w:tcBorders>
                </w:tcPr>
                <w:p>
                  <w:pPr>
                    <w:pStyle w:val="Compact"/>
                    <w:spacing w:before="36" w:after="36"/>
                    <w:jc w:val="center"/>
                    <w:rPr/>
                  </w:pPr>
                  <w:r>
                    <w:rPr/>
                    <w:t>Target hotel: hotel 8</w:t>
                  </w:r>
                </w:p>
              </w:tc>
              <w:tc>
                <w:tcPr>
                  <w:tcW w:w="1584" w:type="dxa"/>
                  <w:tcBorders>
                    <w:top w:val="nil"/>
                    <w:bottom w:val="nil"/>
                  </w:tcBorders>
                </w:tcPr>
                <w:p>
                  <w:pPr>
                    <w:pStyle w:val="Compact"/>
                    <w:spacing w:before="36" w:after="36"/>
                    <w:jc w:val="center"/>
                    <w:rPr/>
                  </w:pPr>
                  <w:r>
                    <w:rPr/>
                    <w:t>−</w:t>
                  </w:r>
                  <w:r>
                    <w:rPr/>
                    <w:t>0.194</w:t>
                  </w:r>
                </w:p>
              </w:tc>
              <w:tc>
                <w:tcPr>
                  <w:tcW w:w="1584" w:type="dxa"/>
                  <w:tcBorders>
                    <w:top w:val="nil"/>
                    <w:bottom w:val="nil"/>
                  </w:tcBorders>
                </w:tcPr>
                <w:p>
                  <w:pPr>
                    <w:pStyle w:val="Compact"/>
                    <w:spacing w:before="36" w:after="36"/>
                    <w:jc w:val="center"/>
                    <w:rPr/>
                  </w:pPr>
                  <w:r>
                    <w:rPr/>
                    <w:t>0.128</w:t>
                  </w:r>
                </w:p>
              </w:tc>
              <w:tc>
                <w:tcPr>
                  <w:tcW w:w="1584" w:type="dxa"/>
                  <w:tcBorders>
                    <w:top w:val="nil"/>
                    <w:bottom w:val="nil"/>
                  </w:tcBorders>
                </w:tcPr>
                <w:p>
                  <w:pPr>
                    <w:pStyle w:val="Compact"/>
                    <w:spacing w:before="36" w:after="36"/>
                    <w:jc w:val="center"/>
                    <w:rPr/>
                  </w:pPr>
                  <w:r>
                    <w:rPr/>
                    <w:t>−</w:t>
                  </w:r>
                  <w:r>
                    <w:rPr/>
                    <w:t>1.523</w:t>
                  </w:r>
                </w:p>
              </w:tc>
              <w:tc>
                <w:tcPr>
                  <w:tcW w:w="1584" w:type="dxa"/>
                  <w:tcBorders>
                    <w:top w:val="nil"/>
                    <w:bottom w:val="nil"/>
                  </w:tcBorders>
                </w:tcPr>
                <w:p>
                  <w:pPr>
                    <w:pStyle w:val="Compact"/>
                    <w:spacing w:before="36" w:after="36"/>
                    <w:jc w:val="center"/>
                    <w:rPr/>
                  </w:pPr>
                  <w:r>
                    <w:rPr/>
                    <w:t>.128</w:t>
                  </w:r>
                </w:p>
              </w:tc>
            </w:tr>
            <w:tr>
              <w:trPr/>
              <w:tc>
                <w:tcPr>
                  <w:tcW w:w="1584" w:type="dxa"/>
                  <w:tcBorders>
                    <w:top w:val="nil"/>
                    <w:bottom w:val="nil"/>
                  </w:tcBorders>
                </w:tcPr>
                <w:p>
                  <w:pPr>
                    <w:pStyle w:val="Compact"/>
                    <w:spacing w:before="36" w:after="36"/>
                    <w:jc w:val="center"/>
                    <w:rPr/>
                  </w:pPr>
                  <w:r>
                    <w:rPr/>
                    <w:t>Target hotel: hotel 9</w:t>
                  </w:r>
                </w:p>
              </w:tc>
              <w:tc>
                <w:tcPr>
                  <w:tcW w:w="1584" w:type="dxa"/>
                  <w:tcBorders>
                    <w:top w:val="nil"/>
                    <w:bottom w:val="nil"/>
                  </w:tcBorders>
                </w:tcPr>
                <w:p>
                  <w:pPr>
                    <w:pStyle w:val="Compact"/>
                    <w:spacing w:before="36" w:after="36"/>
                    <w:jc w:val="center"/>
                    <w:rPr/>
                  </w:pPr>
                  <w:r>
                    <w:rPr/>
                    <w:t>−</w:t>
                  </w:r>
                  <w:r>
                    <w:rPr/>
                    <w:t>0.205</w:t>
                  </w:r>
                </w:p>
              </w:tc>
              <w:tc>
                <w:tcPr>
                  <w:tcW w:w="1584" w:type="dxa"/>
                  <w:tcBorders>
                    <w:top w:val="nil"/>
                    <w:bottom w:val="nil"/>
                  </w:tcBorders>
                </w:tcPr>
                <w:p>
                  <w:pPr>
                    <w:pStyle w:val="Compact"/>
                    <w:spacing w:before="36" w:after="36"/>
                    <w:jc w:val="center"/>
                    <w:rPr/>
                  </w:pPr>
                  <w:r>
                    <w:rPr/>
                    <w:t>0.123</w:t>
                  </w:r>
                </w:p>
              </w:tc>
              <w:tc>
                <w:tcPr>
                  <w:tcW w:w="1584" w:type="dxa"/>
                  <w:tcBorders>
                    <w:top w:val="nil"/>
                    <w:bottom w:val="nil"/>
                  </w:tcBorders>
                </w:tcPr>
                <w:p>
                  <w:pPr>
                    <w:pStyle w:val="Compact"/>
                    <w:spacing w:before="36" w:after="36"/>
                    <w:jc w:val="center"/>
                    <w:rPr/>
                  </w:pPr>
                  <w:r>
                    <w:rPr/>
                    <w:t>−</w:t>
                  </w:r>
                  <w:r>
                    <w:rPr/>
                    <w:t>1.675</w:t>
                  </w:r>
                </w:p>
              </w:tc>
              <w:tc>
                <w:tcPr>
                  <w:tcW w:w="1584" w:type="dxa"/>
                  <w:tcBorders>
                    <w:top w:val="nil"/>
                    <w:bottom w:val="nil"/>
                  </w:tcBorders>
                </w:tcPr>
                <w:p>
                  <w:pPr>
                    <w:pStyle w:val="Compact"/>
                    <w:spacing w:before="36" w:after="36"/>
                    <w:jc w:val="center"/>
                    <w:rPr/>
                  </w:pPr>
                  <w:r>
                    <w:rPr/>
                    <w:t>.094</w:t>
                  </w:r>
                </w:p>
              </w:tc>
            </w:tr>
            <w:tr>
              <w:trPr/>
              <w:tc>
                <w:tcPr>
                  <w:tcW w:w="1584" w:type="dxa"/>
                  <w:tcBorders>
                    <w:top w:val="nil"/>
                    <w:bottom w:val="nil"/>
                  </w:tcBorders>
                </w:tcPr>
                <w:p>
                  <w:pPr>
                    <w:pStyle w:val="Compact"/>
                    <w:spacing w:before="36" w:after="36"/>
                    <w:jc w:val="center"/>
                    <w:rPr/>
                  </w:pPr>
                  <w:r>
                    <w:rPr/>
                    <w:t>Competitor review: review 1</w:t>
                  </w:r>
                </w:p>
              </w:tc>
              <w:tc>
                <w:tcPr>
                  <w:tcW w:w="1584" w:type="dxa"/>
                  <w:tcBorders>
                    <w:top w:val="nil"/>
                    <w:bottom w:val="nil"/>
                  </w:tcBorders>
                </w:tcPr>
                <w:p>
                  <w:pPr>
                    <w:pStyle w:val="Compact"/>
                    <w:spacing w:before="36" w:after="36"/>
                    <w:jc w:val="center"/>
                    <w:rPr/>
                  </w:pPr>
                  <w:r>
                    <w:rPr/>
                    <w:t>0.127</w:t>
                  </w:r>
                </w:p>
              </w:tc>
              <w:tc>
                <w:tcPr>
                  <w:tcW w:w="1584" w:type="dxa"/>
                  <w:tcBorders>
                    <w:top w:val="nil"/>
                    <w:bottom w:val="nil"/>
                  </w:tcBorders>
                </w:tcPr>
                <w:p>
                  <w:pPr>
                    <w:pStyle w:val="Compact"/>
                    <w:spacing w:before="36" w:after="36"/>
                    <w:jc w:val="center"/>
                    <w:rPr/>
                  </w:pPr>
                  <w:r>
                    <w:rPr/>
                    <w:t>0.129</w:t>
                  </w:r>
                </w:p>
              </w:tc>
              <w:tc>
                <w:tcPr>
                  <w:tcW w:w="1584" w:type="dxa"/>
                  <w:tcBorders>
                    <w:top w:val="nil"/>
                    <w:bottom w:val="nil"/>
                  </w:tcBorders>
                </w:tcPr>
                <w:p>
                  <w:pPr>
                    <w:pStyle w:val="Compact"/>
                    <w:spacing w:before="36" w:after="36"/>
                    <w:jc w:val="center"/>
                    <w:rPr/>
                  </w:pPr>
                  <w:r>
                    <w:rPr/>
                    <w:t>0.981</w:t>
                  </w:r>
                </w:p>
              </w:tc>
              <w:tc>
                <w:tcPr>
                  <w:tcW w:w="1584" w:type="dxa"/>
                  <w:tcBorders>
                    <w:top w:val="nil"/>
                    <w:bottom w:val="nil"/>
                  </w:tcBorders>
                </w:tcPr>
                <w:p>
                  <w:pPr>
                    <w:pStyle w:val="Compact"/>
                    <w:spacing w:before="36" w:after="36"/>
                    <w:jc w:val="center"/>
                    <w:rPr/>
                  </w:pPr>
                  <w:r>
                    <w:rPr/>
                    <w:t>.327</w:t>
                  </w:r>
                </w:p>
              </w:tc>
            </w:tr>
            <w:tr>
              <w:trPr/>
              <w:tc>
                <w:tcPr>
                  <w:tcW w:w="1584" w:type="dxa"/>
                  <w:tcBorders>
                    <w:top w:val="nil"/>
                    <w:bottom w:val="nil"/>
                  </w:tcBorders>
                </w:tcPr>
                <w:p>
                  <w:pPr>
                    <w:pStyle w:val="Compact"/>
                    <w:spacing w:before="36" w:after="36"/>
                    <w:jc w:val="center"/>
                    <w:rPr/>
                  </w:pPr>
                  <w:r>
                    <w:rPr/>
                    <w:t>Competitor review: review 2</w:t>
                  </w:r>
                </w:p>
              </w:tc>
              <w:tc>
                <w:tcPr>
                  <w:tcW w:w="1584" w:type="dxa"/>
                  <w:tcBorders>
                    <w:top w:val="nil"/>
                    <w:bottom w:val="nil"/>
                  </w:tcBorders>
                </w:tcPr>
                <w:p>
                  <w:pPr>
                    <w:pStyle w:val="Compact"/>
                    <w:spacing w:before="36" w:after="36"/>
                    <w:jc w:val="center"/>
                    <w:rPr/>
                  </w:pPr>
                  <w:r>
                    <w:rPr/>
                    <w:t>−</w:t>
                  </w:r>
                  <w:r>
                    <w:rPr/>
                    <w:t>0.139</w:t>
                  </w:r>
                </w:p>
              </w:tc>
              <w:tc>
                <w:tcPr>
                  <w:tcW w:w="1584" w:type="dxa"/>
                  <w:tcBorders>
                    <w:top w:val="nil"/>
                    <w:bottom w:val="nil"/>
                  </w:tcBorders>
                </w:tcPr>
                <w:p>
                  <w:pPr>
                    <w:pStyle w:val="Compact"/>
                    <w:spacing w:before="36" w:after="36"/>
                    <w:jc w:val="center"/>
                    <w:rPr/>
                  </w:pPr>
                  <w:r>
                    <w:rPr/>
                    <w:t>0.128</w:t>
                  </w:r>
                </w:p>
              </w:tc>
              <w:tc>
                <w:tcPr>
                  <w:tcW w:w="1584" w:type="dxa"/>
                  <w:tcBorders>
                    <w:top w:val="nil"/>
                    <w:bottom w:val="nil"/>
                  </w:tcBorders>
                </w:tcPr>
                <w:p>
                  <w:pPr>
                    <w:pStyle w:val="Compact"/>
                    <w:spacing w:before="36" w:after="36"/>
                    <w:jc w:val="center"/>
                    <w:rPr/>
                  </w:pPr>
                  <w:r>
                    <w:rPr/>
                    <w:t>−</w:t>
                  </w:r>
                  <w:r>
                    <w:rPr/>
                    <w:t>1.087</w:t>
                  </w:r>
                </w:p>
              </w:tc>
              <w:tc>
                <w:tcPr>
                  <w:tcW w:w="1584" w:type="dxa"/>
                  <w:tcBorders>
                    <w:top w:val="nil"/>
                    <w:bottom w:val="nil"/>
                  </w:tcBorders>
                </w:tcPr>
                <w:p>
                  <w:pPr>
                    <w:pStyle w:val="Compact"/>
                    <w:spacing w:before="36" w:after="36"/>
                    <w:jc w:val="center"/>
                    <w:rPr/>
                  </w:pPr>
                  <w:r>
                    <w:rPr/>
                    <w:t>.277</w:t>
                  </w:r>
                </w:p>
              </w:tc>
            </w:tr>
            <w:tr>
              <w:trPr/>
              <w:tc>
                <w:tcPr>
                  <w:tcW w:w="1584" w:type="dxa"/>
                  <w:tcBorders>
                    <w:top w:val="nil"/>
                    <w:bottom w:val="nil"/>
                  </w:tcBorders>
                </w:tcPr>
                <w:p>
                  <w:pPr>
                    <w:pStyle w:val="Compact"/>
                    <w:spacing w:before="36" w:after="36"/>
                    <w:jc w:val="center"/>
                    <w:rPr/>
                  </w:pPr>
                  <w:r>
                    <w:rPr/>
                    <w:t>Competitor review: review 3</w:t>
                  </w:r>
                </w:p>
              </w:tc>
              <w:tc>
                <w:tcPr>
                  <w:tcW w:w="1584" w:type="dxa"/>
                  <w:tcBorders>
                    <w:top w:val="nil"/>
                    <w:bottom w:val="nil"/>
                  </w:tcBorders>
                </w:tcPr>
                <w:p>
                  <w:pPr>
                    <w:pStyle w:val="Compact"/>
                    <w:spacing w:before="36" w:after="36"/>
                    <w:jc w:val="center"/>
                    <w:rPr/>
                  </w:pPr>
                  <w:r>
                    <w:rPr/>
                    <w:t>0.244</w:t>
                  </w:r>
                </w:p>
              </w:tc>
              <w:tc>
                <w:tcPr>
                  <w:tcW w:w="1584" w:type="dxa"/>
                  <w:tcBorders>
                    <w:top w:val="nil"/>
                    <w:bottom w:val="nil"/>
                  </w:tcBorders>
                </w:tcPr>
                <w:p>
                  <w:pPr>
                    <w:pStyle w:val="Compact"/>
                    <w:spacing w:before="36" w:after="36"/>
                    <w:jc w:val="center"/>
                    <w:rPr/>
                  </w:pPr>
                  <w:r>
                    <w:rPr/>
                    <w:t>0.123</w:t>
                  </w:r>
                </w:p>
              </w:tc>
              <w:tc>
                <w:tcPr>
                  <w:tcW w:w="1584" w:type="dxa"/>
                  <w:tcBorders>
                    <w:top w:val="nil"/>
                    <w:bottom w:val="nil"/>
                  </w:tcBorders>
                </w:tcPr>
                <w:p>
                  <w:pPr>
                    <w:pStyle w:val="Compact"/>
                    <w:spacing w:before="36" w:after="36"/>
                    <w:jc w:val="center"/>
                    <w:rPr/>
                  </w:pPr>
                  <w:r>
                    <w:rPr/>
                    <w:t>1.979</w:t>
                  </w:r>
                </w:p>
              </w:tc>
              <w:tc>
                <w:tcPr>
                  <w:tcW w:w="1584" w:type="dxa"/>
                  <w:tcBorders>
                    <w:top w:val="nil"/>
                    <w:bottom w:val="nil"/>
                  </w:tcBorders>
                </w:tcPr>
                <w:p>
                  <w:pPr>
                    <w:pStyle w:val="Compact"/>
                    <w:spacing w:before="36" w:after="36"/>
                    <w:jc w:val="center"/>
                    <w:rPr/>
                  </w:pPr>
                  <w:r>
                    <w:rPr/>
                    <w:t>.048</w:t>
                  </w:r>
                </w:p>
              </w:tc>
            </w:tr>
            <w:tr>
              <w:trPr/>
              <w:tc>
                <w:tcPr>
                  <w:tcW w:w="1584" w:type="dxa"/>
                  <w:tcBorders>
                    <w:top w:val="nil"/>
                    <w:bottom w:val="nil"/>
                  </w:tcBorders>
                </w:tcPr>
                <w:p>
                  <w:pPr>
                    <w:pStyle w:val="Compact"/>
                    <w:spacing w:before="36" w:after="36"/>
                    <w:jc w:val="center"/>
                    <w:rPr/>
                  </w:pPr>
                  <w:r>
                    <w:rPr/>
                    <w:t>Competitor review: review 4</w:t>
                  </w:r>
                </w:p>
              </w:tc>
              <w:tc>
                <w:tcPr>
                  <w:tcW w:w="1584" w:type="dxa"/>
                  <w:tcBorders>
                    <w:top w:val="nil"/>
                    <w:bottom w:val="nil"/>
                  </w:tcBorders>
                </w:tcPr>
                <w:p>
                  <w:pPr>
                    <w:pStyle w:val="Compact"/>
                    <w:spacing w:before="36" w:after="36"/>
                    <w:jc w:val="center"/>
                    <w:rPr/>
                  </w:pPr>
                  <w:r>
                    <w:rPr/>
                    <w:t>0.510</w:t>
                  </w:r>
                </w:p>
              </w:tc>
              <w:tc>
                <w:tcPr>
                  <w:tcW w:w="1584" w:type="dxa"/>
                  <w:tcBorders>
                    <w:top w:val="nil"/>
                    <w:bottom w:val="nil"/>
                  </w:tcBorders>
                </w:tcPr>
                <w:p>
                  <w:pPr>
                    <w:pStyle w:val="Compact"/>
                    <w:spacing w:before="36" w:after="36"/>
                    <w:jc w:val="center"/>
                    <w:rPr/>
                  </w:pPr>
                  <w:r>
                    <w:rPr/>
                    <w:t>0.130</w:t>
                  </w:r>
                </w:p>
              </w:tc>
              <w:tc>
                <w:tcPr>
                  <w:tcW w:w="1584" w:type="dxa"/>
                  <w:tcBorders>
                    <w:top w:val="nil"/>
                    <w:bottom w:val="nil"/>
                  </w:tcBorders>
                </w:tcPr>
                <w:p>
                  <w:pPr>
                    <w:pStyle w:val="Compact"/>
                    <w:spacing w:before="36" w:after="36"/>
                    <w:jc w:val="center"/>
                    <w:rPr/>
                  </w:pPr>
                  <w:r>
                    <w:rPr/>
                    <w:t>3.926</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5</w:t>
                  </w:r>
                </w:p>
              </w:tc>
              <w:tc>
                <w:tcPr>
                  <w:tcW w:w="1584" w:type="dxa"/>
                  <w:tcBorders>
                    <w:top w:val="nil"/>
                    <w:bottom w:val="nil"/>
                  </w:tcBorders>
                </w:tcPr>
                <w:p>
                  <w:pPr>
                    <w:pStyle w:val="Compact"/>
                    <w:spacing w:before="36" w:after="36"/>
                    <w:jc w:val="center"/>
                    <w:rPr/>
                  </w:pPr>
                  <w:r>
                    <w:rPr/>
                    <w:t>−</w:t>
                  </w:r>
                  <w:r>
                    <w:rPr/>
                    <w:t>0.048</w:t>
                  </w:r>
                </w:p>
              </w:tc>
              <w:tc>
                <w:tcPr>
                  <w:tcW w:w="1584" w:type="dxa"/>
                  <w:tcBorders>
                    <w:top w:val="nil"/>
                    <w:bottom w:val="nil"/>
                  </w:tcBorders>
                </w:tcPr>
                <w:p>
                  <w:pPr>
                    <w:pStyle w:val="Compact"/>
                    <w:spacing w:before="36" w:after="36"/>
                    <w:jc w:val="center"/>
                    <w:rPr/>
                  </w:pPr>
                  <w:r>
                    <w:rPr/>
                    <w:t>0.128</w:t>
                  </w:r>
                </w:p>
              </w:tc>
              <w:tc>
                <w:tcPr>
                  <w:tcW w:w="1584" w:type="dxa"/>
                  <w:tcBorders>
                    <w:top w:val="nil"/>
                    <w:bottom w:val="nil"/>
                  </w:tcBorders>
                </w:tcPr>
                <w:p>
                  <w:pPr>
                    <w:pStyle w:val="Compact"/>
                    <w:spacing w:before="36" w:after="36"/>
                    <w:jc w:val="center"/>
                    <w:rPr/>
                  </w:pPr>
                  <w:r>
                    <w:rPr/>
                    <w:t>−</w:t>
                  </w:r>
                  <w:r>
                    <w:rPr/>
                    <w:t>0.377</w:t>
                  </w:r>
                </w:p>
              </w:tc>
              <w:tc>
                <w:tcPr>
                  <w:tcW w:w="1584" w:type="dxa"/>
                  <w:tcBorders>
                    <w:top w:val="nil"/>
                    <w:bottom w:val="nil"/>
                  </w:tcBorders>
                </w:tcPr>
                <w:p>
                  <w:pPr>
                    <w:pStyle w:val="Compact"/>
                    <w:spacing w:before="36" w:after="36"/>
                    <w:jc w:val="center"/>
                    <w:rPr/>
                  </w:pPr>
                  <w:r>
                    <w:rPr/>
                    <w:t>.706</w:t>
                  </w:r>
                </w:p>
              </w:tc>
            </w:tr>
            <w:tr>
              <w:trPr/>
              <w:tc>
                <w:tcPr>
                  <w:tcW w:w="1584" w:type="dxa"/>
                  <w:tcBorders>
                    <w:top w:val="nil"/>
                    <w:bottom w:val="nil"/>
                  </w:tcBorders>
                </w:tcPr>
                <w:p>
                  <w:pPr>
                    <w:pStyle w:val="Compact"/>
                    <w:spacing w:before="36" w:after="36"/>
                    <w:jc w:val="center"/>
                    <w:rPr/>
                  </w:pPr>
                  <w:r>
                    <w:rPr/>
                    <w:t>Competitor review: review 6</w:t>
                  </w:r>
                </w:p>
              </w:tc>
              <w:tc>
                <w:tcPr>
                  <w:tcW w:w="1584" w:type="dxa"/>
                  <w:tcBorders>
                    <w:top w:val="nil"/>
                    <w:bottom w:val="nil"/>
                  </w:tcBorders>
                </w:tcPr>
                <w:p>
                  <w:pPr>
                    <w:pStyle w:val="Compact"/>
                    <w:spacing w:before="36" w:after="36"/>
                    <w:jc w:val="center"/>
                    <w:rPr/>
                  </w:pPr>
                  <w:r>
                    <w:rPr/>
                    <w:t>0.358</w:t>
                  </w:r>
                </w:p>
              </w:tc>
              <w:tc>
                <w:tcPr>
                  <w:tcW w:w="1584" w:type="dxa"/>
                  <w:tcBorders>
                    <w:top w:val="nil"/>
                    <w:bottom w:val="nil"/>
                  </w:tcBorders>
                </w:tcPr>
                <w:p>
                  <w:pPr>
                    <w:pStyle w:val="Compact"/>
                    <w:spacing w:before="36" w:after="36"/>
                    <w:jc w:val="center"/>
                    <w:rPr/>
                  </w:pPr>
                  <w:r>
                    <w:rPr/>
                    <w:t>0.133</w:t>
                  </w:r>
                </w:p>
              </w:tc>
              <w:tc>
                <w:tcPr>
                  <w:tcW w:w="1584" w:type="dxa"/>
                  <w:tcBorders>
                    <w:top w:val="nil"/>
                    <w:bottom w:val="nil"/>
                  </w:tcBorders>
                </w:tcPr>
                <w:p>
                  <w:pPr>
                    <w:pStyle w:val="Compact"/>
                    <w:spacing w:before="36" w:after="36"/>
                    <w:jc w:val="center"/>
                    <w:rPr/>
                  </w:pPr>
                  <w:r>
                    <w:rPr/>
                    <w:t>2.698</w:t>
                  </w:r>
                </w:p>
              </w:tc>
              <w:tc>
                <w:tcPr>
                  <w:tcW w:w="1584" w:type="dxa"/>
                  <w:tcBorders>
                    <w:top w:val="nil"/>
                    <w:bottom w:val="nil"/>
                  </w:tcBorders>
                </w:tcPr>
                <w:p>
                  <w:pPr>
                    <w:pStyle w:val="Compact"/>
                    <w:spacing w:before="36" w:after="36"/>
                    <w:jc w:val="center"/>
                    <w:rPr/>
                  </w:pPr>
                  <w:r>
                    <w:rPr/>
                    <w:t>.007</w:t>
                  </w:r>
                </w:p>
              </w:tc>
            </w:tr>
            <w:tr>
              <w:trPr/>
              <w:tc>
                <w:tcPr>
                  <w:tcW w:w="1584" w:type="dxa"/>
                  <w:tcBorders>
                    <w:top w:val="nil"/>
                    <w:bottom w:val="nil"/>
                  </w:tcBorders>
                </w:tcPr>
                <w:p>
                  <w:pPr>
                    <w:pStyle w:val="Compact"/>
                    <w:spacing w:before="36" w:after="36"/>
                    <w:jc w:val="center"/>
                    <w:rPr/>
                  </w:pPr>
                  <w:r>
                    <w:rPr/>
                    <w:t>Competitor review: review 7</w:t>
                  </w:r>
                </w:p>
              </w:tc>
              <w:tc>
                <w:tcPr>
                  <w:tcW w:w="1584" w:type="dxa"/>
                  <w:tcBorders>
                    <w:top w:val="nil"/>
                    <w:bottom w:val="nil"/>
                  </w:tcBorders>
                </w:tcPr>
                <w:p>
                  <w:pPr>
                    <w:pStyle w:val="Compact"/>
                    <w:spacing w:before="36" w:after="36"/>
                    <w:jc w:val="center"/>
                    <w:rPr/>
                  </w:pPr>
                  <w:r>
                    <w:rPr/>
                    <w:t>0.097</w:t>
                  </w:r>
                </w:p>
              </w:tc>
              <w:tc>
                <w:tcPr>
                  <w:tcW w:w="1584" w:type="dxa"/>
                  <w:tcBorders>
                    <w:top w:val="nil"/>
                    <w:bottom w:val="nil"/>
                  </w:tcBorders>
                </w:tcPr>
                <w:p>
                  <w:pPr>
                    <w:pStyle w:val="Compact"/>
                    <w:spacing w:before="36" w:after="36"/>
                    <w:jc w:val="center"/>
                    <w:rPr/>
                  </w:pPr>
                  <w:r>
                    <w:rPr/>
                    <w:t>0.127</w:t>
                  </w:r>
                </w:p>
              </w:tc>
              <w:tc>
                <w:tcPr>
                  <w:tcW w:w="1584" w:type="dxa"/>
                  <w:tcBorders>
                    <w:top w:val="nil"/>
                    <w:bottom w:val="nil"/>
                  </w:tcBorders>
                </w:tcPr>
                <w:p>
                  <w:pPr>
                    <w:pStyle w:val="Compact"/>
                    <w:spacing w:before="36" w:after="36"/>
                    <w:jc w:val="center"/>
                    <w:rPr/>
                  </w:pPr>
                  <w:r>
                    <w:rPr/>
                    <w:t>0.769</w:t>
                  </w:r>
                </w:p>
              </w:tc>
              <w:tc>
                <w:tcPr>
                  <w:tcW w:w="1584" w:type="dxa"/>
                  <w:tcBorders>
                    <w:top w:val="nil"/>
                    <w:bottom w:val="nil"/>
                  </w:tcBorders>
                </w:tcPr>
                <w:p>
                  <w:pPr>
                    <w:pStyle w:val="Compact"/>
                    <w:spacing w:before="36" w:after="36"/>
                    <w:jc w:val="center"/>
                    <w:rPr/>
                  </w:pPr>
                  <w:r>
                    <w:rPr/>
                    <w:t>.442</w:t>
                  </w:r>
                </w:p>
              </w:tc>
            </w:tr>
            <w:tr>
              <w:trPr/>
              <w:tc>
                <w:tcPr>
                  <w:tcW w:w="1584" w:type="dxa"/>
                  <w:tcBorders>
                    <w:top w:val="nil"/>
                    <w:bottom w:val="nil"/>
                  </w:tcBorders>
                </w:tcPr>
                <w:p>
                  <w:pPr>
                    <w:pStyle w:val="Compact"/>
                    <w:spacing w:before="36" w:after="36"/>
                    <w:jc w:val="center"/>
                    <w:rPr/>
                  </w:pPr>
                  <w:r>
                    <w:rPr/>
                    <w:t>Competitor review: review 8</w:t>
                  </w:r>
                </w:p>
              </w:tc>
              <w:tc>
                <w:tcPr>
                  <w:tcW w:w="1584" w:type="dxa"/>
                  <w:tcBorders>
                    <w:top w:val="nil"/>
                    <w:bottom w:val="nil"/>
                  </w:tcBorders>
                </w:tcPr>
                <w:p>
                  <w:pPr>
                    <w:pStyle w:val="Compact"/>
                    <w:spacing w:before="36" w:after="36"/>
                    <w:jc w:val="center"/>
                    <w:rPr/>
                  </w:pPr>
                  <w:r>
                    <w:rPr/>
                    <w:t>−</w:t>
                  </w:r>
                  <w:r>
                    <w:rPr/>
                    <w:t>0.203</w:t>
                  </w:r>
                </w:p>
              </w:tc>
              <w:tc>
                <w:tcPr>
                  <w:tcW w:w="1584" w:type="dxa"/>
                  <w:tcBorders>
                    <w:top w:val="nil"/>
                    <w:bottom w:val="nil"/>
                  </w:tcBorders>
                </w:tcPr>
                <w:p>
                  <w:pPr>
                    <w:pStyle w:val="Compact"/>
                    <w:spacing w:before="36" w:after="36"/>
                    <w:jc w:val="center"/>
                    <w:rPr/>
                  </w:pPr>
                  <w:r>
                    <w:rPr/>
                    <w:t>0.127</w:t>
                  </w:r>
                </w:p>
              </w:tc>
              <w:tc>
                <w:tcPr>
                  <w:tcW w:w="1584" w:type="dxa"/>
                  <w:tcBorders>
                    <w:top w:val="nil"/>
                    <w:bottom w:val="nil"/>
                  </w:tcBorders>
                </w:tcPr>
                <w:p>
                  <w:pPr>
                    <w:pStyle w:val="Compact"/>
                    <w:spacing w:before="36" w:after="36"/>
                    <w:jc w:val="center"/>
                    <w:rPr/>
                  </w:pPr>
                  <w:r>
                    <w:rPr/>
                    <w:t>−</w:t>
                  </w:r>
                  <w:r>
                    <w:rPr/>
                    <w:t>1.603</w:t>
                  </w:r>
                </w:p>
              </w:tc>
              <w:tc>
                <w:tcPr>
                  <w:tcW w:w="1584" w:type="dxa"/>
                  <w:tcBorders>
                    <w:top w:val="nil"/>
                    <w:bottom w:val="nil"/>
                  </w:tcBorders>
                </w:tcPr>
                <w:p>
                  <w:pPr>
                    <w:pStyle w:val="Compact"/>
                    <w:spacing w:before="36" w:after="36"/>
                    <w:jc w:val="center"/>
                    <w:rPr/>
                  </w:pPr>
                  <w:r>
                    <w:rPr/>
                    <w:t>.109</w:t>
                  </w:r>
                </w:p>
              </w:tc>
            </w:tr>
            <w:tr>
              <w:trPr/>
              <w:tc>
                <w:tcPr>
                  <w:tcW w:w="1584" w:type="dxa"/>
                  <w:tcBorders>
                    <w:top w:val="nil"/>
                    <w:bottom w:val="nil"/>
                  </w:tcBorders>
                </w:tcPr>
                <w:p>
                  <w:pPr>
                    <w:pStyle w:val="Compact"/>
                    <w:spacing w:before="36" w:after="36"/>
                    <w:jc w:val="center"/>
                    <w:rPr/>
                  </w:pPr>
                  <w:r>
                    <w:rPr/>
                    <w:t>Competitor review: review 9</w:t>
                  </w:r>
                </w:p>
              </w:tc>
              <w:tc>
                <w:tcPr>
                  <w:tcW w:w="1584" w:type="dxa"/>
                  <w:tcBorders>
                    <w:top w:val="nil"/>
                    <w:bottom w:val="nil"/>
                  </w:tcBorders>
                </w:tcPr>
                <w:p>
                  <w:pPr>
                    <w:pStyle w:val="Compact"/>
                    <w:spacing w:before="36" w:after="36"/>
                    <w:jc w:val="center"/>
                    <w:rPr/>
                  </w:pPr>
                  <w:r>
                    <w:rPr/>
                    <w:t>0.320</w:t>
                  </w:r>
                </w:p>
              </w:tc>
              <w:tc>
                <w:tcPr>
                  <w:tcW w:w="1584" w:type="dxa"/>
                  <w:tcBorders>
                    <w:top w:val="nil"/>
                    <w:bottom w:val="nil"/>
                  </w:tcBorders>
                </w:tcPr>
                <w:p>
                  <w:pPr>
                    <w:pStyle w:val="Compact"/>
                    <w:spacing w:before="36" w:after="36"/>
                    <w:jc w:val="center"/>
                    <w:rPr/>
                  </w:pPr>
                  <w:r>
                    <w:rPr/>
                    <w:t>0.130</w:t>
                  </w:r>
                </w:p>
              </w:tc>
              <w:tc>
                <w:tcPr>
                  <w:tcW w:w="1584" w:type="dxa"/>
                  <w:tcBorders>
                    <w:top w:val="nil"/>
                    <w:bottom w:val="nil"/>
                  </w:tcBorders>
                </w:tcPr>
                <w:p>
                  <w:pPr>
                    <w:pStyle w:val="Compact"/>
                    <w:spacing w:before="36" w:after="36"/>
                    <w:jc w:val="center"/>
                    <w:rPr/>
                  </w:pPr>
                  <w:r>
                    <w:rPr/>
                    <w:t>2.459</w:t>
                  </w:r>
                </w:p>
              </w:tc>
              <w:tc>
                <w:tcPr>
                  <w:tcW w:w="1584" w:type="dxa"/>
                  <w:tcBorders>
                    <w:top w:val="nil"/>
                    <w:bottom w:val="nil"/>
                  </w:tcBorders>
                </w:tcPr>
                <w:p>
                  <w:pPr>
                    <w:pStyle w:val="Compact"/>
                    <w:spacing w:before="36" w:after="36"/>
                    <w:jc w:val="center"/>
                    <w:rPr/>
                  </w:pPr>
                  <w:r>
                    <w:rPr/>
                    <w:t>.014</w:t>
                  </w:r>
                </w:p>
              </w:tc>
            </w:tr>
            <w:tr>
              <w:trPr/>
              <w:tc>
                <w:tcPr>
                  <w:tcW w:w="1584" w:type="dxa"/>
                  <w:tcBorders>
                    <w:top w:val="nil"/>
                    <w:bottom w:val="nil"/>
                  </w:tcBorders>
                </w:tcPr>
                <w:p>
                  <w:pPr>
                    <w:pStyle w:val="Compact"/>
                    <w:spacing w:before="36" w:after="36"/>
                    <w:jc w:val="center"/>
                    <w:rPr/>
                  </w:pPr>
                  <w:r>
                    <w:rPr/>
                    <w:t>Competitor hotel: hotel 1</w:t>
                  </w:r>
                </w:p>
              </w:tc>
              <w:tc>
                <w:tcPr>
                  <w:tcW w:w="1584" w:type="dxa"/>
                  <w:tcBorders>
                    <w:top w:val="nil"/>
                    <w:bottom w:val="nil"/>
                  </w:tcBorders>
                </w:tcPr>
                <w:p>
                  <w:pPr>
                    <w:pStyle w:val="Compact"/>
                    <w:spacing w:before="36" w:after="36"/>
                    <w:jc w:val="center"/>
                    <w:rPr/>
                  </w:pPr>
                  <w:r>
                    <w:rPr/>
                    <w:t>−</w:t>
                  </w:r>
                  <w:r>
                    <w:rPr/>
                    <w:t>0.216</w:t>
                  </w:r>
                </w:p>
              </w:tc>
              <w:tc>
                <w:tcPr>
                  <w:tcW w:w="1584" w:type="dxa"/>
                  <w:tcBorders>
                    <w:top w:val="nil"/>
                    <w:bottom w:val="nil"/>
                  </w:tcBorders>
                </w:tcPr>
                <w:p>
                  <w:pPr>
                    <w:pStyle w:val="Compact"/>
                    <w:spacing w:before="36" w:after="36"/>
                    <w:jc w:val="center"/>
                    <w:rPr/>
                  </w:pPr>
                  <w:r>
                    <w:rPr/>
                    <w:t>0.126</w:t>
                  </w:r>
                </w:p>
              </w:tc>
              <w:tc>
                <w:tcPr>
                  <w:tcW w:w="1584" w:type="dxa"/>
                  <w:tcBorders>
                    <w:top w:val="nil"/>
                    <w:bottom w:val="nil"/>
                  </w:tcBorders>
                </w:tcPr>
                <w:p>
                  <w:pPr>
                    <w:pStyle w:val="Compact"/>
                    <w:spacing w:before="36" w:after="36"/>
                    <w:jc w:val="center"/>
                    <w:rPr/>
                  </w:pPr>
                  <w:r>
                    <w:rPr/>
                    <w:t>−</w:t>
                  </w:r>
                  <w:r>
                    <w:rPr/>
                    <w:t>1.708</w:t>
                  </w:r>
                </w:p>
              </w:tc>
              <w:tc>
                <w:tcPr>
                  <w:tcW w:w="1584" w:type="dxa"/>
                  <w:tcBorders>
                    <w:top w:val="nil"/>
                    <w:bottom w:val="nil"/>
                  </w:tcBorders>
                </w:tcPr>
                <w:p>
                  <w:pPr>
                    <w:pStyle w:val="Compact"/>
                    <w:spacing w:before="36" w:after="36"/>
                    <w:jc w:val="center"/>
                    <w:rPr/>
                  </w:pPr>
                  <w:r>
                    <w:rPr/>
                    <w:t>.088</w:t>
                  </w:r>
                </w:p>
              </w:tc>
            </w:tr>
            <w:tr>
              <w:trPr/>
              <w:tc>
                <w:tcPr>
                  <w:tcW w:w="1584" w:type="dxa"/>
                  <w:tcBorders>
                    <w:top w:val="nil"/>
                    <w:bottom w:val="nil"/>
                  </w:tcBorders>
                </w:tcPr>
                <w:p>
                  <w:pPr>
                    <w:pStyle w:val="Compact"/>
                    <w:spacing w:before="36" w:after="36"/>
                    <w:jc w:val="center"/>
                    <w:rPr/>
                  </w:pPr>
                  <w:r>
                    <w:rPr/>
                    <w:t>Competitor hotel: hotel 2</w:t>
                  </w:r>
                </w:p>
              </w:tc>
              <w:tc>
                <w:tcPr>
                  <w:tcW w:w="1584" w:type="dxa"/>
                  <w:tcBorders>
                    <w:top w:val="nil"/>
                    <w:bottom w:val="nil"/>
                  </w:tcBorders>
                </w:tcPr>
                <w:p>
                  <w:pPr>
                    <w:pStyle w:val="Compact"/>
                    <w:spacing w:before="36" w:after="36"/>
                    <w:jc w:val="center"/>
                    <w:rPr/>
                  </w:pPr>
                  <w:r>
                    <w:rPr/>
                    <w:t>0.171</w:t>
                  </w:r>
                </w:p>
              </w:tc>
              <w:tc>
                <w:tcPr>
                  <w:tcW w:w="1584" w:type="dxa"/>
                  <w:tcBorders>
                    <w:top w:val="nil"/>
                    <w:bottom w:val="nil"/>
                  </w:tcBorders>
                </w:tcPr>
                <w:p>
                  <w:pPr>
                    <w:pStyle w:val="Compact"/>
                    <w:spacing w:before="36" w:after="36"/>
                    <w:jc w:val="center"/>
                    <w:rPr/>
                  </w:pPr>
                  <w:r>
                    <w:rPr/>
                    <w:t>0.130</w:t>
                  </w:r>
                </w:p>
              </w:tc>
              <w:tc>
                <w:tcPr>
                  <w:tcW w:w="1584" w:type="dxa"/>
                  <w:tcBorders>
                    <w:top w:val="nil"/>
                    <w:bottom w:val="nil"/>
                  </w:tcBorders>
                </w:tcPr>
                <w:p>
                  <w:pPr>
                    <w:pStyle w:val="Compact"/>
                    <w:spacing w:before="36" w:after="36"/>
                    <w:jc w:val="center"/>
                    <w:rPr/>
                  </w:pPr>
                  <w:r>
                    <w:rPr/>
                    <w:t>1.324</w:t>
                  </w:r>
                </w:p>
              </w:tc>
              <w:tc>
                <w:tcPr>
                  <w:tcW w:w="1584" w:type="dxa"/>
                  <w:tcBorders>
                    <w:top w:val="nil"/>
                    <w:bottom w:val="nil"/>
                  </w:tcBorders>
                </w:tcPr>
                <w:p>
                  <w:pPr>
                    <w:pStyle w:val="Compact"/>
                    <w:spacing w:before="36" w:after="36"/>
                    <w:jc w:val="center"/>
                    <w:rPr/>
                  </w:pPr>
                  <w:r>
                    <w:rPr/>
                    <w:t>.186</w:t>
                  </w:r>
                </w:p>
              </w:tc>
            </w:tr>
            <w:tr>
              <w:trPr/>
              <w:tc>
                <w:tcPr>
                  <w:tcW w:w="1584" w:type="dxa"/>
                  <w:tcBorders>
                    <w:top w:val="nil"/>
                    <w:bottom w:val="nil"/>
                  </w:tcBorders>
                </w:tcPr>
                <w:p>
                  <w:pPr>
                    <w:pStyle w:val="Compact"/>
                    <w:spacing w:before="36" w:after="36"/>
                    <w:jc w:val="center"/>
                    <w:rPr/>
                  </w:pPr>
                  <w:r>
                    <w:rPr/>
                    <w:t>Competitor hotel: hotel 3</w:t>
                  </w:r>
                </w:p>
              </w:tc>
              <w:tc>
                <w:tcPr>
                  <w:tcW w:w="1584" w:type="dxa"/>
                  <w:tcBorders>
                    <w:top w:val="nil"/>
                    <w:bottom w:val="nil"/>
                  </w:tcBorders>
                </w:tcPr>
                <w:p>
                  <w:pPr>
                    <w:pStyle w:val="Compact"/>
                    <w:spacing w:before="36" w:after="36"/>
                    <w:jc w:val="center"/>
                    <w:rPr/>
                  </w:pPr>
                  <w:r>
                    <w:rPr/>
                    <w:t>−</w:t>
                  </w:r>
                  <w:r>
                    <w:rPr/>
                    <w:t>0.094</w:t>
                  </w:r>
                </w:p>
              </w:tc>
              <w:tc>
                <w:tcPr>
                  <w:tcW w:w="1584" w:type="dxa"/>
                  <w:tcBorders>
                    <w:top w:val="nil"/>
                    <w:bottom w:val="nil"/>
                  </w:tcBorders>
                </w:tcPr>
                <w:p>
                  <w:pPr>
                    <w:pStyle w:val="Compact"/>
                    <w:spacing w:before="36" w:after="36"/>
                    <w:jc w:val="center"/>
                    <w:rPr/>
                  </w:pPr>
                  <w:r>
                    <w:rPr/>
                    <w:t>0.125</w:t>
                  </w:r>
                </w:p>
              </w:tc>
              <w:tc>
                <w:tcPr>
                  <w:tcW w:w="1584" w:type="dxa"/>
                  <w:tcBorders>
                    <w:top w:val="nil"/>
                    <w:bottom w:val="nil"/>
                  </w:tcBorders>
                </w:tcPr>
                <w:p>
                  <w:pPr>
                    <w:pStyle w:val="Compact"/>
                    <w:spacing w:before="36" w:after="36"/>
                    <w:jc w:val="center"/>
                    <w:rPr/>
                  </w:pPr>
                  <w:r>
                    <w:rPr/>
                    <w:t>−</w:t>
                  </w:r>
                  <w:r>
                    <w:rPr/>
                    <w:t>0.749</w:t>
                  </w:r>
                </w:p>
              </w:tc>
              <w:tc>
                <w:tcPr>
                  <w:tcW w:w="1584" w:type="dxa"/>
                  <w:tcBorders>
                    <w:top w:val="nil"/>
                    <w:bottom w:val="nil"/>
                  </w:tcBorders>
                </w:tcPr>
                <w:p>
                  <w:pPr>
                    <w:pStyle w:val="Compact"/>
                    <w:spacing w:before="36" w:after="36"/>
                    <w:jc w:val="center"/>
                    <w:rPr/>
                  </w:pPr>
                  <w:r>
                    <w:rPr/>
                    <w:t>.454</w:t>
                  </w:r>
                </w:p>
              </w:tc>
            </w:tr>
            <w:tr>
              <w:trPr/>
              <w:tc>
                <w:tcPr>
                  <w:tcW w:w="1584" w:type="dxa"/>
                  <w:tcBorders>
                    <w:top w:val="nil"/>
                    <w:bottom w:val="nil"/>
                  </w:tcBorders>
                </w:tcPr>
                <w:p>
                  <w:pPr>
                    <w:pStyle w:val="Compact"/>
                    <w:spacing w:before="36" w:after="36"/>
                    <w:jc w:val="center"/>
                    <w:rPr/>
                  </w:pPr>
                  <w:r>
                    <w:rPr/>
                    <w:t>Competitor hotel: hotel 4</w:t>
                  </w:r>
                </w:p>
              </w:tc>
              <w:tc>
                <w:tcPr>
                  <w:tcW w:w="1584" w:type="dxa"/>
                  <w:tcBorders>
                    <w:top w:val="nil"/>
                    <w:bottom w:val="nil"/>
                  </w:tcBorders>
                </w:tcPr>
                <w:p>
                  <w:pPr>
                    <w:pStyle w:val="Compact"/>
                    <w:spacing w:before="36" w:after="36"/>
                    <w:jc w:val="center"/>
                    <w:rPr/>
                  </w:pPr>
                  <w:r>
                    <w:rPr/>
                    <w:t>−</w:t>
                  </w:r>
                  <w:r>
                    <w:rPr/>
                    <w:t>0.191</w:t>
                  </w:r>
                </w:p>
              </w:tc>
              <w:tc>
                <w:tcPr>
                  <w:tcW w:w="1584" w:type="dxa"/>
                  <w:tcBorders>
                    <w:top w:val="nil"/>
                    <w:bottom w:val="nil"/>
                  </w:tcBorders>
                </w:tcPr>
                <w:p>
                  <w:pPr>
                    <w:pStyle w:val="Compact"/>
                    <w:spacing w:before="36" w:after="36"/>
                    <w:jc w:val="center"/>
                    <w:rPr/>
                  </w:pPr>
                  <w:r>
                    <w:rPr/>
                    <w:t>0.126</w:t>
                  </w:r>
                </w:p>
              </w:tc>
              <w:tc>
                <w:tcPr>
                  <w:tcW w:w="1584" w:type="dxa"/>
                  <w:tcBorders>
                    <w:top w:val="nil"/>
                    <w:bottom w:val="nil"/>
                  </w:tcBorders>
                </w:tcPr>
                <w:p>
                  <w:pPr>
                    <w:pStyle w:val="Compact"/>
                    <w:spacing w:before="36" w:after="36"/>
                    <w:jc w:val="center"/>
                    <w:rPr/>
                  </w:pPr>
                  <w:r>
                    <w:rPr/>
                    <w:t>−</w:t>
                  </w:r>
                  <w:r>
                    <w:rPr/>
                    <w:t>1.521</w:t>
                  </w:r>
                </w:p>
              </w:tc>
              <w:tc>
                <w:tcPr>
                  <w:tcW w:w="1584" w:type="dxa"/>
                  <w:tcBorders>
                    <w:top w:val="nil"/>
                    <w:bottom w:val="nil"/>
                  </w:tcBorders>
                </w:tcPr>
                <w:p>
                  <w:pPr>
                    <w:pStyle w:val="Compact"/>
                    <w:spacing w:before="36" w:after="36"/>
                    <w:jc w:val="center"/>
                    <w:rPr/>
                  </w:pPr>
                  <w:r>
                    <w:rPr/>
                    <w:t>.129</w:t>
                  </w:r>
                </w:p>
              </w:tc>
            </w:tr>
            <w:tr>
              <w:trPr/>
              <w:tc>
                <w:tcPr>
                  <w:tcW w:w="1584" w:type="dxa"/>
                  <w:tcBorders>
                    <w:top w:val="nil"/>
                    <w:bottom w:val="nil"/>
                  </w:tcBorders>
                </w:tcPr>
                <w:p>
                  <w:pPr>
                    <w:pStyle w:val="Compact"/>
                    <w:spacing w:before="36" w:after="36"/>
                    <w:jc w:val="center"/>
                    <w:rPr/>
                  </w:pPr>
                  <w:r>
                    <w:rPr/>
                    <w:t>Competitor hotel: hotel 5</w:t>
                  </w:r>
                </w:p>
              </w:tc>
              <w:tc>
                <w:tcPr>
                  <w:tcW w:w="1584" w:type="dxa"/>
                  <w:tcBorders>
                    <w:top w:val="nil"/>
                    <w:bottom w:val="nil"/>
                  </w:tcBorders>
                </w:tcPr>
                <w:p>
                  <w:pPr>
                    <w:pStyle w:val="Compact"/>
                    <w:spacing w:before="36" w:after="36"/>
                    <w:jc w:val="center"/>
                    <w:rPr/>
                  </w:pPr>
                  <w:r>
                    <w:rPr/>
                    <w:t>−</w:t>
                  </w:r>
                  <w:r>
                    <w:rPr/>
                    <w:t>0.002</w:t>
                  </w:r>
                </w:p>
              </w:tc>
              <w:tc>
                <w:tcPr>
                  <w:tcW w:w="1584" w:type="dxa"/>
                  <w:tcBorders>
                    <w:top w:val="nil"/>
                    <w:bottom w:val="nil"/>
                  </w:tcBorders>
                </w:tcPr>
                <w:p>
                  <w:pPr>
                    <w:pStyle w:val="Compact"/>
                    <w:spacing w:before="36" w:after="36"/>
                    <w:jc w:val="center"/>
                    <w:rPr/>
                  </w:pPr>
                  <w:r>
                    <w:rPr/>
                    <w:t>0.124</w:t>
                  </w:r>
                </w:p>
              </w:tc>
              <w:tc>
                <w:tcPr>
                  <w:tcW w:w="1584" w:type="dxa"/>
                  <w:tcBorders>
                    <w:top w:val="nil"/>
                    <w:bottom w:val="nil"/>
                  </w:tcBorders>
                </w:tcPr>
                <w:p>
                  <w:pPr>
                    <w:pStyle w:val="Compact"/>
                    <w:spacing w:before="36" w:after="36"/>
                    <w:jc w:val="center"/>
                    <w:rPr/>
                  </w:pPr>
                  <w:r>
                    <w:rPr/>
                    <w:t>−</w:t>
                  </w:r>
                  <w:r>
                    <w:rPr/>
                    <w:t>0.016</w:t>
                  </w:r>
                </w:p>
              </w:tc>
              <w:tc>
                <w:tcPr>
                  <w:tcW w:w="1584" w:type="dxa"/>
                  <w:tcBorders>
                    <w:top w:val="nil"/>
                    <w:bottom w:val="nil"/>
                  </w:tcBorders>
                </w:tcPr>
                <w:p>
                  <w:pPr>
                    <w:pStyle w:val="Compact"/>
                    <w:spacing w:before="36" w:after="36"/>
                    <w:jc w:val="center"/>
                    <w:rPr/>
                  </w:pPr>
                  <w:r>
                    <w:rPr/>
                    <w:t>.987</w:t>
                  </w:r>
                </w:p>
              </w:tc>
            </w:tr>
            <w:tr>
              <w:trPr/>
              <w:tc>
                <w:tcPr>
                  <w:tcW w:w="1584" w:type="dxa"/>
                  <w:tcBorders>
                    <w:top w:val="nil"/>
                    <w:bottom w:val="nil"/>
                  </w:tcBorders>
                </w:tcPr>
                <w:p>
                  <w:pPr>
                    <w:pStyle w:val="Compact"/>
                    <w:spacing w:before="36" w:after="36"/>
                    <w:jc w:val="center"/>
                    <w:rPr/>
                  </w:pPr>
                  <w:r>
                    <w:rPr/>
                    <w:t>Competitor hotel: hotel 6</w:t>
                  </w:r>
                </w:p>
              </w:tc>
              <w:tc>
                <w:tcPr>
                  <w:tcW w:w="1584" w:type="dxa"/>
                  <w:tcBorders>
                    <w:top w:val="nil"/>
                    <w:bottom w:val="nil"/>
                  </w:tcBorders>
                </w:tcPr>
                <w:p>
                  <w:pPr>
                    <w:pStyle w:val="Compact"/>
                    <w:spacing w:before="36" w:after="36"/>
                    <w:jc w:val="center"/>
                    <w:rPr/>
                  </w:pPr>
                  <w:r>
                    <w:rPr/>
                    <w:t>−</w:t>
                  </w:r>
                  <w:r>
                    <w:rPr/>
                    <w:t>0.295</w:t>
                  </w:r>
                </w:p>
              </w:tc>
              <w:tc>
                <w:tcPr>
                  <w:tcW w:w="1584" w:type="dxa"/>
                  <w:tcBorders>
                    <w:top w:val="nil"/>
                    <w:bottom w:val="nil"/>
                  </w:tcBorders>
                </w:tcPr>
                <w:p>
                  <w:pPr>
                    <w:pStyle w:val="Compact"/>
                    <w:spacing w:before="36" w:after="36"/>
                    <w:jc w:val="center"/>
                    <w:rPr/>
                  </w:pPr>
                  <w:r>
                    <w:rPr/>
                    <w:t>0.126</w:t>
                  </w:r>
                </w:p>
              </w:tc>
              <w:tc>
                <w:tcPr>
                  <w:tcW w:w="1584" w:type="dxa"/>
                  <w:tcBorders>
                    <w:top w:val="nil"/>
                    <w:bottom w:val="nil"/>
                  </w:tcBorders>
                </w:tcPr>
                <w:p>
                  <w:pPr>
                    <w:pStyle w:val="Compact"/>
                    <w:spacing w:before="36" w:after="36"/>
                    <w:jc w:val="center"/>
                    <w:rPr/>
                  </w:pPr>
                  <w:r>
                    <w:rPr/>
                    <w:t>−</w:t>
                  </w:r>
                  <w:r>
                    <w:rPr/>
                    <w:t>2.339</w:t>
                  </w:r>
                </w:p>
              </w:tc>
              <w:tc>
                <w:tcPr>
                  <w:tcW w:w="1584" w:type="dxa"/>
                  <w:tcBorders>
                    <w:top w:val="nil"/>
                    <w:bottom w:val="nil"/>
                  </w:tcBorders>
                </w:tcPr>
                <w:p>
                  <w:pPr>
                    <w:pStyle w:val="Compact"/>
                    <w:spacing w:before="36" w:after="36"/>
                    <w:jc w:val="center"/>
                    <w:rPr/>
                  </w:pPr>
                  <w:r>
                    <w:rPr/>
                    <w:t>.020</w:t>
                  </w:r>
                </w:p>
              </w:tc>
            </w:tr>
            <w:tr>
              <w:trPr/>
              <w:tc>
                <w:tcPr>
                  <w:tcW w:w="1584" w:type="dxa"/>
                  <w:tcBorders>
                    <w:top w:val="nil"/>
                    <w:bottom w:val="nil"/>
                  </w:tcBorders>
                </w:tcPr>
                <w:p>
                  <w:pPr>
                    <w:pStyle w:val="Compact"/>
                    <w:spacing w:before="36" w:after="36"/>
                    <w:jc w:val="center"/>
                    <w:rPr/>
                  </w:pPr>
                  <w:r>
                    <w:rPr/>
                    <w:t>Competitor hotel: hotel 7</w:t>
                  </w:r>
                </w:p>
              </w:tc>
              <w:tc>
                <w:tcPr>
                  <w:tcW w:w="1584" w:type="dxa"/>
                  <w:tcBorders>
                    <w:top w:val="nil"/>
                    <w:bottom w:val="nil"/>
                  </w:tcBorders>
                </w:tcPr>
                <w:p>
                  <w:pPr>
                    <w:pStyle w:val="Compact"/>
                    <w:spacing w:before="36" w:after="36"/>
                    <w:jc w:val="center"/>
                    <w:rPr/>
                  </w:pPr>
                  <w:r>
                    <w:rPr/>
                    <w:t>−</w:t>
                  </w:r>
                  <w:r>
                    <w:rPr/>
                    <w:t>0.415</w:t>
                  </w:r>
                </w:p>
              </w:tc>
              <w:tc>
                <w:tcPr>
                  <w:tcW w:w="1584" w:type="dxa"/>
                  <w:tcBorders>
                    <w:top w:val="nil"/>
                    <w:bottom w:val="nil"/>
                  </w:tcBorders>
                </w:tcPr>
                <w:p>
                  <w:pPr>
                    <w:pStyle w:val="Compact"/>
                    <w:spacing w:before="36" w:after="36"/>
                    <w:jc w:val="center"/>
                    <w:rPr/>
                  </w:pPr>
                  <w:r>
                    <w:rPr/>
                    <w:t>0.134</w:t>
                  </w:r>
                </w:p>
              </w:tc>
              <w:tc>
                <w:tcPr>
                  <w:tcW w:w="1584" w:type="dxa"/>
                  <w:tcBorders>
                    <w:top w:val="nil"/>
                    <w:bottom w:val="nil"/>
                  </w:tcBorders>
                </w:tcPr>
                <w:p>
                  <w:pPr>
                    <w:pStyle w:val="Compact"/>
                    <w:spacing w:before="36" w:after="36"/>
                    <w:jc w:val="center"/>
                    <w:rPr/>
                  </w:pPr>
                  <w:r>
                    <w:rPr/>
                    <w:t>−</w:t>
                  </w:r>
                  <w:r>
                    <w:rPr/>
                    <w:t>3.102</w:t>
                  </w:r>
                </w:p>
              </w:tc>
              <w:tc>
                <w:tcPr>
                  <w:tcW w:w="1584" w:type="dxa"/>
                  <w:tcBorders>
                    <w:top w:val="nil"/>
                    <w:bottom w:val="nil"/>
                  </w:tcBorders>
                </w:tcPr>
                <w:p>
                  <w:pPr>
                    <w:pStyle w:val="Compact"/>
                    <w:spacing w:before="36" w:after="36"/>
                    <w:jc w:val="center"/>
                    <w:rPr/>
                  </w:pPr>
                  <w:r>
                    <w:rPr/>
                    <w:t>.002</w:t>
                  </w:r>
                </w:p>
              </w:tc>
            </w:tr>
            <w:tr>
              <w:trPr/>
              <w:tc>
                <w:tcPr>
                  <w:tcW w:w="1584" w:type="dxa"/>
                  <w:tcBorders>
                    <w:top w:val="nil"/>
                    <w:bottom w:val="nil"/>
                  </w:tcBorders>
                </w:tcPr>
                <w:p>
                  <w:pPr>
                    <w:pStyle w:val="Compact"/>
                    <w:spacing w:before="36" w:after="36"/>
                    <w:jc w:val="center"/>
                    <w:rPr/>
                  </w:pPr>
                  <w:r>
                    <w:rPr/>
                    <w:t>Competitor hotel: hotel 8</w:t>
                  </w:r>
                </w:p>
              </w:tc>
              <w:tc>
                <w:tcPr>
                  <w:tcW w:w="1584" w:type="dxa"/>
                  <w:tcBorders>
                    <w:top w:val="nil"/>
                    <w:bottom w:val="nil"/>
                  </w:tcBorders>
                </w:tcPr>
                <w:p>
                  <w:pPr>
                    <w:pStyle w:val="Compact"/>
                    <w:spacing w:before="36" w:after="36"/>
                    <w:jc w:val="center"/>
                    <w:rPr/>
                  </w:pPr>
                  <w:r>
                    <w:rPr/>
                    <w:t>−</w:t>
                  </w:r>
                  <w:r>
                    <w:rPr/>
                    <w:t>0.117</w:t>
                  </w:r>
                </w:p>
              </w:tc>
              <w:tc>
                <w:tcPr>
                  <w:tcW w:w="1584" w:type="dxa"/>
                  <w:tcBorders>
                    <w:top w:val="nil"/>
                    <w:bottom w:val="nil"/>
                  </w:tcBorders>
                </w:tcPr>
                <w:p>
                  <w:pPr>
                    <w:pStyle w:val="Compact"/>
                    <w:spacing w:before="36" w:after="36"/>
                    <w:jc w:val="center"/>
                    <w:rPr/>
                  </w:pPr>
                  <w:r>
                    <w:rPr/>
                    <w:t>0.128</w:t>
                  </w:r>
                </w:p>
              </w:tc>
              <w:tc>
                <w:tcPr>
                  <w:tcW w:w="1584" w:type="dxa"/>
                  <w:tcBorders>
                    <w:top w:val="nil"/>
                    <w:bottom w:val="nil"/>
                  </w:tcBorders>
                </w:tcPr>
                <w:p>
                  <w:pPr>
                    <w:pStyle w:val="Compact"/>
                    <w:spacing w:before="36" w:after="36"/>
                    <w:jc w:val="center"/>
                    <w:rPr/>
                  </w:pPr>
                  <w:r>
                    <w:rPr/>
                    <w:t>−</w:t>
                  </w:r>
                  <w:r>
                    <w:rPr/>
                    <w:t>0.914</w:t>
                  </w:r>
                </w:p>
              </w:tc>
              <w:tc>
                <w:tcPr>
                  <w:tcW w:w="1584" w:type="dxa"/>
                  <w:tcBorders>
                    <w:top w:val="nil"/>
                    <w:bottom w:val="nil"/>
                  </w:tcBorders>
                </w:tcPr>
                <w:p>
                  <w:pPr>
                    <w:pStyle w:val="Compact"/>
                    <w:spacing w:before="36" w:after="36"/>
                    <w:jc w:val="center"/>
                    <w:rPr/>
                  </w:pPr>
                  <w:r>
                    <w:rPr/>
                    <w:t>.361</w:t>
                  </w:r>
                </w:p>
              </w:tc>
            </w:tr>
            <w:tr>
              <w:trPr/>
              <w:tc>
                <w:tcPr>
                  <w:tcW w:w="1584" w:type="dxa"/>
                  <w:tcBorders>
                    <w:top w:val="nil"/>
                  </w:tcBorders>
                </w:tcPr>
                <w:p>
                  <w:pPr>
                    <w:pStyle w:val="Compact"/>
                    <w:spacing w:before="36" w:after="36"/>
                    <w:jc w:val="center"/>
                    <w:rPr/>
                  </w:pPr>
                  <w:r>
                    <w:rPr/>
                    <w:t>Competitor hotel: hotel 9</w:t>
                  </w:r>
                </w:p>
              </w:tc>
              <w:tc>
                <w:tcPr>
                  <w:tcW w:w="1584" w:type="dxa"/>
                  <w:tcBorders>
                    <w:top w:val="nil"/>
                  </w:tcBorders>
                </w:tcPr>
                <w:p>
                  <w:pPr>
                    <w:pStyle w:val="Compact"/>
                    <w:spacing w:before="36" w:after="36"/>
                    <w:jc w:val="center"/>
                    <w:rPr/>
                  </w:pPr>
                  <w:r>
                    <w:rPr/>
                    <w:t>−</w:t>
                  </w:r>
                  <w:r>
                    <w:rPr/>
                    <w:t>0.093</w:t>
                  </w:r>
                </w:p>
              </w:tc>
              <w:tc>
                <w:tcPr>
                  <w:tcW w:w="1584" w:type="dxa"/>
                  <w:tcBorders>
                    <w:top w:val="nil"/>
                  </w:tcBorders>
                </w:tcPr>
                <w:p>
                  <w:pPr>
                    <w:pStyle w:val="Compact"/>
                    <w:spacing w:before="36" w:after="36"/>
                    <w:jc w:val="center"/>
                    <w:rPr/>
                  </w:pPr>
                  <w:r>
                    <w:rPr/>
                    <w:t>0.130</w:t>
                  </w:r>
                </w:p>
              </w:tc>
              <w:tc>
                <w:tcPr>
                  <w:tcW w:w="1584" w:type="dxa"/>
                  <w:tcBorders>
                    <w:top w:val="nil"/>
                  </w:tcBorders>
                </w:tcPr>
                <w:p>
                  <w:pPr>
                    <w:pStyle w:val="Compact"/>
                    <w:spacing w:before="36" w:after="36"/>
                    <w:jc w:val="center"/>
                    <w:rPr/>
                  </w:pPr>
                  <w:r>
                    <w:rPr/>
                    <w:t>−</w:t>
                  </w:r>
                  <w:r>
                    <w:rPr/>
                    <w:t>0.716</w:t>
                  </w:r>
                </w:p>
              </w:tc>
              <w:tc>
                <w:tcPr>
                  <w:tcW w:w="1584" w:type="dxa"/>
                  <w:tcBorders>
                    <w:top w:val="nil"/>
                  </w:tcBorders>
                </w:tcPr>
                <w:p>
                  <w:pPr>
                    <w:pStyle w:val="Compact"/>
                    <w:spacing w:before="36" w:after="36"/>
                    <w:jc w:val="center"/>
                    <w:rPr/>
                  </w:pPr>
                  <w:r>
                    <w:rPr/>
                    <w:t>.474</w:t>
                  </w:r>
                  <w:bookmarkStart w:id="156" w:name="apptbl-process-full-skep"/>
                  <w:bookmarkEnd w:id="156"/>
                </w:p>
              </w:tc>
            </w:tr>
          </w:tbl>
          <w:p>
            <w:pPr>
              <w:pStyle w:val="Normal"/>
              <w:spacing w:before="0" w:after="200"/>
              <w:jc w:val="left"/>
              <w:rPr>
                <w:sz w:val="24"/>
              </w:rPr>
            </w:pPr>
            <w:r>
              <w:rPr>
                <w:sz w:val="24"/>
              </w:rPr>
            </w:r>
          </w:p>
        </w:tc>
      </w:tr>
    </w:tbl>
    <w:p>
      <w:pPr>
        <w:pStyle w:val="TableNote"/>
        <w:rPr/>
      </w:pPr>
      <w:r>
        <w:rPr>
          <w:i/>
          <w:iCs/>
        </w:rPr>
        <w:t>Note.</w:t>
      </w:r>
      <w:r>
        <w:rPr/>
        <w:t xml:space="preserve"> Ordinary least squares regression on Skepticism (1 to 7) derived from PROCESS Model 8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000</m:t>
        </m:r>
      </m:oMath>
      <w:r>
        <w:rPr/>
        <w:t xml:space="preserve">;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0.751</m:t>
        </m:r>
      </m:oMath>
      <w:r>
        <w:rPr/>
        <w:t xml:space="preserve">,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40</m:t>
        </m:r>
        <m:r>
          <w:rPr>
            <w:rFonts w:ascii="Cambria Math" w:hAnsi="Cambria Math"/>
          </w:rPr>
          <m:t xml:space="preserve">,</m:t>
        </m:r>
        <m:r>
          <w:rPr>
            <w:rFonts w:ascii="Cambria Math" w:hAnsi="Cambria Math"/>
          </w:rPr>
          <m:t xml:space="preserve">1959</m:t>
        </m:r>
        <m:r>
          <w:rPr>
            <w:rFonts w:ascii="Cambria Math" w:hAnsi="Cambria Math"/>
          </w:rPr>
          <m:t xml:space="preserve">)</m:t>
        </m:r>
        <m:r>
          <w:rPr>
            <w:rFonts w:ascii="Cambria Math" w:hAnsi="Cambria Math"/>
          </w:rPr>
          <m:t xml:space="preserve">=</m:t>
        </m:r>
        <m:r>
          <w:rPr>
            <w:rFonts w:ascii="Cambria Math" w:hAnsi="Cambria Math"/>
          </w:rPr>
          <m:t xml:space="preserve">148.02</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Reference categories for experimental manipulations are consumer delegation and organic target. Reference categories for stimulus fixed effects are review pair 10 and hotel 10. The conditional effect of sponsorship is 4.827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0.081</m:t>
        </m:r>
      </m:oMath>
      <w:r>
        <w:rPr/>
        <w:t>) under consumer delegation and 3.466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0.081</m:t>
        </m:r>
      </m:oMath>
      <w:r>
        <w:rPr/>
        <w:t xml:space="preserve">) under platform delegation; the interaction accounts for </w:t>
      </w:r>
      <w:r>
        <w:rPr/>
      </w:r>
      <m:oMath xmlns:m="http://schemas.openxmlformats.org/officeDocument/2006/math">
        <m:r>
          <w:rPr>
            <w:rFonts w:ascii="Cambria Math" w:hAnsi="Cambria Math"/>
          </w:rPr>
          <m:t xml:space="preserve">Δ</m:t>
        </m:r>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0.018</m:t>
        </m:r>
      </m:oMath>
      <w:r>
        <w:rPr/>
        <w:t xml:space="preserve">,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1959</m:t>
        </m:r>
        <m:r>
          <w:rPr>
            <w:rFonts w:ascii="Cambria Math" w:hAnsi="Cambria Math"/>
          </w:rPr>
          <m:t xml:space="preserve">)</m:t>
        </m:r>
        <m:r>
          <w:rPr>
            <w:rFonts w:ascii="Cambria Math" w:hAnsi="Cambria Math"/>
          </w:rPr>
          <m:t xml:space="preserve">=</m:t>
        </m:r>
        <m:r>
          <w:rPr>
            <w:rFonts w:ascii="Cambria Math" w:hAnsi="Cambria Math"/>
          </w:rPr>
          <m:t xml:space="preserve">143.27</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W14 Full logistic regression table for DV: Target Choice (b and c’-paths) - Gemini 3.1 Pro (Study 1)</w:t>
            </w:r>
          </w:p>
          <w:tbl>
            <w:tblPr>
              <w:tblStyle w:val="APA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tcPr>
                <w:p>
                  <w:pPr>
                    <w:pStyle w:val="Compact"/>
                    <w:spacing w:before="36" w:after="36"/>
                    <w:jc w:val="center"/>
                    <w:rPr/>
                  </w:pPr>
                  <w:r>
                    <w:rPr/>
                    <w:t>Term</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β</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S</m:t>
                    </m:r>
                    <m:r>
                      <w:rPr>
                        <w:rFonts w:ascii="Cambria Math" w:hAnsi="Cambria Math"/>
                      </w:rPr>
                      <m:t xml:space="preserve">E</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z</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p</m:t>
                    </m:r>
                  </m:oMath>
                  <w:r>
                    <w:rPr/>
                    <w:t>​</w:t>
                  </w:r>
                </w:p>
              </w:tc>
            </w:tr>
            <w:tr>
              <w:trPr/>
              <w:tc>
                <w:tcPr>
                  <w:tcW w:w="1584" w:type="dxa"/>
                  <w:tcBorders>
                    <w:top w:val="nil"/>
                    <w:bottom w:val="nil"/>
                  </w:tcBorders>
                </w:tcPr>
                <w:p>
                  <w:pPr>
                    <w:pStyle w:val="Compact"/>
                    <w:spacing w:before="36" w:after="36"/>
                    <w:jc w:val="center"/>
                    <w:rPr/>
                  </w:pPr>
                  <w:r>
                    <w:rPr/>
                    <w:t>Intercept</w:t>
                  </w:r>
                </w:p>
              </w:tc>
              <w:tc>
                <w:tcPr>
                  <w:tcW w:w="1584" w:type="dxa"/>
                  <w:tcBorders>
                    <w:top w:val="nil"/>
                    <w:bottom w:val="nil"/>
                  </w:tcBorders>
                </w:tcPr>
                <w:p>
                  <w:pPr>
                    <w:pStyle w:val="Compact"/>
                    <w:spacing w:before="36" w:after="36"/>
                    <w:jc w:val="center"/>
                    <w:rPr/>
                  </w:pPr>
                  <w:r>
                    <w:rPr/>
                    <w:t>1.900</w:t>
                  </w:r>
                </w:p>
              </w:tc>
              <w:tc>
                <w:tcPr>
                  <w:tcW w:w="1584" w:type="dxa"/>
                  <w:tcBorders>
                    <w:top w:val="nil"/>
                    <w:bottom w:val="nil"/>
                  </w:tcBorders>
                </w:tcPr>
                <w:p>
                  <w:pPr>
                    <w:pStyle w:val="Compact"/>
                    <w:spacing w:before="36" w:after="36"/>
                    <w:jc w:val="center"/>
                    <w:rPr/>
                  </w:pPr>
                  <w:r>
                    <w:rPr/>
                    <w:t>0.682</w:t>
                  </w:r>
                </w:p>
              </w:tc>
              <w:tc>
                <w:tcPr>
                  <w:tcW w:w="1584" w:type="dxa"/>
                  <w:tcBorders>
                    <w:top w:val="nil"/>
                    <w:bottom w:val="nil"/>
                  </w:tcBorders>
                </w:tcPr>
                <w:p>
                  <w:pPr>
                    <w:pStyle w:val="Compact"/>
                    <w:spacing w:before="36" w:after="36"/>
                    <w:jc w:val="center"/>
                    <w:rPr/>
                  </w:pPr>
                  <w:r>
                    <w:rPr/>
                    <w:t>2.787</w:t>
                  </w:r>
                </w:p>
              </w:tc>
              <w:tc>
                <w:tcPr>
                  <w:tcW w:w="1584" w:type="dxa"/>
                  <w:tcBorders>
                    <w:top w:val="nil"/>
                    <w:bottom w:val="nil"/>
                  </w:tcBorders>
                </w:tcPr>
                <w:p>
                  <w:pPr>
                    <w:pStyle w:val="Compact"/>
                    <w:spacing w:before="36" w:after="36"/>
                    <w:jc w:val="center"/>
                    <w:rPr/>
                  </w:pPr>
                  <w:r>
                    <w:rPr/>
                    <w:t>.005</w:t>
                  </w:r>
                </w:p>
              </w:tc>
            </w:tr>
            <w:tr>
              <w:trPr/>
              <w:tc>
                <w:tcPr>
                  <w:tcW w:w="1584" w:type="dxa"/>
                  <w:tcBorders>
                    <w:top w:val="nil"/>
                    <w:bottom w:val="nil"/>
                  </w:tcBorders>
                </w:tcPr>
                <w:p>
                  <w:pPr>
                    <w:pStyle w:val="Compact"/>
                    <w:spacing w:before="36" w:after="36"/>
                    <w:jc w:val="center"/>
                    <w:rPr/>
                  </w:pPr>
                  <w:r>
                    <w:rPr/>
                    <w:t>Sponsorship (sponsored)</w:t>
                  </w:r>
                </w:p>
              </w:tc>
              <w:tc>
                <w:tcPr>
                  <w:tcW w:w="1584" w:type="dxa"/>
                  <w:tcBorders>
                    <w:top w:val="nil"/>
                    <w:bottom w:val="nil"/>
                  </w:tcBorders>
                </w:tcPr>
                <w:p>
                  <w:pPr>
                    <w:pStyle w:val="Compact"/>
                    <w:spacing w:before="36" w:after="36"/>
                    <w:jc w:val="center"/>
                    <w:rPr/>
                  </w:pPr>
                  <w:r>
                    <w:rPr/>
                    <w:t>−</w:t>
                  </w:r>
                  <w:r>
                    <w:rPr/>
                    <w:t>1.283</w:t>
                  </w:r>
                </w:p>
              </w:tc>
              <w:tc>
                <w:tcPr>
                  <w:tcW w:w="1584" w:type="dxa"/>
                  <w:tcBorders>
                    <w:top w:val="nil"/>
                    <w:bottom w:val="nil"/>
                  </w:tcBorders>
                </w:tcPr>
                <w:p>
                  <w:pPr>
                    <w:pStyle w:val="Compact"/>
                    <w:spacing w:before="36" w:after="36"/>
                    <w:jc w:val="center"/>
                    <w:rPr/>
                  </w:pPr>
                  <w:r>
                    <w:rPr/>
                    <w:t>0.603</w:t>
                  </w:r>
                </w:p>
              </w:tc>
              <w:tc>
                <w:tcPr>
                  <w:tcW w:w="1584" w:type="dxa"/>
                  <w:tcBorders>
                    <w:top w:val="nil"/>
                    <w:bottom w:val="nil"/>
                  </w:tcBorders>
                </w:tcPr>
                <w:p>
                  <w:pPr>
                    <w:pStyle w:val="Compact"/>
                    <w:spacing w:before="36" w:after="36"/>
                    <w:jc w:val="center"/>
                    <w:rPr/>
                  </w:pPr>
                  <w:r>
                    <w:rPr/>
                    <w:t>−</w:t>
                  </w:r>
                  <w:r>
                    <w:rPr/>
                    <w:t>2.127</w:t>
                  </w:r>
                </w:p>
              </w:tc>
              <w:tc>
                <w:tcPr>
                  <w:tcW w:w="1584" w:type="dxa"/>
                  <w:tcBorders>
                    <w:top w:val="nil"/>
                    <w:bottom w:val="nil"/>
                  </w:tcBorders>
                </w:tcPr>
                <w:p>
                  <w:pPr>
                    <w:pStyle w:val="Compact"/>
                    <w:spacing w:before="36" w:after="36"/>
                    <w:jc w:val="center"/>
                    <w:rPr/>
                  </w:pPr>
                  <w:r>
                    <w:rPr/>
                    <w:t>.034</w:t>
                  </w:r>
                </w:p>
              </w:tc>
            </w:tr>
            <w:tr>
              <w:trPr/>
              <w:tc>
                <w:tcPr>
                  <w:tcW w:w="1584" w:type="dxa"/>
                  <w:tcBorders>
                    <w:top w:val="nil"/>
                    <w:bottom w:val="nil"/>
                  </w:tcBorders>
                </w:tcPr>
                <w:p>
                  <w:pPr>
                    <w:pStyle w:val="Compact"/>
                    <w:spacing w:before="36" w:after="36"/>
                    <w:jc w:val="center"/>
                    <w:rPr/>
                  </w:pPr>
                  <w:r>
                    <w:rPr/>
                    <w:t>Skepticism</w:t>
                  </w:r>
                </w:p>
              </w:tc>
              <w:tc>
                <w:tcPr>
                  <w:tcW w:w="1584" w:type="dxa"/>
                  <w:tcBorders>
                    <w:top w:val="nil"/>
                    <w:bottom w:val="nil"/>
                  </w:tcBorders>
                </w:tcPr>
                <w:p>
                  <w:pPr>
                    <w:pStyle w:val="Compact"/>
                    <w:spacing w:before="36" w:after="36"/>
                    <w:jc w:val="center"/>
                    <w:rPr/>
                  </w:pPr>
                  <w:r>
                    <w:rPr/>
                    <w:t>−</w:t>
                  </w:r>
                  <w:r>
                    <w:rPr/>
                    <w:t>1.670</w:t>
                  </w:r>
                </w:p>
              </w:tc>
              <w:tc>
                <w:tcPr>
                  <w:tcW w:w="1584" w:type="dxa"/>
                  <w:tcBorders>
                    <w:top w:val="nil"/>
                    <w:bottom w:val="nil"/>
                  </w:tcBorders>
                </w:tcPr>
                <w:p>
                  <w:pPr>
                    <w:pStyle w:val="Compact"/>
                    <w:spacing w:before="36" w:after="36"/>
                    <w:jc w:val="center"/>
                    <w:rPr/>
                  </w:pPr>
                  <w:r>
                    <w:rPr/>
                    <w:t>0.121</w:t>
                  </w:r>
                </w:p>
              </w:tc>
              <w:tc>
                <w:tcPr>
                  <w:tcW w:w="1584" w:type="dxa"/>
                  <w:tcBorders>
                    <w:top w:val="nil"/>
                    <w:bottom w:val="nil"/>
                  </w:tcBorders>
                </w:tcPr>
                <w:p>
                  <w:pPr>
                    <w:pStyle w:val="Compact"/>
                    <w:spacing w:before="36" w:after="36"/>
                    <w:jc w:val="center"/>
                    <w:rPr/>
                  </w:pPr>
                  <w:r>
                    <w:rPr/>
                    <w:t>−</w:t>
                  </w:r>
                  <w:r>
                    <w:rPr/>
                    <w:t>13.829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Principal (platform)</w:t>
                  </w:r>
                </w:p>
              </w:tc>
              <w:tc>
                <w:tcPr>
                  <w:tcW w:w="1584" w:type="dxa"/>
                  <w:tcBorders>
                    <w:top w:val="nil"/>
                    <w:bottom w:val="nil"/>
                  </w:tcBorders>
                </w:tcPr>
                <w:p>
                  <w:pPr>
                    <w:pStyle w:val="Compact"/>
                    <w:spacing w:before="36" w:after="36"/>
                    <w:jc w:val="center"/>
                    <w:rPr/>
                  </w:pPr>
                  <w:r>
                    <w:rPr/>
                    <w:t>−</w:t>
                  </w:r>
                  <w:r>
                    <w:rPr/>
                    <w:t>0.289</w:t>
                  </w:r>
                </w:p>
              </w:tc>
              <w:tc>
                <w:tcPr>
                  <w:tcW w:w="1584" w:type="dxa"/>
                  <w:tcBorders>
                    <w:top w:val="nil"/>
                    <w:bottom w:val="nil"/>
                  </w:tcBorders>
                </w:tcPr>
                <w:p>
                  <w:pPr>
                    <w:pStyle w:val="Compact"/>
                    <w:spacing w:before="36" w:after="36"/>
                    <w:jc w:val="center"/>
                    <w:rPr/>
                  </w:pPr>
                  <w:r>
                    <w:rPr/>
                    <w:t>0.249</w:t>
                  </w:r>
                </w:p>
              </w:tc>
              <w:tc>
                <w:tcPr>
                  <w:tcW w:w="1584" w:type="dxa"/>
                  <w:tcBorders>
                    <w:top w:val="nil"/>
                    <w:bottom w:val="nil"/>
                  </w:tcBorders>
                </w:tcPr>
                <w:p>
                  <w:pPr>
                    <w:pStyle w:val="Compact"/>
                    <w:spacing w:before="36" w:after="36"/>
                    <w:jc w:val="center"/>
                    <w:rPr/>
                  </w:pPr>
                  <w:r>
                    <w:rPr/>
                    <w:t>−</w:t>
                  </w:r>
                  <w:r>
                    <w:rPr/>
                    <w:t>1.158</w:t>
                  </w:r>
                </w:p>
              </w:tc>
              <w:tc>
                <w:tcPr>
                  <w:tcW w:w="1584" w:type="dxa"/>
                  <w:tcBorders>
                    <w:top w:val="nil"/>
                    <w:bottom w:val="nil"/>
                  </w:tcBorders>
                </w:tcPr>
                <w:p>
                  <w:pPr>
                    <w:pStyle w:val="Compact"/>
                    <w:spacing w:before="36" w:after="36"/>
                    <w:jc w:val="center"/>
                    <w:rPr/>
                  </w:pPr>
                  <w:r>
                    <w:rPr/>
                    <w:t>.247</w:t>
                  </w:r>
                </w:p>
              </w:tc>
            </w:tr>
            <w:tr>
              <w:trPr/>
              <w:tc>
                <w:tcPr>
                  <w:tcW w:w="1584"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Sponsorship</w:t>
                  </w:r>
                </w:p>
              </w:tc>
              <w:tc>
                <w:tcPr>
                  <w:tcW w:w="1584" w:type="dxa"/>
                  <w:tcBorders>
                    <w:top w:val="nil"/>
                    <w:bottom w:val="nil"/>
                  </w:tcBorders>
                </w:tcPr>
                <w:p>
                  <w:pPr>
                    <w:pStyle w:val="Compact"/>
                    <w:spacing w:before="36" w:after="36"/>
                    <w:jc w:val="center"/>
                    <w:rPr/>
                  </w:pPr>
                  <w:r>
                    <w:rPr/>
                    <w:t>2.859</w:t>
                  </w:r>
                </w:p>
              </w:tc>
              <w:tc>
                <w:tcPr>
                  <w:tcW w:w="1584" w:type="dxa"/>
                  <w:tcBorders>
                    <w:top w:val="nil"/>
                    <w:bottom w:val="nil"/>
                  </w:tcBorders>
                </w:tcPr>
                <w:p>
                  <w:pPr>
                    <w:pStyle w:val="Compact"/>
                    <w:spacing w:before="36" w:after="36"/>
                    <w:jc w:val="center"/>
                    <w:rPr/>
                  </w:pPr>
                  <w:r>
                    <w:rPr/>
                    <w:t>0.586</w:t>
                  </w:r>
                </w:p>
              </w:tc>
              <w:tc>
                <w:tcPr>
                  <w:tcW w:w="1584" w:type="dxa"/>
                  <w:tcBorders>
                    <w:top w:val="nil"/>
                    <w:bottom w:val="nil"/>
                  </w:tcBorders>
                </w:tcPr>
                <w:p>
                  <w:pPr>
                    <w:pStyle w:val="Compact"/>
                    <w:spacing w:before="36" w:after="36"/>
                    <w:jc w:val="center"/>
                    <w:rPr/>
                  </w:pPr>
                  <w:r>
                    <w:rPr/>
                    <w:t>4.883</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price (standardized)</w:t>
                  </w:r>
                </w:p>
              </w:tc>
              <w:tc>
                <w:tcPr>
                  <w:tcW w:w="1584" w:type="dxa"/>
                  <w:tcBorders>
                    <w:top w:val="nil"/>
                    <w:bottom w:val="nil"/>
                  </w:tcBorders>
                </w:tcPr>
                <w:p>
                  <w:pPr>
                    <w:pStyle w:val="Compact"/>
                    <w:spacing w:before="36" w:after="36"/>
                    <w:jc w:val="center"/>
                    <w:rPr/>
                  </w:pPr>
                  <w:r>
                    <w:rPr/>
                    <w:t>0.037</w:t>
                  </w:r>
                </w:p>
              </w:tc>
              <w:tc>
                <w:tcPr>
                  <w:tcW w:w="1584" w:type="dxa"/>
                  <w:tcBorders>
                    <w:top w:val="nil"/>
                    <w:bottom w:val="nil"/>
                  </w:tcBorders>
                </w:tcPr>
                <w:p>
                  <w:pPr>
                    <w:pStyle w:val="Compact"/>
                    <w:spacing w:before="36" w:after="36"/>
                    <w:jc w:val="center"/>
                    <w:rPr/>
                  </w:pPr>
                  <w:r>
                    <w:rPr/>
                    <w:t>0.107</w:t>
                  </w:r>
                </w:p>
              </w:tc>
              <w:tc>
                <w:tcPr>
                  <w:tcW w:w="1584" w:type="dxa"/>
                  <w:tcBorders>
                    <w:top w:val="nil"/>
                    <w:bottom w:val="nil"/>
                  </w:tcBorders>
                </w:tcPr>
                <w:p>
                  <w:pPr>
                    <w:pStyle w:val="Compact"/>
                    <w:spacing w:before="36" w:after="36"/>
                    <w:jc w:val="center"/>
                    <w:rPr/>
                  </w:pPr>
                  <w:r>
                    <w:rPr/>
                    <w:t>0.349</w:t>
                  </w:r>
                </w:p>
              </w:tc>
              <w:tc>
                <w:tcPr>
                  <w:tcW w:w="1584" w:type="dxa"/>
                  <w:tcBorders>
                    <w:top w:val="nil"/>
                    <w:bottom w:val="nil"/>
                  </w:tcBorders>
                </w:tcPr>
                <w:p>
                  <w:pPr>
                    <w:pStyle w:val="Compact"/>
                    <w:spacing w:before="36" w:after="36"/>
                    <w:jc w:val="center"/>
                    <w:rPr/>
                  </w:pPr>
                  <w:r>
                    <w:rPr/>
                    <w:t>.727</w:t>
                  </w:r>
                </w:p>
              </w:tc>
            </w:tr>
            <w:tr>
              <w:trPr/>
              <w:tc>
                <w:tcPr>
                  <w:tcW w:w="1584" w:type="dxa"/>
                  <w:tcBorders>
                    <w:top w:val="nil"/>
                    <w:bottom w:val="nil"/>
                  </w:tcBorders>
                </w:tcPr>
                <w:p>
                  <w:pPr>
                    <w:pStyle w:val="Compact"/>
                    <w:spacing w:before="36" w:after="36"/>
                    <w:jc w:val="center"/>
                    <w:rPr/>
                  </w:pPr>
                  <w:r>
                    <w:rPr/>
                    <w:t>Target review: review 1</w:t>
                  </w:r>
                </w:p>
              </w:tc>
              <w:tc>
                <w:tcPr>
                  <w:tcW w:w="1584" w:type="dxa"/>
                  <w:tcBorders>
                    <w:top w:val="nil"/>
                    <w:bottom w:val="nil"/>
                  </w:tcBorders>
                </w:tcPr>
                <w:p>
                  <w:pPr>
                    <w:pStyle w:val="Compact"/>
                    <w:spacing w:before="36" w:after="36"/>
                    <w:jc w:val="center"/>
                    <w:rPr/>
                  </w:pPr>
                  <w:r>
                    <w:rPr/>
                    <w:t>1.171</w:t>
                  </w:r>
                </w:p>
              </w:tc>
              <w:tc>
                <w:tcPr>
                  <w:tcW w:w="1584" w:type="dxa"/>
                  <w:tcBorders>
                    <w:top w:val="nil"/>
                    <w:bottom w:val="nil"/>
                  </w:tcBorders>
                </w:tcPr>
                <w:p>
                  <w:pPr>
                    <w:pStyle w:val="Compact"/>
                    <w:spacing w:before="36" w:after="36"/>
                    <w:jc w:val="center"/>
                    <w:rPr/>
                  </w:pPr>
                  <w:r>
                    <w:rPr/>
                    <w:t>0.492</w:t>
                  </w:r>
                </w:p>
              </w:tc>
              <w:tc>
                <w:tcPr>
                  <w:tcW w:w="1584" w:type="dxa"/>
                  <w:tcBorders>
                    <w:top w:val="nil"/>
                    <w:bottom w:val="nil"/>
                  </w:tcBorders>
                </w:tcPr>
                <w:p>
                  <w:pPr>
                    <w:pStyle w:val="Compact"/>
                    <w:spacing w:before="36" w:after="36"/>
                    <w:jc w:val="center"/>
                    <w:rPr/>
                  </w:pPr>
                  <w:r>
                    <w:rPr/>
                    <w:t>2.380</w:t>
                  </w:r>
                </w:p>
              </w:tc>
              <w:tc>
                <w:tcPr>
                  <w:tcW w:w="1584" w:type="dxa"/>
                  <w:tcBorders>
                    <w:top w:val="nil"/>
                    <w:bottom w:val="nil"/>
                  </w:tcBorders>
                </w:tcPr>
                <w:p>
                  <w:pPr>
                    <w:pStyle w:val="Compact"/>
                    <w:spacing w:before="36" w:after="36"/>
                    <w:jc w:val="center"/>
                    <w:rPr/>
                  </w:pPr>
                  <w:r>
                    <w:rPr/>
                    <w:t>.017</w:t>
                  </w:r>
                </w:p>
              </w:tc>
            </w:tr>
            <w:tr>
              <w:trPr/>
              <w:tc>
                <w:tcPr>
                  <w:tcW w:w="1584" w:type="dxa"/>
                  <w:tcBorders>
                    <w:top w:val="nil"/>
                    <w:bottom w:val="nil"/>
                  </w:tcBorders>
                </w:tcPr>
                <w:p>
                  <w:pPr>
                    <w:pStyle w:val="Compact"/>
                    <w:spacing w:before="36" w:after="36"/>
                    <w:jc w:val="center"/>
                    <w:rPr/>
                  </w:pPr>
                  <w:r>
                    <w:rPr/>
                    <w:t>Target review: review 2</w:t>
                  </w:r>
                </w:p>
              </w:tc>
              <w:tc>
                <w:tcPr>
                  <w:tcW w:w="1584" w:type="dxa"/>
                  <w:tcBorders>
                    <w:top w:val="nil"/>
                    <w:bottom w:val="nil"/>
                  </w:tcBorders>
                </w:tcPr>
                <w:p>
                  <w:pPr>
                    <w:pStyle w:val="Compact"/>
                    <w:spacing w:before="36" w:after="36"/>
                    <w:jc w:val="center"/>
                    <w:rPr/>
                  </w:pPr>
                  <w:r>
                    <w:rPr/>
                    <w:t>1.008</w:t>
                  </w:r>
                </w:p>
              </w:tc>
              <w:tc>
                <w:tcPr>
                  <w:tcW w:w="1584" w:type="dxa"/>
                  <w:tcBorders>
                    <w:top w:val="nil"/>
                    <w:bottom w:val="nil"/>
                  </w:tcBorders>
                </w:tcPr>
                <w:p>
                  <w:pPr>
                    <w:pStyle w:val="Compact"/>
                    <w:spacing w:before="36" w:after="36"/>
                    <w:jc w:val="center"/>
                    <w:rPr/>
                  </w:pPr>
                  <w:r>
                    <w:rPr/>
                    <w:t>0.499</w:t>
                  </w:r>
                </w:p>
              </w:tc>
              <w:tc>
                <w:tcPr>
                  <w:tcW w:w="1584" w:type="dxa"/>
                  <w:tcBorders>
                    <w:top w:val="nil"/>
                    <w:bottom w:val="nil"/>
                  </w:tcBorders>
                </w:tcPr>
                <w:p>
                  <w:pPr>
                    <w:pStyle w:val="Compact"/>
                    <w:spacing w:before="36" w:after="36"/>
                    <w:jc w:val="center"/>
                    <w:rPr/>
                  </w:pPr>
                  <w:r>
                    <w:rPr/>
                    <w:t>2.018</w:t>
                  </w:r>
                </w:p>
              </w:tc>
              <w:tc>
                <w:tcPr>
                  <w:tcW w:w="1584" w:type="dxa"/>
                  <w:tcBorders>
                    <w:top w:val="nil"/>
                    <w:bottom w:val="nil"/>
                  </w:tcBorders>
                </w:tcPr>
                <w:p>
                  <w:pPr>
                    <w:pStyle w:val="Compact"/>
                    <w:spacing w:before="36" w:after="36"/>
                    <w:jc w:val="center"/>
                    <w:rPr/>
                  </w:pPr>
                  <w:r>
                    <w:rPr/>
                    <w:t>.044</w:t>
                  </w:r>
                </w:p>
              </w:tc>
            </w:tr>
            <w:tr>
              <w:trPr/>
              <w:tc>
                <w:tcPr>
                  <w:tcW w:w="1584" w:type="dxa"/>
                  <w:tcBorders>
                    <w:top w:val="nil"/>
                    <w:bottom w:val="nil"/>
                  </w:tcBorders>
                </w:tcPr>
                <w:p>
                  <w:pPr>
                    <w:pStyle w:val="Compact"/>
                    <w:spacing w:before="36" w:after="36"/>
                    <w:jc w:val="center"/>
                    <w:rPr/>
                  </w:pPr>
                  <w:r>
                    <w:rPr/>
                    <w:t>Target review: review 3</w:t>
                  </w:r>
                </w:p>
              </w:tc>
              <w:tc>
                <w:tcPr>
                  <w:tcW w:w="1584" w:type="dxa"/>
                  <w:tcBorders>
                    <w:top w:val="nil"/>
                    <w:bottom w:val="nil"/>
                  </w:tcBorders>
                </w:tcPr>
                <w:p>
                  <w:pPr>
                    <w:pStyle w:val="Compact"/>
                    <w:spacing w:before="36" w:after="36"/>
                    <w:jc w:val="center"/>
                    <w:rPr/>
                  </w:pPr>
                  <w:r>
                    <w:rPr/>
                    <w:t>3.631</w:t>
                  </w:r>
                </w:p>
              </w:tc>
              <w:tc>
                <w:tcPr>
                  <w:tcW w:w="1584" w:type="dxa"/>
                  <w:tcBorders>
                    <w:top w:val="nil"/>
                    <w:bottom w:val="nil"/>
                  </w:tcBorders>
                </w:tcPr>
                <w:p>
                  <w:pPr>
                    <w:pStyle w:val="Compact"/>
                    <w:spacing w:before="36" w:after="36"/>
                    <w:jc w:val="center"/>
                    <w:rPr/>
                  </w:pPr>
                  <w:r>
                    <w:rPr/>
                    <w:t>0.537</w:t>
                  </w:r>
                </w:p>
              </w:tc>
              <w:tc>
                <w:tcPr>
                  <w:tcW w:w="1584" w:type="dxa"/>
                  <w:tcBorders>
                    <w:top w:val="nil"/>
                    <w:bottom w:val="nil"/>
                  </w:tcBorders>
                </w:tcPr>
                <w:p>
                  <w:pPr>
                    <w:pStyle w:val="Compact"/>
                    <w:spacing w:before="36" w:after="36"/>
                    <w:jc w:val="center"/>
                    <w:rPr/>
                  </w:pPr>
                  <w:r>
                    <w:rPr/>
                    <w:t>6.764</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4</w:t>
                  </w:r>
                </w:p>
              </w:tc>
              <w:tc>
                <w:tcPr>
                  <w:tcW w:w="1584" w:type="dxa"/>
                  <w:tcBorders>
                    <w:top w:val="nil"/>
                    <w:bottom w:val="nil"/>
                  </w:tcBorders>
                </w:tcPr>
                <w:p>
                  <w:pPr>
                    <w:pStyle w:val="Compact"/>
                    <w:spacing w:before="36" w:after="36"/>
                    <w:jc w:val="center"/>
                    <w:rPr/>
                  </w:pPr>
                  <w:r>
                    <w:rPr/>
                    <w:t>7.540</w:t>
                  </w:r>
                </w:p>
              </w:tc>
              <w:tc>
                <w:tcPr>
                  <w:tcW w:w="1584" w:type="dxa"/>
                  <w:tcBorders>
                    <w:top w:val="nil"/>
                    <w:bottom w:val="nil"/>
                  </w:tcBorders>
                </w:tcPr>
                <w:p>
                  <w:pPr>
                    <w:pStyle w:val="Compact"/>
                    <w:spacing w:before="36" w:after="36"/>
                    <w:jc w:val="center"/>
                    <w:rPr/>
                  </w:pPr>
                  <w:r>
                    <w:rPr/>
                    <w:t>0.641</w:t>
                  </w:r>
                </w:p>
              </w:tc>
              <w:tc>
                <w:tcPr>
                  <w:tcW w:w="1584" w:type="dxa"/>
                  <w:tcBorders>
                    <w:top w:val="nil"/>
                    <w:bottom w:val="nil"/>
                  </w:tcBorders>
                </w:tcPr>
                <w:p>
                  <w:pPr>
                    <w:pStyle w:val="Compact"/>
                    <w:spacing w:before="36" w:after="36"/>
                    <w:jc w:val="center"/>
                    <w:rPr/>
                  </w:pPr>
                  <w:r>
                    <w:rPr/>
                    <w:t>11.759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5</w:t>
                  </w:r>
                </w:p>
              </w:tc>
              <w:tc>
                <w:tcPr>
                  <w:tcW w:w="1584" w:type="dxa"/>
                  <w:tcBorders>
                    <w:top w:val="nil"/>
                    <w:bottom w:val="nil"/>
                  </w:tcBorders>
                </w:tcPr>
                <w:p>
                  <w:pPr>
                    <w:pStyle w:val="Compact"/>
                    <w:spacing w:before="36" w:after="36"/>
                    <w:jc w:val="center"/>
                    <w:rPr/>
                  </w:pPr>
                  <w:r>
                    <w:rPr/>
                    <w:t>2.393</w:t>
                  </w:r>
                </w:p>
              </w:tc>
              <w:tc>
                <w:tcPr>
                  <w:tcW w:w="1584" w:type="dxa"/>
                  <w:tcBorders>
                    <w:top w:val="nil"/>
                    <w:bottom w:val="nil"/>
                  </w:tcBorders>
                </w:tcPr>
                <w:p>
                  <w:pPr>
                    <w:pStyle w:val="Compact"/>
                    <w:spacing w:before="36" w:after="36"/>
                    <w:jc w:val="center"/>
                    <w:rPr/>
                  </w:pPr>
                  <w:r>
                    <w:rPr/>
                    <w:t>0.506</w:t>
                  </w:r>
                </w:p>
              </w:tc>
              <w:tc>
                <w:tcPr>
                  <w:tcW w:w="1584" w:type="dxa"/>
                  <w:tcBorders>
                    <w:top w:val="nil"/>
                    <w:bottom w:val="nil"/>
                  </w:tcBorders>
                </w:tcPr>
                <w:p>
                  <w:pPr>
                    <w:pStyle w:val="Compact"/>
                    <w:spacing w:before="36" w:after="36"/>
                    <w:jc w:val="center"/>
                    <w:rPr/>
                  </w:pPr>
                  <w:r>
                    <w:rPr/>
                    <w:t>4.731</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6</w:t>
                  </w:r>
                </w:p>
              </w:tc>
              <w:tc>
                <w:tcPr>
                  <w:tcW w:w="1584" w:type="dxa"/>
                  <w:tcBorders>
                    <w:top w:val="nil"/>
                    <w:bottom w:val="nil"/>
                  </w:tcBorders>
                </w:tcPr>
                <w:p>
                  <w:pPr>
                    <w:pStyle w:val="Compact"/>
                    <w:spacing w:before="36" w:after="36"/>
                    <w:jc w:val="center"/>
                    <w:rPr/>
                  </w:pPr>
                  <w:r>
                    <w:rPr/>
                    <w:t>4.038</w:t>
                  </w:r>
                </w:p>
              </w:tc>
              <w:tc>
                <w:tcPr>
                  <w:tcW w:w="1584" w:type="dxa"/>
                  <w:tcBorders>
                    <w:top w:val="nil"/>
                    <w:bottom w:val="nil"/>
                  </w:tcBorders>
                </w:tcPr>
                <w:p>
                  <w:pPr>
                    <w:pStyle w:val="Compact"/>
                    <w:spacing w:before="36" w:after="36"/>
                    <w:jc w:val="center"/>
                    <w:rPr/>
                  </w:pPr>
                  <w:r>
                    <w:rPr/>
                    <w:t>0.534</w:t>
                  </w:r>
                </w:p>
              </w:tc>
              <w:tc>
                <w:tcPr>
                  <w:tcW w:w="1584" w:type="dxa"/>
                  <w:tcBorders>
                    <w:top w:val="nil"/>
                    <w:bottom w:val="nil"/>
                  </w:tcBorders>
                </w:tcPr>
                <w:p>
                  <w:pPr>
                    <w:pStyle w:val="Compact"/>
                    <w:spacing w:before="36" w:after="36"/>
                    <w:jc w:val="center"/>
                    <w:rPr/>
                  </w:pPr>
                  <w:r>
                    <w:rPr/>
                    <w:t>7.560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7</w:t>
                  </w:r>
                </w:p>
              </w:tc>
              <w:tc>
                <w:tcPr>
                  <w:tcW w:w="1584" w:type="dxa"/>
                  <w:tcBorders>
                    <w:top w:val="nil"/>
                    <w:bottom w:val="nil"/>
                  </w:tcBorders>
                </w:tcPr>
                <w:p>
                  <w:pPr>
                    <w:pStyle w:val="Compact"/>
                    <w:spacing w:before="36" w:after="36"/>
                    <w:jc w:val="center"/>
                    <w:rPr/>
                  </w:pPr>
                  <w:r>
                    <w:rPr/>
                    <w:t>2.388</w:t>
                  </w:r>
                </w:p>
              </w:tc>
              <w:tc>
                <w:tcPr>
                  <w:tcW w:w="1584" w:type="dxa"/>
                  <w:tcBorders>
                    <w:top w:val="nil"/>
                    <w:bottom w:val="nil"/>
                  </w:tcBorders>
                </w:tcPr>
                <w:p>
                  <w:pPr>
                    <w:pStyle w:val="Compact"/>
                    <w:spacing w:before="36" w:after="36"/>
                    <w:jc w:val="center"/>
                    <w:rPr/>
                  </w:pPr>
                  <w:r>
                    <w:rPr/>
                    <w:t>0.513</w:t>
                  </w:r>
                </w:p>
              </w:tc>
              <w:tc>
                <w:tcPr>
                  <w:tcW w:w="1584" w:type="dxa"/>
                  <w:tcBorders>
                    <w:top w:val="nil"/>
                    <w:bottom w:val="nil"/>
                  </w:tcBorders>
                </w:tcPr>
                <w:p>
                  <w:pPr>
                    <w:pStyle w:val="Compact"/>
                    <w:spacing w:before="36" w:after="36"/>
                    <w:jc w:val="center"/>
                    <w:rPr/>
                  </w:pPr>
                  <w:r>
                    <w:rPr/>
                    <w:t>4.651</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8</w:t>
                  </w:r>
                </w:p>
              </w:tc>
              <w:tc>
                <w:tcPr>
                  <w:tcW w:w="1584" w:type="dxa"/>
                  <w:tcBorders>
                    <w:top w:val="nil"/>
                    <w:bottom w:val="nil"/>
                  </w:tcBorders>
                </w:tcPr>
                <w:p>
                  <w:pPr>
                    <w:pStyle w:val="Compact"/>
                    <w:spacing w:before="36" w:after="36"/>
                    <w:jc w:val="center"/>
                    <w:rPr/>
                  </w:pPr>
                  <w:r>
                    <w:rPr/>
                    <w:t>−</w:t>
                  </w:r>
                  <w:r>
                    <w:rPr/>
                    <w:t>0.503</w:t>
                  </w:r>
                </w:p>
              </w:tc>
              <w:tc>
                <w:tcPr>
                  <w:tcW w:w="1584" w:type="dxa"/>
                  <w:tcBorders>
                    <w:top w:val="nil"/>
                    <w:bottom w:val="nil"/>
                  </w:tcBorders>
                </w:tcPr>
                <w:p>
                  <w:pPr>
                    <w:pStyle w:val="Compact"/>
                    <w:spacing w:before="36" w:after="36"/>
                    <w:jc w:val="center"/>
                    <w:rPr/>
                  </w:pPr>
                  <w:r>
                    <w:rPr/>
                    <w:t>0.513</w:t>
                  </w:r>
                </w:p>
              </w:tc>
              <w:tc>
                <w:tcPr>
                  <w:tcW w:w="1584" w:type="dxa"/>
                  <w:tcBorders>
                    <w:top w:val="nil"/>
                    <w:bottom w:val="nil"/>
                  </w:tcBorders>
                </w:tcPr>
                <w:p>
                  <w:pPr>
                    <w:pStyle w:val="Compact"/>
                    <w:spacing w:before="36" w:after="36"/>
                    <w:jc w:val="center"/>
                    <w:rPr/>
                  </w:pPr>
                  <w:r>
                    <w:rPr/>
                    <w:t>−</w:t>
                  </w:r>
                  <w:r>
                    <w:rPr/>
                    <w:t>0.981</w:t>
                  </w:r>
                </w:p>
              </w:tc>
              <w:tc>
                <w:tcPr>
                  <w:tcW w:w="1584" w:type="dxa"/>
                  <w:tcBorders>
                    <w:top w:val="nil"/>
                    <w:bottom w:val="nil"/>
                  </w:tcBorders>
                </w:tcPr>
                <w:p>
                  <w:pPr>
                    <w:pStyle w:val="Compact"/>
                    <w:spacing w:before="36" w:after="36"/>
                    <w:jc w:val="center"/>
                    <w:rPr/>
                  </w:pPr>
                  <w:r>
                    <w:rPr/>
                    <w:t>.327</w:t>
                  </w:r>
                </w:p>
              </w:tc>
            </w:tr>
            <w:tr>
              <w:trPr/>
              <w:tc>
                <w:tcPr>
                  <w:tcW w:w="1584" w:type="dxa"/>
                  <w:tcBorders>
                    <w:top w:val="nil"/>
                    <w:bottom w:val="nil"/>
                  </w:tcBorders>
                </w:tcPr>
                <w:p>
                  <w:pPr>
                    <w:pStyle w:val="Compact"/>
                    <w:spacing w:before="36" w:after="36"/>
                    <w:jc w:val="center"/>
                    <w:rPr/>
                  </w:pPr>
                  <w:r>
                    <w:rPr/>
                    <w:t>Target review: review 9</w:t>
                  </w:r>
                </w:p>
              </w:tc>
              <w:tc>
                <w:tcPr>
                  <w:tcW w:w="1584" w:type="dxa"/>
                  <w:tcBorders>
                    <w:top w:val="nil"/>
                    <w:bottom w:val="nil"/>
                  </w:tcBorders>
                </w:tcPr>
                <w:p>
                  <w:pPr>
                    <w:pStyle w:val="Compact"/>
                    <w:spacing w:before="36" w:after="36"/>
                    <w:jc w:val="center"/>
                    <w:rPr/>
                  </w:pPr>
                  <w:r>
                    <w:rPr/>
                    <w:t>6.115</w:t>
                  </w:r>
                </w:p>
              </w:tc>
              <w:tc>
                <w:tcPr>
                  <w:tcW w:w="1584" w:type="dxa"/>
                  <w:tcBorders>
                    <w:top w:val="nil"/>
                    <w:bottom w:val="nil"/>
                  </w:tcBorders>
                </w:tcPr>
                <w:p>
                  <w:pPr>
                    <w:pStyle w:val="Compact"/>
                    <w:spacing w:before="36" w:after="36"/>
                    <w:jc w:val="center"/>
                    <w:rPr/>
                  </w:pPr>
                  <w:r>
                    <w:rPr/>
                    <w:t>0.581</w:t>
                  </w:r>
                </w:p>
              </w:tc>
              <w:tc>
                <w:tcPr>
                  <w:tcW w:w="1584" w:type="dxa"/>
                  <w:tcBorders>
                    <w:top w:val="nil"/>
                    <w:bottom w:val="nil"/>
                  </w:tcBorders>
                </w:tcPr>
                <w:p>
                  <w:pPr>
                    <w:pStyle w:val="Compact"/>
                    <w:spacing w:before="36" w:after="36"/>
                    <w:jc w:val="center"/>
                    <w:rPr/>
                  </w:pPr>
                  <w:r>
                    <w:rPr/>
                    <w:t>10.517</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1</w:t>
                  </w:r>
                </w:p>
              </w:tc>
              <w:tc>
                <w:tcPr>
                  <w:tcW w:w="1584" w:type="dxa"/>
                  <w:tcBorders>
                    <w:top w:val="nil"/>
                    <w:bottom w:val="nil"/>
                  </w:tcBorders>
                </w:tcPr>
                <w:p>
                  <w:pPr>
                    <w:pStyle w:val="Compact"/>
                    <w:spacing w:before="36" w:after="36"/>
                    <w:jc w:val="center"/>
                    <w:rPr/>
                  </w:pPr>
                  <w:r>
                    <w:rPr/>
                    <w:t>0.566</w:t>
                  </w:r>
                </w:p>
              </w:tc>
              <w:tc>
                <w:tcPr>
                  <w:tcW w:w="1584" w:type="dxa"/>
                  <w:tcBorders>
                    <w:top w:val="nil"/>
                    <w:bottom w:val="nil"/>
                  </w:tcBorders>
                </w:tcPr>
                <w:p>
                  <w:pPr>
                    <w:pStyle w:val="Compact"/>
                    <w:spacing w:before="36" w:after="36"/>
                    <w:jc w:val="center"/>
                    <w:rPr/>
                  </w:pPr>
                  <w:r>
                    <w:rPr/>
                    <w:t>0.484</w:t>
                  </w:r>
                </w:p>
              </w:tc>
              <w:tc>
                <w:tcPr>
                  <w:tcW w:w="1584" w:type="dxa"/>
                  <w:tcBorders>
                    <w:top w:val="nil"/>
                    <w:bottom w:val="nil"/>
                  </w:tcBorders>
                </w:tcPr>
                <w:p>
                  <w:pPr>
                    <w:pStyle w:val="Compact"/>
                    <w:spacing w:before="36" w:after="36"/>
                    <w:jc w:val="center"/>
                    <w:rPr/>
                  </w:pPr>
                  <w:r>
                    <w:rPr/>
                    <w:t>1.170</w:t>
                  </w:r>
                </w:p>
              </w:tc>
              <w:tc>
                <w:tcPr>
                  <w:tcW w:w="1584" w:type="dxa"/>
                  <w:tcBorders>
                    <w:top w:val="nil"/>
                    <w:bottom w:val="nil"/>
                  </w:tcBorders>
                </w:tcPr>
                <w:p>
                  <w:pPr>
                    <w:pStyle w:val="Compact"/>
                    <w:spacing w:before="36" w:after="36"/>
                    <w:jc w:val="center"/>
                    <w:rPr/>
                  </w:pPr>
                  <w:r>
                    <w:rPr/>
                    <w:t>.242</w:t>
                  </w:r>
                </w:p>
              </w:tc>
            </w:tr>
            <w:tr>
              <w:trPr/>
              <w:tc>
                <w:tcPr>
                  <w:tcW w:w="1584" w:type="dxa"/>
                  <w:tcBorders>
                    <w:top w:val="nil"/>
                    <w:bottom w:val="nil"/>
                  </w:tcBorders>
                </w:tcPr>
                <w:p>
                  <w:pPr>
                    <w:pStyle w:val="Compact"/>
                    <w:spacing w:before="36" w:after="36"/>
                    <w:jc w:val="center"/>
                    <w:rPr/>
                  </w:pPr>
                  <w:r>
                    <w:rPr/>
                    <w:t>Target hotel: hotel 2</w:t>
                  </w:r>
                </w:p>
              </w:tc>
              <w:tc>
                <w:tcPr>
                  <w:tcW w:w="1584" w:type="dxa"/>
                  <w:tcBorders>
                    <w:top w:val="nil"/>
                    <w:bottom w:val="nil"/>
                  </w:tcBorders>
                </w:tcPr>
                <w:p>
                  <w:pPr>
                    <w:pStyle w:val="Compact"/>
                    <w:spacing w:before="36" w:after="36"/>
                    <w:jc w:val="center"/>
                    <w:rPr/>
                  </w:pPr>
                  <w:r>
                    <w:rPr/>
                    <w:t>0.056</w:t>
                  </w:r>
                </w:p>
              </w:tc>
              <w:tc>
                <w:tcPr>
                  <w:tcW w:w="1584" w:type="dxa"/>
                  <w:tcBorders>
                    <w:top w:val="nil"/>
                    <w:bottom w:val="nil"/>
                  </w:tcBorders>
                </w:tcPr>
                <w:p>
                  <w:pPr>
                    <w:pStyle w:val="Compact"/>
                    <w:spacing w:before="36" w:after="36"/>
                    <w:jc w:val="center"/>
                    <w:rPr/>
                  </w:pPr>
                  <w:r>
                    <w:rPr/>
                    <w:t>0.471</w:t>
                  </w:r>
                </w:p>
              </w:tc>
              <w:tc>
                <w:tcPr>
                  <w:tcW w:w="1584" w:type="dxa"/>
                  <w:tcBorders>
                    <w:top w:val="nil"/>
                    <w:bottom w:val="nil"/>
                  </w:tcBorders>
                </w:tcPr>
                <w:p>
                  <w:pPr>
                    <w:pStyle w:val="Compact"/>
                    <w:spacing w:before="36" w:after="36"/>
                    <w:jc w:val="center"/>
                    <w:rPr/>
                  </w:pPr>
                  <w:r>
                    <w:rPr/>
                    <w:t>0.118</w:t>
                  </w:r>
                </w:p>
              </w:tc>
              <w:tc>
                <w:tcPr>
                  <w:tcW w:w="1584" w:type="dxa"/>
                  <w:tcBorders>
                    <w:top w:val="nil"/>
                    <w:bottom w:val="nil"/>
                  </w:tcBorders>
                </w:tcPr>
                <w:p>
                  <w:pPr>
                    <w:pStyle w:val="Compact"/>
                    <w:spacing w:before="36" w:after="36"/>
                    <w:jc w:val="center"/>
                    <w:rPr/>
                  </w:pPr>
                  <w:r>
                    <w:rPr/>
                    <w:t>.906</w:t>
                  </w:r>
                </w:p>
              </w:tc>
            </w:tr>
            <w:tr>
              <w:trPr/>
              <w:tc>
                <w:tcPr>
                  <w:tcW w:w="1584" w:type="dxa"/>
                  <w:tcBorders>
                    <w:top w:val="nil"/>
                    <w:bottom w:val="nil"/>
                  </w:tcBorders>
                </w:tcPr>
                <w:p>
                  <w:pPr>
                    <w:pStyle w:val="Compact"/>
                    <w:spacing w:before="36" w:after="36"/>
                    <w:jc w:val="center"/>
                    <w:rPr/>
                  </w:pPr>
                  <w:r>
                    <w:rPr/>
                    <w:t>Target hotel: hotel 3</w:t>
                  </w:r>
                </w:p>
              </w:tc>
              <w:tc>
                <w:tcPr>
                  <w:tcW w:w="1584" w:type="dxa"/>
                  <w:tcBorders>
                    <w:top w:val="nil"/>
                    <w:bottom w:val="nil"/>
                  </w:tcBorders>
                </w:tcPr>
                <w:p>
                  <w:pPr>
                    <w:pStyle w:val="Compact"/>
                    <w:spacing w:before="36" w:after="36"/>
                    <w:jc w:val="center"/>
                    <w:rPr/>
                  </w:pPr>
                  <w:r>
                    <w:rPr/>
                    <w:t>−</w:t>
                  </w:r>
                  <w:r>
                    <w:rPr/>
                    <w:t>0.957</w:t>
                  </w:r>
                </w:p>
              </w:tc>
              <w:tc>
                <w:tcPr>
                  <w:tcW w:w="1584" w:type="dxa"/>
                  <w:tcBorders>
                    <w:top w:val="nil"/>
                    <w:bottom w:val="nil"/>
                  </w:tcBorders>
                </w:tcPr>
                <w:p>
                  <w:pPr>
                    <w:pStyle w:val="Compact"/>
                    <w:spacing w:before="36" w:after="36"/>
                    <w:jc w:val="center"/>
                    <w:rPr/>
                  </w:pPr>
                  <w:r>
                    <w:rPr/>
                    <w:t>0.495</w:t>
                  </w:r>
                </w:p>
              </w:tc>
              <w:tc>
                <w:tcPr>
                  <w:tcW w:w="1584" w:type="dxa"/>
                  <w:tcBorders>
                    <w:top w:val="nil"/>
                    <w:bottom w:val="nil"/>
                  </w:tcBorders>
                </w:tcPr>
                <w:p>
                  <w:pPr>
                    <w:pStyle w:val="Compact"/>
                    <w:spacing w:before="36" w:after="36"/>
                    <w:jc w:val="center"/>
                    <w:rPr/>
                  </w:pPr>
                  <w:r>
                    <w:rPr/>
                    <w:t>−</w:t>
                  </w:r>
                  <w:r>
                    <w:rPr/>
                    <w:t>1.933</w:t>
                  </w:r>
                </w:p>
              </w:tc>
              <w:tc>
                <w:tcPr>
                  <w:tcW w:w="1584" w:type="dxa"/>
                  <w:tcBorders>
                    <w:top w:val="nil"/>
                    <w:bottom w:val="nil"/>
                  </w:tcBorders>
                </w:tcPr>
                <w:p>
                  <w:pPr>
                    <w:pStyle w:val="Compact"/>
                    <w:spacing w:before="36" w:after="36"/>
                    <w:jc w:val="center"/>
                    <w:rPr/>
                  </w:pPr>
                  <w:r>
                    <w:rPr/>
                    <w:t>.053</w:t>
                  </w:r>
                </w:p>
              </w:tc>
            </w:tr>
            <w:tr>
              <w:trPr/>
              <w:tc>
                <w:tcPr>
                  <w:tcW w:w="1584" w:type="dxa"/>
                  <w:tcBorders>
                    <w:top w:val="nil"/>
                    <w:bottom w:val="nil"/>
                  </w:tcBorders>
                </w:tcPr>
                <w:p>
                  <w:pPr>
                    <w:pStyle w:val="Compact"/>
                    <w:spacing w:before="36" w:after="36"/>
                    <w:jc w:val="center"/>
                    <w:rPr/>
                  </w:pPr>
                  <w:r>
                    <w:rPr/>
                    <w:t>Target hotel: hotel 4</w:t>
                  </w:r>
                </w:p>
              </w:tc>
              <w:tc>
                <w:tcPr>
                  <w:tcW w:w="1584" w:type="dxa"/>
                  <w:tcBorders>
                    <w:top w:val="nil"/>
                    <w:bottom w:val="nil"/>
                  </w:tcBorders>
                </w:tcPr>
                <w:p>
                  <w:pPr>
                    <w:pStyle w:val="Compact"/>
                    <w:spacing w:before="36" w:after="36"/>
                    <w:jc w:val="center"/>
                    <w:rPr/>
                  </w:pPr>
                  <w:r>
                    <w:rPr/>
                    <w:t>1.389</w:t>
                  </w:r>
                </w:p>
              </w:tc>
              <w:tc>
                <w:tcPr>
                  <w:tcW w:w="1584" w:type="dxa"/>
                  <w:tcBorders>
                    <w:top w:val="nil"/>
                    <w:bottom w:val="nil"/>
                  </w:tcBorders>
                </w:tcPr>
                <w:p>
                  <w:pPr>
                    <w:pStyle w:val="Compact"/>
                    <w:spacing w:before="36" w:after="36"/>
                    <w:jc w:val="center"/>
                    <w:rPr/>
                  </w:pPr>
                  <w:r>
                    <w:rPr/>
                    <w:t>0.537</w:t>
                  </w:r>
                </w:p>
              </w:tc>
              <w:tc>
                <w:tcPr>
                  <w:tcW w:w="1584" w:type="dxa"/>
                  <w:tcBorders>
                    <w:top w:val="nil"/>
                    <w:bottom w:val="nil"/>
                  </w:tcBorders>
                </w:tcPr>
                <w:p>
                  <w:pPr>
                    <w:pStyle w:val="Compact"/>
                    <w:spacing w:before="36" w:after="36"/>
                    <w:jc w:val="center"/>
                    <w:rPr/>
                  </w:pPr>
                  <w:r>
                    <w:rPr/>
                    <w:t>2.586</w:t>
                  </w:r>
                </w:p>
              </w:tc>
              <w:tc>
                <w:tcPr>
                  <w:tcW w:w="1584" w:type="dxa"/>
                  <w:tcBorders>
                    <w:top w:val="nil"/>
                    <w:bottom w:val="nil"/>
                  </w:tcBorders>
                </w:tcPr>
                <w:p>
                  <w:pPr>
                    <w:pStyle w:val="Compact"/>
                    <w:spacing w:before="36" w:after="36"/>
                    <w:jc w:val="center"/>
                    <w:rPr/>
                  </w:pPr>
                  <w:r>
                    <w:rPr/>
                    <w:t>.010</w:t>
                  </w:r>
                </w:p>
              </w:tc>
            </w:tr>
            <w:tr>
              <w:trPr/>
              <w:tc>
                <w:tcPr>
                  <w:tcW w:w="1584" w:type="dxa"/>
                  <w:tcBorders>
                    <w:top w:val="nil"/>
                    <w:bottom w:val="nil"/>
                  </w:tcBorders>
                </w:tcPr>
                <w:p>
                  <w:pPr>
                    <w:pStyle w:val="Compact"/>
                    <w:spacing w:before="36" w:after="36"/>
                    <w:jc w:val="center"/>
                    <w:rPr/>
                  </w:pPr>
                  <w:r>
                    <w:rPr/>
                    <w:t>Target hotel: hotel 5</w:t>
                  </w:r>
                </w:p>
              </w:tc>
              <w:tc>
                <w:tcPr>
                  <w:tcW w:w="1584" w:type="dxa"/>
                  <w:tcBorders>
                    <w:top w:val="nil"/>
                    <w:bottom w:val="nil"/>
                  </w:tcBorders>
                </w:tcPr>
                <w:p>
                  <w:pPr>
                    <w:pStyle w:val="Compact"/>
                    <w:spacing w:before="36" w:after="36"/>
                    <w:jc w:val="center"/>
                    <w:rPr/>
                  </w:pPr>
                  <w:r>
                    <w:rPr/>
                    <w:t>−</w:t>
                  </w:r>
                  <w:r>
                    <w:rPr/>
                    <w:t>1.786</w:t>
                  </w:r>
                </w:p>
              </w:tc>
              <w:tc>
                <w:tcPr>
                  <w:tcW w:w="1584" w:type="dxa"/>
                  <w:tcBorders>
                    <w:top w:val="nil"/>
                    <w:bottom w:val="nil"/>
                  </w:tcBorders>
                </w:tcPr>
                <w:p>
                  <w:pPr>
                    <w:pStyle w:val="Compact"/>
                    <w:spacing w:before="36" w:after="36"/>
                    <w:jc w:val="center"/>
                    <w:rPr/>
                  </w:pPr>
                  <w:r>
                    <w:rPr/>
                    <w:t>0.507</w:t>
                  </w:r>
                </w:p>
              </w:tc>
              <w:tc>
                <w:tcPr>
                  <w:tcW w:w="1584" w:type="dxa"/>
                  <w:tcBorders>
                    <w:top w:val="nil"/>
                    <w:bottom w:val="nil"/>
                  </w:tcBorders>
                </w:tcPr>
                <w:p>
                  <w:pPr>
                    <w:pStyle w:val="Compact"/>
                    <w:spacing w:before="36" w:after="36"/>
                    <w:jc w:val="center"/>
                    <w:rPr/>
                  </w:pPr>
                  <w:r>
                    <w:rPr/>
                    <w:t>−</w:t>
                  </w:r>
                  <w:r>
                    <w:rPr/>
                    <w:t>3.523</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6</w:t>
                  </w:r>
                </w:p>
              </w:tc>
              <w:tc>
                <w:tcPr>
                  <w:tcW w:w="1584" w:type="dxa"/>
                  <w:tcBorders>
                    <w:top w:val="nil"/>
                    <w:bottom w:val="nil"/>
                  </w:tcBorders>
                </w:tcPr>
                <w:p>
                  <w:pPr>
                    <w:pStyle w:val="Compact"/>
                    <w:spacing w:before="36" w:after="36"/>
                    <w:jc w:val="center"/>
                    <w:rPr/>
                  </w:pPr>
                  <w:r>
                    <w:rPr/>
                    <w:t>−</w:t>
                  </w:r>
                  <w:r>
                    <w:rPr/>
                    <w:t>2.274</w:t>
                  </w:r>
                </w:p>
              </w:tc>
              <w:tc>
                <w:tcPr>
                  <w:tcW w:w="1584" w:type="dxa"/>
                  <w:tcBorders>
                    <w:top w:val="nil"/>
                    <w:bottom w:val="nil"/>
                  </w:tcBorders>
                </w:tcPr>
                <w:p>
                  <w:pPr>
                    <w:pStyle w:val="Compact"/>
                    <w:spacing w:before="36" w:after="36"/>
                    <w:jc w:val="center"/>
                    <w:rPr/>
                  </w:pPr>
                  <w:r>
                    <w:rPr/>
                    <w:t>0.508</w:t>
                  </w:r>
                </w:p>
              </w:tc>
              <w:tc>
                <w:tcPr>
                  <w:tcW w:w="1584" w:type="dxa"/>
                  <w:tcBorders>
                    <w:top w:val="nil"/>
                    <w:bottom w:val="nil"/>
                  </w:tcBorders>
                </w:tcPr>
                <w:p>
                  <w:pPr>
                    <w:pStyle w:val="Compact"/>
                    <w:spacing w:before="36" w:after="36"/>
                    <w:jc w:val="center"/>
                    <w:rPr/>
                  </w:pPr>
                  <w:r>
                    <w:rPr/>
                    <w:t>−</w:t>
                  </w:r>
                  <w:r>
                    <w:rPr/>
                    <w:t>4.481</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7</w:t>
                  </w:r>
                </w:p>
              </w:tc>
              <w:tc>
                <w:tcPr>
                  <w:tcW w:w="1584" w:type="dxa"/>
                  <w:tcBorders>
                    <w:top w:val="nil"/>
                    <w:bottom w:val="nil"/>
                  </w:tcBorders>
                </w:tcPr>
                <w:p>
                  <w:pPr>
                    <w:pStyle w:val="Compact"/>
                    <w:spacing w:before="36" w:after="36"/>
                    <w:jc w:val="center"/>
                    <w:rPr/>
                  </w:pPr>
                  <w:r>
                    <w:rPr/>
                    <w:t>−</w:t>
                  </w:r>
                  <w:r>
                    <w:rPr/>
                    <w:t>2.766</w:t>
                  </w:r>
                </w:p>
              </w:tc>
              <w:tc>
                <w:tcPr>
                  <w:tcW w:w="1584" w:type="dxa"/>
                  <w:tcBorders>
                    <w:top w:val="nil"/>
                    <w:bottom w:val="nil"/>
                  </w:tcBorders>
                </w:tcPr>
                <w:p>
                  <w:pPr>
                    <w:pStyle w:val="Compact"/>
                    <w:spacing w:before="36" w:after="36"/>
                    <w:jc w:val="center"/>
                    <w:rPr/>
                  </w:pPr>
                  <w:r>
                    <w:rPr/>
                    <w:t>0.506</w:t>
                  </w:r>
                </w:p>
              </w:tc>
              <w:tc>
                <w:tcPr>
                  <w:tcW w:w="1584" w:type="dxa"/>
                  <w:tcBorders>
                    <w:top w:val="nil"/>
                    <w:bottom w:val="nil"/>
                  </w:tcBorders>
                </w:tcPr>
                <w:p>
                  <w:pPr>
                    <w:pStyle w:val="Compact"/>
                    <w:spacing w:before="36" w:after="36"/>
                    <w:jc w:val="center"/>
                    <w:rPr/>
                  </w:pPr>
                  <w:r>
                    <w:rPr/>
                    <w:t>−</w:t>
                  </w:r>
                  <w:r>
                    <w:rPr/>
                    <w:t>5.462</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8</w:t>
                  </w:r>
                </w:p>
              </w:tc>
              <w:tc>
                <w:tcPr>
                  <w:tcW w:w="1584" w:type="dxa"/>
                  <w:tcBorders>
                    <w:top w:val="nil"/>
                    <w:bottom w:val="nil"/>
                  </w:tcBorders>
                </w:tcPr>
                <w:p>
                  <w:pPr>
                    <w:pStyle w:val="Compact"/>
                    <w:spacing w:before="36" w:after="36"/>
                    <w:jc w:val="center"/>
                    <w:rPr/>
                  </w:pPr>
                  <w:r>
                    <w:rPr/>
                    <w:t>−</w:t>
                  </w:r>
                  <w:r>
                    <w:rPr/>
                    <w:t>0.600</w:t>
                  </w:r>
                </w:p>
              </w:tc>
              <w:tc>
                <w:tcPr>
                  <w:tcW w:w="1584" w:type="dxa"/>
                  <w:tcBorders>
                    <w:top w:val="nil"/>
                    <w:bottom w:val="nil"/>
                  </w:tcBorders>
                </w:tcPr>
                <w:p>
                  <w:pPr>
                    <w:pStyle w:val="Compact"/>
                    <w:spacing w:before="36" w:after="36"/>
                    <w:jc w:val="center"/>
                    <w:rPr/>
                  </w:pPr>
                  <w:r>
                    <w:rPr/>
                    <w:t>0.481</w:t>
                  </w:r>
                </w:p>
              </w:tc>
              <w:tc>
                <w:tcPr>
                  <w:tcW w:w="1584" w:type="dxa"/>
                  <w:tcBorders>
                    <w:top w:val="nil"/>
                    <w:bottom w:val="nil"/>
                  </w:tcBorders>
                </w:tcPr>
                <w:p>
                  <w:pPr>
                    <w:pStyle w:val="Compact"/>
                    <w:spacing w:before="36" w:after="36"/>
                    <w:jc w:val="center"/>
                    <w:rPr/>
                  </w:pPr>
                  <w:r>
                    <w:rPr/>
                    <w:t>−</w:t>
                  </w:r>
                  <w:r>
                    <w:rPr/>
                    <w:t>1.246</w:t>
                  </w:r>
                </w:p>
              </w:tc>
              <w:tc>
                <w:tcPr>
                  <w:tcW w:w="1584" w:type="dxa"/>
                  <w:tcBorders>
                    <w:top w:val="nil"/>
                    <w:bottom w:val="nil"/>
                  </w:tcBorders>
                </w:tcPr>
                <w:p>
                  <w:pPr>
                    <w:pStyle w:val="Compact"/>
                    <w:spacing w:before="36" w:after="36"/>
                    <w:jc w:val="center"/>
                    <w:rPr/>
                  </w:pPr>
                  <w:r>
                    <w:rPr/>
                    <w:t>.213</w:t>
                  </w:r>
                </w:p>
              </w:tc>
            </w:tr>
            <w:tr>
              <w:trPr/>
              <w:tc>
                <w:tcPr>
                  <w:tcW w:w="1584" w:type="dxa"/>
                  <w:tcBorders>
                    <w:top w:val="nil"/>
                    <w:bottom w:val="nil"/>
                  </w:tcBorders>
                </w:tcPr>
                <w:p>
                  <w:pPr>
                    <w:pStyle w:val="Compact"/>
                    <w:spacing w:before="36" w:after="36"/>
                    <w:jc w:val="center"/>
                    <w:rPr/>
                  </w:pPr>
                  <w:r>
                    <w:rPr/>
                    <w:t>Target hotel: hotel 9</w:t>
                  </w:r>
                </w:p>
              </w:tc>
              <w:tc>
                <w:tcPr>
                  <w:tcW w:w="1584" w:type="dxa"/>
                  <w:tcBorders>
                    <w:top w:val="nil"/>
                    <w:bottom w:val="nil"/>
                  </w:tcBorders>
                </w:tcPr>
                <w:p>
                  <w:pPr>
                    <w:pStyle w:val="Compact"/>
                    <w:spacing w:before="36" w:after="36"/>
                    <w:jc w:val="center"/>
                    <w:rPr/>
                  </w:pPr>
                  <w:r>
                    <w:rPr/>
                    <w:t>−</w:t>
                  </w:r>
                  <w:r>
                    <w:rPr/>
                    <w:t>0.343</w:t>
                  </w:r>
                </w:p>
              </w:tc>
              <w:tc>
                <w:tcPr>
                  <w:tcW w:w="1584" w:type="dxa"/>
                  <w:tcBorders>
                    <w:top w:val="nil"/>
                    <w:bottom w:val="nil"/>
                  </w:tcBorders>
                </w:tcPr>
                <w:p>
                  <w:pPr>
                    <w:pStyle w:val="Compact"/>
                    <w:spacing w:before="36" w:after="36"/>
                    <w:jc w:val="center"/>
                    <w:rPr/>
                  </w:pPr>
                  <w:r>
                    <w:rPr/>
                    <w:t>0.472</w:t>
                  </w:r>
                </w:p>
              </w:tc>
              <w:tc>
                <w:tcPr>
                  <w:tcW w:w="1584" w:type="dxa"/>
                  <w:tcBorders>
                    <w:top w:val="nil"/>
                    <w:bottom w:val="nil"/>
                  </w:tcBorders>
                </w:tcPr>
                <w:p>
                  <w:pPr>
                    <w:pStyle w:val="Compact"/>
                    <w:spacing w:before="36" w:after="36"/>
                    <w:jc w:val="center"/>
                    <w:rPr/>
                  </w:pPr>
                  <w:r>
                    <w:rPr/>
                    <w:t>−</w:t>
                  </w:r>
                  <w:r>
                    <w:rPr/>
                    <w:t>0.727</w:t>
                  </w:r>
                </w:p>
              </w:tc>
              <w:tc>
                <w:tcPr>
                  <w:tcW w:w="1584" w:type="dxa"/>
                  <w:tcBorders>
                    <w:top w:val="nil"/>
                    <w:bottom w:val="nil"/>
                  </w:tcBorders>
                </w:tcPr>
                <w:p>
                  <w:pPr>
                    <w:pStyle w:val="Compact"/>
                    <w:spacing w:before="36" w:after="36"/>
                    <w:jc w:val="center"/>
                    <w:rPr/>
                  </w:pPr>
                  <w:r>
                    <w:rPr/>
                    <w:t>.467</w:t>
                  </w:r>
                </w:p>
              </w:tc>
            </w:tr>
            <w:tr>
              <w:trPr/>
              <w:tc>
                <w:tcPr>
                  <w:tcW w:w="1584" w:type="dxa"/>
                  <w:tcBorders>
                    <w:top w:val="nil"/>
                    <w:bottom w:val="nil"/>
                  </w:tcBorders>
                </w:tcPr>
                <w:p>
                  <w:pPr>
                    <w:pStyle w:val="Compact"/>
                    <w:spacing w:before="36" w:after="36"/>
                    <w:jc w:val="center"/>
                    <w:rPr/>
                  </w:pPr>
                  <w:r>
                    <w:rPr/>
                    <w:t>Competitor review: review 1</w:t>
                  </w:r>
                </w:p>
              </w:tc>
              <w:tc>
                <w:tcPr>
                  <w:tcW w:w="1584" w:type="dxa"/>
                  <w:tcBorders>
                    <w:top w:val="nil"/>
                    <w:bottom w:val="nil"/>
                  </w:tcBorders>
                </w:tcPr>
                <w:p>
                  <w:pPr>
                    <w:pStyle w:val="Compact"/>
                    <w:spacing w:before="36" w:after="36"/>
                    <w:jc w:val="center"/>
                    <w:rPr/>
                  </w:pPr>
                  <w:r>
                    <w:rPr/>
                    <w:t>−</w:t>
                  </w:r>
                  <w:r>
                    <w:rPr/>
                    <w:t>0.097</w:t>
                  </w:r>
                </w:p>
              </w:tc>
              <w:tc>
                <w:tcPr>
                  <w:tcW w:w="1584" w:type="dxa"/>
                  <w:tcBorders>
                    <w:top w:val="nil"/>
                    <w:bottom w:val="nil"/>
                  </w:tcBorders>
                </w:tcPr>
                <w:p>
                  <w:pPr>
                    <w:pStyle w:val="Compact"/>
                    <w:spacing w:before="36" w:after="36"/>
                    <w:jc w:val="center"/>
                    <w:rPr/>
                  </w:pPr>
                  <w:r>
                    <w:rPr/>
                    <w:t>0.439</w:t>
                  </w:r>
                </w:p>
              </w:tc>
              <w:tc>
                <w:tcPr>
                  <w:tcW w:w="1584" w:type="dxa"/>
                  <w:tcBorders>
                    <w:top w:val="nil"/>
                    <w:bottom w:val="nil"/>
                  </w:tcBorders>
                </w:tcPr>
                <w:p>
                  <w:pPr>
                    <w:pStyle w:val="Compact"/>
                    <w:spacing w:before="36" w:after="36"/>
                    <w:jc w:val="center"/>
                    <w:rPr/>
                  </w:pPr>
                  <w:r>
                    <w:rPr/>
                    <w:t>−</w:t>
                  </w:r>
                  <w:r>
                    <w:rPr/>
                    <w:t>0.221</w:t>
                  </w:r>
                </w:p>
              </w:tc>
              <w:tc>
                <w:tcPr>
                  <w:tcW w:w="1584" w:type="dxa"/>
                  <w:tcBorders>
                    <w:top w:val="nil"/>
                    <w:bottom w:val="nil"/>
                  </w:tcBorders>
                </w:tcPr>
                <w:p>
                  <w:pPr>
                    <w:pStyle w:val="Compact"/>
                    <w:spacing w:before="36" w:after="36"/>
                    <w:jc w:val="center"/>
                    <w:rPr/>
                  </w:pPr>
                  <w:r>
                    <w:rPr/>
                    <w:t>.825</w:t>
                  </w:r>
                </w:p>
              </w:tc>
            </w:tr>
            <w:tr>
              <w:trPr/>
              <w:tc>
                <w:tcPr>
                  <w:tcW w:w="1584" w:type="dxa"/>
                  <w:tcBorders>
                    <w:top w:val="nil"/>
                    <w:bottom w:val="nil"/>
                  </w:tcBorders>
                </w:tcPr>
                <w:p>
                  <w:pPr>
                    <w:pStyle w:val="Compact"/>
                    <w:spacing w:before="36" w:after="36"/>
                    <w:jc w:val="center"/>
                    <w:rPr/>
                  </w:pPr>
                  <w:r>
                    <w:rPr/>
                    <w:t>Competitor review: review 2</w:t>
                  </w:r>
                </w:p>
              </w:tc>
              <w:tc>
                <w:tcPr>
                  <w:tcW w:w="1584" w:type="dxa"/>
                  <w:tcBorders>
                    <w:top w:val="nil"/>
                    <w:bottom w:val="nil"/>
                  </w:tcBorders>
                </w:tcPr>
                <w:p>
                  <w:pPr>
                    <w:pStyle w:val="Compact"/>
                    <w:spacing w:before="36" w:after="36"/>
                    <w:jc w:val="center"/>
                    <w:rPr/>
                  </w:pPr>
                  <w:r>
                    <w:rPr/>
                    <w:t>−</w:t>
                  </w:r>
                  <w:r>
                    <w:rPr/>
                    <w:t>0.124</w:t>
                  </w:r>
                </w:p>
              </w:tc>
              <w:tc>
                <w:tcPr>
                  <w:tcW w:w="1584" w:type="dxa"/>
                  <w:tcBorders>
                    <w:top w:val="nil"/>
                    <w:bottom w:val="nil"/>
                  </w:tcBorders>
                </w:tcPr>
                <w:p>
                  <w:pPr>
                    <w:pStyle w:val="Compact"/>
                    <w:spacing w:before="36" w:after="36"/>
                    <w:jc w:val="center"/>
                    <w:rPr/>
                  </w:pPr>
                  <w:r>
                    <w:rPr/>
                    <w:t>0.417</w:t>
                  </w:r>
                </w:p>
              </w:tc>
              <w:tc>
                <w:tcPr>
                  <w:tcW w:w="1584" w:type="dxa"/>
                  <w:tcBorders>
                    <w:top w:val="nil"/>
                    <w:bottom w:val="nil"/>
                  </w:tcBorders>
                </w:tcPr>
                <w:p>
                  <w:pPr>
                    <w:pStyle w:val="Compact"/>
                    <w:spacing w:before="36" w:after="36"/>
                    <w:jc w:val="center"/>
                    <w:rPr/>
                  </w:pPr>
                  <w:r>
                    <w:rPr/>
                    <w:t>−</w:t>
                  </w:r>
                  <w:r>
                    <w:rPr/>
                    <w:t>0.298</w:t>
                  </w:r>
                </w:p>
              </w:tc>
              <w:tc>
                <w:tcPr>
                  <w:tcW w:w="1584" w:type="dxa"/>
                  <w:tcBorders>
                    <w:top w:val="nil"/>
                    <w:bottom w:val="nil"/>
                  </w:tcBorders>
                </w:tcPr>
                <w:p>
                  <w:pPr>
                    <w:pStyle w:val="Compact"/>
                    <w:spacing w:before="36" w:after="36"/>
                    <w:jc w:val="center"/>
                    <w:rPr/>
                  </w:pPr>
                  <w:r>
                    <w:rPr/>
                    <w:t>.766</w:t>
                  </w:r>
                </w:p>
              </w:tc>
            </w:tr>
            <w:tr>
              <w:trPr/>
              <w:tc>
                <w:tcPr>
                  <w:tcW w:w="1584" w:type="dxa"/>
                  <w:tcBorders>
                    <w:top w:val="nil"/>
                    <w:bottom w:val="nil"/>
                  </w:tcBorders>
                </w:tcPr>
                <w:p>
                  <w:pPr>
                    <w:pStyle w:val="Compact"/>
                    <w:spacing w:before="36" w:after="36"/>
                    <w:jc w:val="center"/>
                    <w:rPr/>
                  </w:pPr>
                  <w:r>
                    <w:rPr/>
                    <w:t>Competitor review: review 3</w:t>
                  </w:r>
                </w:p>
              </w:tc>
              <w:tc>
                <w:tcPr>
                  <w:tcW w:w="1584" w:type="dxa"/>
                  <w:tcBorders>
                    <w:top w:val="nil"/>
                    <w:bottom w:val="nil"/>
                  </w:tcBorders>
                </w:tcPr>
                <w:p>
                  <w:pPr>
                    <w:pStyle w:val="Compact"/>
                    <w:spacing w:before="36" w:after="36"/>
                    <w:jc w:val="center"/>
                    <w:rPr/>
                  </w:pPr>
                  <w:r>
                    <w:rPr/>
                    <w:t>−</w:t>
                  </w:r>
                  <w:r>
                    <w:rPr/>
                    <w:t>3.292</w:t>
                  </w:r>
                </w:p>
              </w:tc>
              <w:tc>
                <w:tcPr>
                  <w:tcW w:w="1584" w:type="dxa"/>
                  <w:tcBorders>
                    <w:top w:val="nil"/>
                    <w:bottom w:val="nil"/>
                  </w:tcBorders>
                </w:tcPr>
                <w:p>
                  <w:pPr>
                    <w:pStyle w:val="Compact"/>
                    <w:spacing w:before="36" w:after="36"/>
                    <w:jc w:val="center"/>
                    <w:rPr/>
                  </w:pPr>
                  <w:r>
                    <w:rPr/>
                    <w:t>0.462</w:t>
                  </w:r>
                </w:p>
              </w:tc>
              <w:tc>
                <w:tcPr>
                  <w:tcW w:w="1584" w:type="dxa"/>
                  <w:tcBorders>
                    <w:top w:val="nil"/>
                    <w:bottom w:val="nil"/>
                  </w:tcBorders>
                </w:tcPr>
                <w:p>
                  <w:pPr>
                    <w:pStyle w:val="Compact"/>
                    <w:spacing w:before="36" w:after="36"/>
                    <w:jc w:val="center"/>
                    <w:rPr/>
                  </w:pPr>
                  <w:r>
                    <w:rPr/>
                    <w:t>−</w:t>
                  </w:r>
                  <w:r>
                    <w:rPr/>
                    <w:t>7.131</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4</w:t>
                  </w:r>
                </w:p>
              </w:tc>
              <w:tc>
                <w:tcPr>
                  <w:tcW w:w="1584" w:type="dxa"/>
                  <w:tcBorders>
                    <w:top w:val="nil"/>
                    <w:bottom w:val="nil"/>
                  </w:tcBorders>
                </w:tcPr>
                <w:p>
                  <w:pPr>
                    <w:pStyle w:val="Compact"/>
                    <w:spacing w:before="36" w:after="36"/>
                    <w:jc w:val="center"/>
                    <w:rPr/>
                  </w:pPr>
                  <w:r>
                    <w:rPr/>
                    <w:t>−</w:t>
                  </w:r>
                  <w:r>
                    <w:rPr/>
                    <w:t>9.093</w:t>
                  </w:r>
                </w:p>
              </w:tc>
              <w:tc>
                <w:tcPr>
                  <w:tcW w:w="1584" w:type="dxa"/>
                  <w:tcBorders>
                    <w:top w:val="nil"/>
                    <w:bottom w:val="nil"/>
                  </w:tcBorders>
                </w:tcPr>
                <w:p>
                  <w:pPr>
                    <w:pStyle w:val="Compact"/>
                    <w:spacing w:before="36" w:after="36"/>
                    <w:jc w:val="center"/>
                    <w:rPr/>
                  </w:pPr>
                  <w:r>
                    <w:rPr/>
                    <w:t>1.389</w:t>
                  </w:r>
                </w:p>
              </w:tc>
              <w:tc>
                <w:tcPr>
                  <w:tcW w:w="1584" w:type="dxa"/>
                  <w:tcBorders>
                    <w:top w:val="nil"/>
                    <w:bottom w:val="nil"/>
                  </w:tcBorders>
                </w:tcPr>
                <w:p>
                  <w:pPr>
                    <w:pStyle w:val="Compact"/>
                    <w:spacing w:before="36" w:after="36"/>
                    <w:jc w:val="center"/>
                    <w:rPr/>
                  </w:pPr>
                  <w:r>
                    <w:rPr/>
                    <w:t>−</w:t>
                  </w:r>
                  <w:r>
                    <w:rPr/>
                    <w:t>6.545</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5</w:t>
                  </w:r>
                </w:p>
              </w:tc>
              <w:tc>
                <w:tcPr>
                  <w:tcW w:w="1584" w:type="dxa"/>
                  <w:tcBorders>
                    <w:top w:val="nil"/>
                    <w:bottom w:val="nil"/>
                  </w:tcBorders>
                </w:tcPr>
                <w:p>
                  <w:pPr>
                    <w:pStyle w:val="Compact"/>
                    <w:spacing w:before="36" w:after="36"/>
                    <w:jc w:val="center"/>
                    <w:rPr/>
                  </w:pPr>
                  <w:r>
                    <w:rPr/>
                    <w:t>−</w:t>
                  </w:r>
                  <w:r>
                    <w:rPr/>
                    <w:t>1.032</w:t>
                  </w:r>
                </w:p>
              </w:tc>
              <w:tc>
                <w:tcPr>
                  <w:tcW w:w="1584" w:type="dxa"/>
                  <w:tcBorders>
                    <w:top w:val="nil"/>
                    <w:bottom w:val="nil"/>
                  </w:tcBorders>
                </w:tcPr>
                <w:p>
                  <w:pPr>
                    <w:pStyle w:val="Compact"/>
                    <w:spacing w:before="36" w:after="36"/>
                    <w:jc w:val="center"/>
                    <w:rPr/>
                  </w:pPr>
                  <w:r>
                    <w:rPr/>
                    <w:t>0.424</w:t>
                  </w:r>
                </w:p>
              </w:tc>
              <w:tc>
                <w:tcPr>
                  <w:tcW w:w="1584" w:type="dxa"/>
                  <w:tcBorders>
                    <w:top w:val="nil"/>
                    <w:bottom w:val="nil"/>
                  </w:tcBorders>
                </w:tcPr>
                <w:p>
                  <w:pPr>
                    <w:pStyle w:val="Compact"/>
                    <w:spacing w:before="36" w:after="36"/>
                    <w:jc w:val="center"/>
                    <w:rPr/>
                  </w:pPr>
                  <w:r>
                    <w:rPr/>
                    <w:t>−</w:t>
                  </w:r>
                  <w:r>
                    <w:rPr/>
                    <w:t>2.437</w:t>
                  </w:r>
                </w:p>
              </w:tc>
              <w:tc>
                <w:tcPr>
                  <w:tcW w:w="1584" w:type="dxa"/>
                  <w:tcBorders>
                    <w:top w:val="nil"/>
                    <w:bottom w:val="nil"/>
                  </w:tcBorders>
                </w:tcPr>
                <w:p>
                  <w:pPr>
                    <w:pStyle w:val="Compact"/>
                    <w:spacing w:before="36" w:after="36"/>
                    <w:jc w:val="center"/>
                    <w:rPr/>
                  </w:pPr>
                  <w:r>
                    <w:rPr/>
                    <w:t>.015</w:t>
                  </w:r>
                </w:p>
              </w:tc>
            </w:tr>
            <w:tr>
              <w:trPr/>
              <w:tc>
                <w:tcPr>
                  <w:tcW w:w="1584" w:type="dxa"/>
                  <w:tcBorders>
                    <w:top w:val="nil"/>
                    <w:bottom w:val="nil"/>
                  </w:tcBorders>
                </w:tcPr>
                <w:p>
                  <w:pPr>
                    <w:pStyle w:val="Compact"/>
                    <w:spacing w:before="36" w:after="36"/>
                    <w:jc w:val="center"/>
                    <w:rPr/>
                  </w:pPr>
                  <w:r>
                    <w:rPr/>
                    <w:t>Competitor review: review 6</w:t>
                  </w:r>
                </w:p>
              </w:tc>
              <w:tc>
                <w:tcPr>
                  <w:tcW w:w="1584" w:type="dxa"/>
                  <w:tcBorders>
                    <w:top w:val="nil"/>
                    <w:bottom w:val="nil"/>
                  </w:tcBorders>
                </w:tcPr>
                <w:p>
                  <w:pPr>
                    <w:pStyle w:val="Compact"/>
                    <w:spacing w:before="36" w:after="36"/>
                    <w:jc w:val="center"/>
                    <w:rPr/>
                  </w:pPr>
                  <w:r>
                    <w:rPr/>
                    <w:t>−</w:t>
                  </w:r>
                  <w:r>
                    <w:rPr/>
                    <w:t>3.225</w:t>
                  </w:r>
                </w:p>
              </w:tc>
              <w:tc>
                <w:tcPr>
                  <w:tcW w:w="1584" w:type="dxa"/>
                  <w:tcBorders>
                    <w:top w:val="nil"/>
                    <w:bottom w:val="nil"/>
                  </w:tcBorders>
                </w:tcPr>
                <w:p>
                  <w:pPr>
                    <w:pStyle w:val="Compact"/>
                    <w:spacing w:before="36" w:after="36"/>
                    <w:jc w:val="center"/>
                    <w:rPr/>
                  </w:pPr>
                  <w:r>
                    <w:rPr/>
                    <w:t>0.522</w:t>
                  </w:r>
                </w:p>
              </w:tc>
              <w:tc>
                <w:tcPr>
                  <w:tcW w:w="1584" w:type="dxa"/>
                  <w:tcBorders>
                    <w:top w:val="nil"/>
                    <w:bottom w:val="nil"/>
                  </w:tcBorders>
                </w:tcPr>
                <w:p>
                  <w:pPr>
                    <w:pStyle w:val="Compact"/>
                    <w:spacing w:before="36" w:after="36"/>
                    <w:jc w:val="center"/>
                    <w:rPr/>
                  </w:pPr>
                  <w:r>
                    <w:rPr/>
                    <w:t>−</w:t>
                  </w:r>
                  <w:r>
                    <w:rPr/>
                    <w:t>6.172</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7</w:t>
                  </w:r>
                </w:p>
              </w:tc>
              <w:tc>
                <w:tcPr>
                  <w:tcW w:w="1584" w:type="dxa"/>
                  <w:tcBorders>
                    <w:top w:val="nil"/>
                    <w:bottom w:val="nil"/>
                  </w:tcBorders>
                </w:tcPr>
                <w:p>
                  <w:pPr>
                    <w:pStyle w:val="Compact"/>
                    <w:spacing w:before="36" w:after="36"/>
                    <w:jc w:val="center"/>
                    <w:rPr/>
                  </w:pPr>
                  <w:r>
                    <w:rPr/>
                    <w:t>−</w:t>
                  </w:r>
                  <w:r>
                    <w:rPr/>
                    <w:t>0.945</w:t>
                  </w:r>
                </w:p>
              </w:tc>
              <w:tc>
                <w:tcPr>
                  <w:tcW w:w="1584" w:type="dxa"/>
                  <w:tcBorders>
                    <w:top w:val="nil"/>
                    <w:bottom w:val="nil"/>
                  </w:tcBorders>
                </w:tcPr>
                <w:p>
                  <w:pPr>
                    <w:pStyle w:val="Compact"/>
                    <w:spacing w:before="36" w:after="36"/>
                    <w:jc w:val="center"/>
                    <w:rPr/>
                  </w:pPr>
                  <w:r>
                    <w:rPr/>
                    <w:t>0.422</w:t>
                  </w:r>
                </w:p>
              </w:tc>
              <w:tc>
                <w:tcPr>
                  <w:tcW w:w="1584" w:type="dxa"/>
                  <w:tcBorders>
                    <w:top w:val="nil"/>
                    <w:bottom w:val="nil"/>
                  </w:tcBorders>
                </w:tcPr>
                <w:p>
                  <w:pPr>
                    <w:pStyle w:val="Compact"/>
                    <w:spacing w:before="36" w:after="36"/>
                    <w:jc w:val="center"/>
                    <w:rPr/>
                  </w:pPr>
                  <w:r>
                    <w:rPr/>
                    <w:t>−</w:t>
                  </w:r>
                  <w:r>
                    <w:rPr/>
                    <w:t>2.238</w:t>
                  </w:r>
                </w:p>
              </w:tc>
              <w:tc>
                <w:tcPr>
                  <w:tcW w:w="1584" w:type="dxa"/>
                  <w:tcBorders>
                    <w:top w:val="nil"/>
                    <w:bottom w:val="nil"/>
                  </w:tcBorders>
                </w:tcPr>
                <w:p>
                  <w:pPr>
                    <w:pStyle w:val="Compact"/>
                    <w:spacing w:before="36" w:after="36"/>
                    <w:jc w:val="center"/>
                    <w:rPr/>
                  </w:pPr>
                  <w:r>
                    <w:rPr/>
                    <w:t>.025</w:t>
                  </w:r>
                </w:p>
              </w:tc>
            </w:tr>
            <w:tr>
              <w:trPr/>
              <w:tc>
                <w:tcPr>
                  <w:tcW w:w="1584" w:type="dxa"/>
                  <w:tcBorders>
                    <w:top w:val="nil"/>
                    <w:bottom w:val="nil"/>
                  </w:tcBorders>
                </w:tcPr>
                <w:p>
                  <w:pPr>
                    <w:pStyle w:val="Compact"/>
                    <w:spacing w:before="36" w:after="36"/>
                    <w:jc w:val="center"/>
                    <w:rPr/>
                  </w:pPr>
                  <w:r>
                    <w:rPr/>
                    <w:t>Competitor review: review 8</w:t>
                  </w:r>
                </w:p>
              </w:tc>
              <w:tc>
                <w:tcPr>
                  <w:tcW w:w="1584" w:type="dxa"/>
                  <w:tcBorders>
                    <w:top w:val="nil"/>
                    <w:bottom w:val="nil"/>
                  </w:tcBorders>
                </w:tcPr>
                <w:p>
                  <w:pPr>
                    <w:pStyle w:val="Compact"/>
                    <w:spacing w:before="36" w:after="36"/>
                    <w:jc w:val="center"/>
                    <w:rPr/>
                  </w:pPr>
                  <w:r>
                    <w:rPr/>
                    <w:t>1.373</w:t>
                  </w:r>
                </w:p>
              </w:tc>
              <w:tc>
                <w:tcPr>
                  <w:tcW w:w="1584" w:type="dxa"/>
                  <w:tcBorders>
                    <w:top w:val="nil"/>
                    <w:bottom w:val="nil"/>
                  </w:tcBorders>
                </w:tcPr>
                <w:p>
                  <w:pPr>
                    <w:pStyle w:val="Compact"/>
                    <w:spacing w:before="36" w:after="36"/>
                    <w:jc w:val="center"/>
                    <w:rPr/>
                  </w:pPr>
                  <w:r>
                    <w:rPr/>
                    <w:t>0.441</w:t>
                  </w:r>
                </w:p>
              </w:tc>
              <w:tc>
                <w:tcPr>
                  <w:tcW w:w="1584" w:type="dxa"/>
                  <w:tcBorders>
                    <w:top w:val="nil"/>
                    <w:bottom w:val="nil"/>
                  </w:tcBorders>
                </w:tcPr>
                <w:p>
                  <w:pPr>
                    <w:pStyle w:val="Compact"/>
                    <w:spacing w:before="36" w:after="36"/>
                    <w:jc w:val="center"/>
                    <w:rPr/>
                  </w:pPr>
                  <w:r>
                    <w:rPr/>
                    <w:t>3.113</w:t>
                  </w:r>
                </w:p>
              </w:tc>
              <w:tc>
                <w:tcPr>
                  <w:tcW w:w="1584" w:type="dxa"/>
                  <w:tcBorders>
                    <w:top w:val="nil"/>
                    <w:bottom w:val="nil"/>
                  </w:tcBorders>
                </w:tcPr>
                <w:p>
                  <w:pPr>
                    <w:pStyle w:val="Compact"/>
                    <w:spacing w:before="36" w:after="36"/>
                    <w:jc w:val="center"/>
                    <w:rPr/>
                  </w:pPr>
                  <w:r>
                    <w:rPr/>
                    <w:t>.002</w:t>
                  </w:r>
                </w:p>
              </w:tc>
            </w:tr>
            <w:tr>
              <w:trPr/>
              <w:tc>
                <w:tcPr>
                  <w:tcW w:w="1584" w:type="dxa"/>
                  <w:tcBorders>
                    <w:top w:val="nil"/>
                    <w:bottom w:val="nil"/>
                  </w:tcBorders>
                </w:tcPr>
                <w:p>
                  <w:pPr>
                    <w:pStyle w:val="Compact"/>
                    <w:spacing w:before="36" w:after="36"/>
                    <w:jc w:val="center"/>
                    <w:rPr/>
                  </w:pPr>
                  <w:r>
                    <w:rPr/>
                    <w:t>Competitor review: review 9</w:t>
                  </w:r>
                </w:p>
              </w:tc>
              <w:tc>
                <w:tcPr>
                  <w:tcW w:w="1584" w:type="dxa"/>
                  <w:tcBorders>
                    <w:top w:val="nil"/>
                    <w:bottom w:val="nil"/>
                  </w:tcBorders>
                </w:tcPr>
                <w:p>
                  <w:pPr>
                    <w:pStyle w:val="Compact"/>
                    <w:spacing w:before="36" w:after="36"/>
                    <w:jc w:val="center"/>
                    <w:rPr/>
                  </w:pPr>
                  <w:r>
                    <w:rPr/>
                    <w:t>−</w:t>
                  </w:r>
                  <w:r>
                    <w:rPr/>
                    <w:t>5.834</w:t>
                  </w:r>
                </w:p>
              </w:tc>
              <w:tc>
                <w:tcPr>
                  <w:tcW w:w="1584" w:type="dxa"/>
                  <w:tcBorders>
                    <w:top w:val="nil"/>
                    <w:bottom w:val="nil"/>
                  </w:tcBorders>
                </w:tcPr>
                <w:p>
                  <w:pPr>
                    <w:pStyle w:val="Compact"/>
                    <w:spacing w:before="36" w:after="36"/>
                    <w:jc w:val="center"/>
                    <w:rPr/>
                  </w:pPr>
                  <w:r>
                    <w:rPr/>
                    <w:t>0.662</w:t>
                  </w:r>
                </w:p>
              </w:tc>
              <w:tc>
                <w:tcPr>
                  <w:tcW w:w="1584" w:type="dxa"/>
                  <w:tcBorders>
                    <w:top w:val="nil"/>
                    <w:bottom w:val="nil"/>
                  </w:tcBorders>
                </w:tcPr>
                <w:p>
                  <w:pPr>
                    <w:pStyle w:val="Compact"/>
                    <w:spacing w:before="36" w:after="36"/>
                    <w:jc w:val="center"/>
                    <w:rPr/>
                  </w:pPr>
                  <w:r>
                    <w:rPr/>
                    <w:t>−</w:t>
                  </w:r>
                  <w:r>
                    <w:rPr/>
                    <w:t>8.810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1</w:t>
                  </w:r>
                </w:p>
              </w:tc>
              <w:tc>
                <w:tcPr>
                  <w:tcW w:w="1584" w:type="dxa"/>
                  <w:tcBorders>
                    <w:top w:val="nil"/>
                    <w:bottom w:val="nil"/>
                  </w:tcBorders>
                </w:tcPr>
                <w:p>
                  <w:pPr>
                    <w:pStyle w:val="Compact"/>
                    <w:spacing w:before="36" w:after="36"/>
                    <w:jc w:val="center"/>
                    <w:rPr/>
                  </w:pPr>
                  <w:r>
                    <w:rPr/>
                    <w:t>−</w:t>
                  </w:r>
                  <w:r>
                    <w:rPr/>
                    <w:t>1.736</w:t>
                  </w:r>
                </w:p>
              </w:tc>
              <w:tc>
                <w:tcPr>
                  <w:tcW w:w="1584" w:type="dxa"/>
                  <w:tcBorders>
                    <w:top w:val="nil"/>
                    <w:bottom w:val="nil"/>
                  </w:tcBorders>
                </w:tcPr>
                <w:p>
                  <w:pPr>
                    <w:pStyle w:val="Compact"/>
                    <w:spacing w:before="36" w:after="36"/>
                    <w:jc w:val="center"/>
                    <w:rPr/>
                  </w:pPr>
                  <w:r>
                    <w:rPr/>
                    <w:t>0.460</w:t>
                  </w:r>
                </w:p>
              </w:tc>
              <w:tc>
                <w:tcPr>
                  <w:tcW w:w="1584" w:type="dxa"/>
                  <w:tcBorders>
                    <w:top w:val="nil"/>
                    <w:bottom w:val="nil"/>
                  </w:tcBorders>
                </w:tcPr>
                <w:p>
                  <w:pPr>
                    <w:pStyle w:val="Compact"/>
                    <w:spacing w:before="36" w:after="36"/>
                    <w:jc w:val="center"/>
                    <w:rPr/>
                  </w:pPr>
                  <w:r>
                    <w:rPr/>
                    <w:t>−</w:t>
                  </w:r>
                  <w:r>
                    <w:rPr/>
                    <w:t>3.777</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2</w:t>
                  </w:r>
                </w:p>
              </w:tc>
              <w:tc>
                <w:tcPr>
                  <w:tcW w:w="1584" w:type="dxa"/>
                  <w:tcBorders>
                    <w:top w:val="nil"/>
                    <w:bottom w:val="nil"/>
                  </w:tcBorders>
                </w:tcPr>
                <w:p>
                  <w:pPr>
                    <w:pStyle w:val="Compact"/>
                    <w:spacing w:before="36" w:after="36"/>
                    <w:jc w:val="center"/>
                    <w:rPr/>
                  </w:pPr>
                  <w:r>
                    <w:rPr/>
                    <w:t>−</w:t>
                  </w:r>
                  <w:r>
                    <w:rPr/>
                    <w:t>1.137</w:t>
                  </w:r>
                </w:p>
              </w:tc>
              <w:tc>
                <w:tcPr>
                  <w:tcW w:w="1584" w:type="dxa"/>
                  <w:tcBorders>
                    <w:top w:val="nil"/>
                    <w:bottom w:val="nil"/>
                  </w:tcBorders>
                </w:tcPr>
                <w:p>
                  <w:pPr>
                    <w:pStyle w:val="Compact"/>
                    <w:spacing w:before="36" w:after="36"/>
                    <w:jc w:val="center"/>
                    <w:rPr/>
                  </w:pPr>
                  <w:r>
                    <w:rPr/>
                    <w:t>0.481</w:t>
                  </w:r>
                </w:p>
              </w:tc>
              <w:tc>
                <w:tcPr>
                  <w:tcW w:w="1584" w:type="dxa"/>
                  <w:tcBorders>
                    <w:top w:val="nil"/>
                    <w:bottom w:val="nil"/>
                  </w:tcBorders>
                </w:tcPr>
                <w:p>
                  <w:pPr>
                    <w:pStyle w:val="Compact"/>
                    <w:spacing w:before="36" w:after="36"/>
                    <w:jc w:val="center"/>
                    <w:rPr/>
                  </w:pPr>
                  <w:r>
                    <w:rPr/>
                    <w:t>−</w:t>
                  </w:r>
                  <w:r>
                    <w:rPr/>
                    <w:t>2.365</w:t>
                  </w:r>
                </w:p>
              </w:tc>
              <w:tc>
                <w:tcPr>
                  <w:tcW w:w="1584" w:type="dxa"/>
                  <w:tcBorders>
                    <w:top w:val="nil"/>
                    <w:bottom w:val="nil"/>
                  </w:tcBorders>
                </w:tcPr>
                <w:p>
                  <w:pPr>
                    <w:pStyle w:val="Compact"/>
                    <w:spacing w:before="36" w:after="36"/>
                    <w:jc w:val="center"/>
                    <w:rPr/>
                  </w:pPr>
                  <w:r>
                    <w:rPr/>
                    <w:t>.018</w:t>
                  </w:r>
                </w:p>
              </w:tc>
            </w:tr>
            <w:tr>
              <w:trPr/>
              <w:tc>
                <w:tcPr>
                  <w:tcW w:w="1584" w:type="dxa"/>
                  <w:tcBorders>
                    <w:top w:val="nil"/>
                    <w:bottom w:val="nil"/>
                  </w:tcBorders>
                </w:tcPr>
                <w:p>
                  <w:pPr>
                    <w:pStyle w:val="Compact"/>
                    <w:spacing w:before="36" w:after="36"/>
                    <w:jc w:val="center"/>
                    <w:rPr/>
                  </w:pPr>
                  <w:r>
                    <w:rPr/>
                    <w:t>Competitor hotel: hotel 3</w:t>
                  </w:r>
                </w:p>
              </w:tc>
              <w:tc>
                <w:tcPr>
                  <w:tcW w:w="1584" w:type="dxa"/>
                  <w:tcBorders>
                    <w:top w:val="nil"/>
                    <w:bottom w:val="nil"/>
                  </w:tcBorders>
                </w:tcPr>
                <w:p>
                  <w:pPr>
                    <w:pStyle w:val="Compact"/>
                    <w:spacing w:before="36" w:after="36"/>
                    <w:jc w:val="center"/>
                    <w:rPr/>
                  </w:pPr>
                  <w:r>
                    <w:rPr/>
                    <w:t>0.805</w:t>
                  </w:r>
                </w:p>
              </w:tc>
              <w:tc>
                <w:tcPr>
                  <w:tcW w:w="1584" w:type="dxa"/>
                  <w:tcBorders>
                    <w:top w:val="nil"/>
                    <w:bottom w:val="nil"/>
                  </w:tcBorders>
                </w:tcPr>
                <w:p>
                  <w:pPr>
                    <w:pStyle w:val="Compact"/>
                    <w:spacing w:before="36" w:after="36"/>
                    <w:jc w:val="center"/>
                    <w:rPr/>
                  </w:pPr>
                  <w:r>
                    <w:rPr/>
                    <w:t>0.492</w:t>
                  </w:r>
                </w:p>
              </w:tc>
              <w:tc>
                <w:tcPr>
                  <w:tcW w:w="1584" w:type="dxa"/>
                  <w:tcBorders>
                    <w:top w:val="nil"/>
                    <w:bottom w:val="nil"/>
                  </w:tcBorders>
                </w:tcPr>
                <w:p>
                  <w:pPr>
                    <w:pStyle w:val="Compact"/>
                    <w:spacing w:before="36" w:after="36"/>
                    <w:jc w:val="center"/>
                    <w:rPr/>
                  </w:pPr>
                  <w:r>
                    <w:rPr/>
                    <w:t>1.637</w:t>
                  </w:r>
                </w:p>
              </w:tc>
              <w:tc>
                <w:tcPr>
                  <w:tcW w:w="1584" w:type="dxa"/>
                  <w:tcBorders>
                    <w:top w:val="nil"/>
                    <w:bottom w:val="nil"/>
                  </w:tcBorders>
                </w:tcPr>
                <w:p>
                  <w:pPr>
                    <w:pStyle w:val="Compact"/>
                    <w:spacing w:before="36" w:after="36"/>
                    <w:jc w:val="center"/>
                    <w:rPr/>
                  </w:pPr>
                  <w:r>
                    <w:rPr/>
                    <w:t>.102</w:t>
                  </w:r>
                </w:p>
              </w:tc>
            </w:tr>
            <w:tr>
              <w:trPr/>
              <w:tc>
                <w:tcPr>
                  <w:tcW w:w="1584" w:type="dxa"/>
                  <w:tcBorders>
                    <w:top w:val="nil"/>
                    <w:bottom w:val="nil"/>
                  </w:tcBorders>
                </w:tcPr>
                <w:p>
                  <w:pPr>
                    <w:pStyle w:val="Compact"/>
                    <w:spacing w:before="36" w:after="36"/>
                    <w:jc w:val="center"/>
                    <w:rPr/>
                  </w:pPr>
                  <w:r>
                    <w:rPr/>
                    <w:t>Competitor hotel: hotel 4</w:t>
                  </w:r>
                </w:p>
              </w:tc>
              <w:tc>
                <w:tcPr>
                  <w:tcW w:w="1584" w:type="dxa"/>
                  <w:tcBorders>
                    <w:top w:val="nil"/>
                    <w:bottom w:val="nil"/>
                  </w:tcBorders>
                </w:tcPr>
                <w:p>
                  <w:pPr>
                    <w:pStyle w:val="Compact"/>
                    <w:spacing w:before="36" w:after="36"/>
                    <w:jc w:val="center"/>
                    <w:rPr/>
                  </w:pPr>
                  <w:r>
                    <w:rPr/>
                    <w:t>−</w:t>
                  </w:r>
                  <w:r>
                    <w:rPr/>
                    <w:t>1.671</w:t>
                  </w:r>
                </w:p>
              </w:tc>
              <w:tc>
                <w:tcPr>
                  <w:tcW w:w="1584" w:type="dxa"/>
                  <w:tcBorders>
                    <w:top w:val="nil"/>
                    <w:bottom w:val="nil"/>
                  </w:tcBorders>
                </w:tcPr>
                <w:p>
                  <w:pPr>
                    <w:pStyle w:val="Compact"/>
                    <w:spacing w:before="36" w:after="36"/>
                    <w:jc w:val="center"/>
                    <w:rPr/>
                  </w:pPr>
                  <w:r>
                    <w:rPr/>
                    <w:t>0.463</w:t>
                  </w:r>
                </w:p>
              </w:tc>
              <w:tc>
                <w:tcPr>
                  <w:tcW w:w="1584" w:type="dxa"/>
                  <w:tcBorders>
                    <w:top w:val="nil"/>
                    <w:bottom w:val="nil"/>
                  </w:tcBorders>
                </w:tcPr>
                <w:p>
                  <w:pPr>
                    <w:pStyle w:val="Compact"/>
                    <w:spacing w:before="36" w:after="36"/>
                    <w:jc w:val="center"/>
                    <w:rPr/>
                  </w:pPr>
                  <w:r>
                    <w:rPr/>
                    <w:t>−</w:t>
                  </w:r>
                  <w:r>
                    <w:rPr/>
                    <w:t>3.612</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5</w:t>
                  </w:r>
                </w:p>
              </w:tc>
              <w:tc>
                <w:tcPr>
                  <w:tcW w:w="1584" w:type="dxa"/>
                  <w:tcBorders>
                    <w:top w:val="nil"/>
                    <w:bottom w:val="nil"/>
                  </w:tcBorders>
                </w:tcPr>
                <w:p>
                  <w:pPr>
                    <w:pStyle w:val="Compact"/>
                    <w:spacing w:before="36" w:after="36"/>
                    <w:jc w:val="center"/>
                    <w:rPr/>
                  </w:pPr>
                  <w:r>
                    <w:rPr/>
                    <w:t>0.706</w:t>
                  </w:r>
                </w:p>
              </w:tc>
              <w:tc>
                <w:tcPr>
                  <w:tcW w:w="1584" w:type="dxa"/>
                  <w:tcBorders>
                    <w:top w:val="nil"/>
                    <w:bottom w:val="nil"/>
                  </w:tcBorders>
                </w:tcPr>
                <w:p>
                  <w:pPr>
                    <w:pStyle w:val="Compact"/>
                    <w:spacing w:before="36" w:after="36"/>
                    <w:jc w:val="center"/>
                    <w:rPr/>
                  </w:pPr>
                  <w:r>
                    <w:rPr/>
                    <w:t>0.455</w:t>
                  </w:r>
                </w:p>
              </w:tc>
              <w:tc>
                <w:tcPr>
                  <w:tcW w:w="1584" w:type="dxa"/>
                  <w:tcBorders>
                    <w:top w:val="nil"/>
                    <w:bottom w:val="nil"/>
                  </w:tcBorders>
                </w:tcPr>
                <w:p>
                  <w:pPr>
                    <w:pStyle w:val="Compact"/>
                    <w:spacing w:before="36" w:after="36"/>
                    <w:jc w:val="center"/>
                    <w:rPr/>
                  </w:pPr>
                  <w:r>
                    <w:rPr/>
                    <w:t>1.552</w:t>
                  </w:r>
                </w:p>
              </w:tc>
              <w:tc>
                <w:tcPr>
                  <w:tcW w:w="1584" w:type="dxa"/>
                  <w:tcBorders>
                    <w:top w:val="nil"/>
                    <w:bottom w:val="nil"/>
                  </w:tcBorders>
                </w:tcPr>
                <w:p>
                  <w:pPr>
                    <w:pStyle w:val="Compact"/>
                    <w:spacing w:before="36" w:after="36"/>
                    <w:jc w:val="center"/>
                    <w:rPr/>
                  </w:pPr>
                  <w:r>
                    <w:rPr/>
                    <w:t>.121</w:t>
                  </w:r>
                </w:p>
              </w:tc>
            </w:tr>
            <w:tr>
              <w:trPr/>
              <w:tc>
                <w:tcPr>
                  <w:tcW w:w="1584" w:type="dxa"/>
                  <w:tcBorders>
                    <w:top w:val="nil"/>
                    <w:bottom w:val="nil"/>
                  </w:tcBorders>
                </w:tcPr>
                <w:p>
                  <w:pPr>
                    <w:pStyle w:val="Compact"/>
                    <w:spacing w:before="36" w:after="36"/>
                    <w:jc w:val="center"/>
                    <w:rPr/>
                  </w:pPr>
                  <w:r>
                    <w:rPr/>
                    <w:t>Competitor hotel: hotel 6</w:t>
                  </w:r>
                </w:p>
              </w:tc>
              <w:tc>
                <w:tcPr>
                  <w:tcW w:w="1584" w:type="dxa"/>
                  <w:tcBorders>
                    <w:top w:val="nil"/>
                    <w:bottom w:val="nil"/>
                  </w:tcBorders>
                </w:tcPr>
                <w:p>
                  <w:pPr>
                    <w:pStyle w:val="Compact"/>
                    <w:spacing w:before="36" w:after="36"/>
                    <w:jc w:val="center"/>
                    <w:rPr/>
                  </w:pPr>
                  <w:r>
                    <w:rPr/>
                    <w:t>1.635</w:t>
                  </w:r>
                </w:p>
              </w:tc>
              <w:tc>
                <w:tcPr>
                  <w:tcW w:w="1584" w:type="dxa"/>
                  <w:tcBorders>
                    <w:top w:val="nil"/>
                    <w:bottom w:val="nil"/>
                  </w:tcBorders>
                </w:tcPr>
                <w:p>
                  <w:pPr>
                    <w:pStyle w:val="Compact"/>
                    <w:spacing w:before="36" w:after="36"/>
                    <w:jc w:val="center"/>
                    <w:rPr/>
                  </w:pPr>
                  <w:r>
                    <w:rPr/>
                    <w:t>0.469</w:t>
                  </w:r>
                </w:p>
              </w:tc>
              <w:tc>
                <w:tcPr>
                  <w:tcW w:w="1584" w:type="dxa"/>
                  <w:tcBorders>
                    <w:top w:val="nil"/>
                    <w:bottom w:val="nil"/>
                  </w:tcBorders>
                </w:tcPr>
                <w:p>
                  <w:pPr>
                    <w:pStyle w:val="Compact"/>
                    <w:spacing w:before="36" w:after="36"/>
                    <w:jc w:val="center"/>
                    <w:rPr/>
                  </w:pPr>
                  <w:r>
                    <w:rPr/>
                    <w:t>3.486</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7</w:t>
                  </w:r>
                </w:p>
              </w:tc>
              <w:tc>
                <w:tcPr>
                  <w:tcW w:w="1584" w:type="dxa"/>
                  <w:tcBorders>
                    <w:top w:val="nil"/>
                    <w:bottom w:val="nil"/>
                  </w:tcBorders>
                </w:tcPr>
                <w:p>
                  <w:pPr>
                    <w:pStyle w:val="Compact"/>
                    <w:spacing w:before="36" w:after="36"/>
                    <w:jc w:val="center"/>
                    <w:rPr/>
                  </w:pPr>
                  <w:r>
                    <w:rPr/>
                    <w:t>2.243</w:t>
                  </w:r>
                </w:p>
              </w:tc>
              <w:tc>
                <w:tcPr>
                  <w:tcW w:w="1584" w:type="dxa"/>
                  <w:tcBorders>
                    <w:top w:val="nil"/>
                    <w:bottom w:val="nil"/>
                  </w:tcBorders>
                </w:tcPr>
                <w:p>
                  <w:pPr>
                    <w:pStyle w:val="Compact"/>
                    <w:spacing w:before="36" w:after="36"/>
                    <w:jc w:val="center"/>
                    <w:rPr/>
                  </w:pPr>
                  <w:r>
                    <w:rPr/>
                    <w:t>0.513</w:t>
                  </w:r>
                </w:p>
              </w:tc>
              <w:tc>
                <w:tcPr>
                  <w:tcW w:w="1584" w:type="dxa"/>
                  <w:tcBorders>
                    <w:top w:val="nil"/>
                    <w:bottom w:val="nil"/>
                  </w:tcBorders>
                </w:tcPr>
                <w:p>
                  <w:pPr>
                    <w:pStyle w:val="Compact"/>
                    <w:spacing w:before="36" w:after="36"/>
                    <w:jc w:val="center"/>
                    <w:rPr/>
                  </w:pPr>
                  <w:r>
                    <w:rPr/>
                    <w:t>4.376</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8</w:t>
                  </w:r>
                </w:p>
              </w:tc>
              <w:tc>
                <w:tcPr>
                  <w:tcW w:w="1584" w:type="dxa"/>
                  <w:tcBorders>
                    <w:top w:val="nil"/>
                    <w:bottom w:val="nil"/>
                  </w:tcBorders>
                </w:tcPr>
                <w:p>
                  <w:pPr>
                    <w:pStyle w:val="Compact"/>
                    <w:spacing w:before="36" w:after="36"/>
                    <w:jc w:val="center"/>
                    <w:rPr/>
                  </w:pPr>
                  <w:r>
                    <w:rPr/>
                    <w:t>0.587</w:t>
                  </w:r>
                </w:p>
              </w:tc>
              <w:tc>
                <w:tcPr>
                  <w:tcW w:w="1584" w:type="dxa"/>
                  <w:tcBorders>
                    <w:top w:val="nil"/>
                    <w:bottom w:val="nil"/>
                  </w:tcBorders>
                </w:tcPr>
                <w:p>
                  <w:pPr>
                    <w:pStyle w:val="Compact"/>
                    <w:spacing w:before="36" w:after="36"/>
                    <w:jc w:val="center"/>
                    <w:rPr/>
                  </w:pPr>
                  <w:r>
                    <w:rPr/>
                    <w:t>0.485</w:t>
                  </w:r>
                </w:p>
              </w:tc>
              <w:tc>
                <w:tcPr>
                  <w:tcW w:w="1584" w:type="dxa"/>
                  <w:tcBorders>
                    <w:top w:val="nil"/>
                    <w:bottom w:val="nil"/>
                  </w:tcBorders>
                </w:tcPr>
                <w:p>
                  <w:pPr>
                    <w:pStyle w:val="Compact"/>
                    <w:spacing w:before="36" w:after="36"/>
                    <w:jc w:val="center"/>
                    <w:rPr/>
                  </w:pPr>
                  <w:r>
                    <w:rPr/>
                    <w:t>1.211</w:t>
                  </w:r>
                </w:p>
              </w:tc>
              <w:tc>
                <w:tcPr>
                  <w:tcW w:w="1584" w:type="dxa"/>
                  <w:tcBorders>
                    <w:top w:val="nil"/>
                    <w:bottom w:val="nil"/>
                  </w:tcBorders>
                </w:tcPr>
                <w:p>
                  <w:pPr>
                    <w:pStyle w:val="Compact"/>
                    <w:spacing w:before="36" w:after="36"/>
                    <w:jc w:val="center"/>
                    <w:rPr/>
                  </w:pPr>
                  <w:r>
                    <w:rPr/>
                    <w:t>.226</w:t>
                  </w:r>
                </w:p>
              </w:tc>
            </w:tr>
            <w:tr>
              <w:trPr/>
              <w:tc>
                <w:tcPr>
                  <w:tcW w:w="1584" w:type="dxa"/>
                  <w:tcBorders>
                    <w:top w:val="nil"/>
                  </w:tcBorders>
                </w:tcPr>
                <w:p>
                  <w:pPr>
                    <w:pStyle w:val="Compact"/>
                    <w:spacing w:before="36" w:after="36"/>
                    <w:jc w:val="center"/>
                    <w:rPr/>
                  </w:pPr>
                  <w:r>
                    <w:rPr/>
                    <w:t>Competitor hotel: hotel 9</w:t>
                  </w:r>
                </w:p>
              </w:tc>
              <w:tc>
                <w:tcPr>
                  <w:tcW w:w="1584" w:type="dxa"/>
                  <w:tcBorders>
                    <w:top w:val="nil"/>
                  </w:tcBorders>
                </w:tcPr>
                <w:p>
                  <w:pPr>
                    <w:pStyle w:val="Compact"/>
                    <w:spacing w:before="36" w:after="36"/>
                    <w:jc w:val="center"/>
                    <w:rPr/>
                  </w:pPr>
                  <w:r>
                    <w:rPr/>
                    <w:t>0.921</w:t>
                  </w:r>
                </w:p>
              </w:tc>
              <w:tc>
                <w:tcPr>
                  <w:tcW w:w="1584" w:type="dxa"/>
                  <w:tcBorders>
                    <w:top w:val="nil"/>
                  </w:tcBorders>
                </w:tcPr>
                <w:p>
                  <w:pPr>
                    <w:pStyle w:val="Compact"/>
                    <w:spacing w:before="36" w:after="36"/>
                    <w:jc w:val="center"/>
                    <w:rPr/>
                  </w:pPr>
                  <w:r>
                    <w:rPr/>
                    <w:t>0.487</w:t>
                  </w:r>
                </w:p>
              </w:tc>
              <w:tc>
                <w:tcPr>
                  <w:tcW w:w="1584" w:type="dxa"/>
                  <w:tcBorders>
                    <w:top w:val="nil"/>
                  </w:tcBorders>
                </w:tcPr>
                <w:p>
                  <w:pPr>
                    <w:pStyle w:val="Compact"/>
                    <w:spacing w:before="36" w:after="36"/>
                    <w:jc w:val="center"/>
                    <w:rPr/>
                  </w:pPr>
                  <w:r>
                    <w:rPr/>
                    <w:t>1.891</w:t>
                  </w:r>
                </w:p>
              </w:tc>
              <w:tc>
                <w:tcPr>
                  <w:tcW w:w="1584" w:type="dxa"/>
                  <w:tcBorders>
                    <w:top w:val="nil"/>
                  </w:tcBorders>
                </w:tcPr>
                <w:p>
                  <w:pPr>
                    <w:pStyle w:val="Compact"/>
                    <w:spacing w:before="36" w:after="36"/>
                    <w:jc w:val="center"/>
                    <w:rPr/>
                  </w:pPr>
                  <w:r>
                    <w:rPr/>
                    <w:t>.059</w:t>
                  </w:r>
                  <w:bookmarkStart w:id="157" w:name="apptbl-process-full-choice"/>
                  <w:bookmarkEnd w:id="157"/>
                </w:p>
              </w:tc>
            </w:tr>
          </w:tbl>
          <w:p>
            <w:pPr>
              <w:pStyle w:val="Normal"/>
              <w:spacing w:before="0" w:after="200"/>
              <w:jc w:val="left"/>
              <w:rPr>
                <w:sz w:val="24"/>
              </w:rPr>
            </w:pPr>
            <w:r>
              <w:rPr>
                <w:sz w:val="24"/>
              </w:rPr>
            </w:r>
          </w:p>
        </w:tc>
      </w:tr>
    </w:tbl>
    <w:p>
      <w:pPr>
        <w:pStyle w:val="TableNote"/>
        <w:rPr/>
      </w:pPr>
      <w:r>
        <w:rPr>
          <w:i/>
          <w:iCs/>
        </w:rPr>
        <w:t>Note.</w:t>
      </w:r>
      <w:r>
        <w:rPr/>
        <w:t xml:space="preserve"> Logistic regression on Target Choice derived from PROCESS Model 8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000</m:t>
        </m:r>
      </m:oMath>
      <w:r>
        <w:rPr/>
        <w:t xml:space="preserve">; McFadden pseudo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0.760</m:t>
        </m:r>
      </m:oMath>
      <w:r>
        <w:rPr/>
        <w:t xml:space="preserve">, Cox-Snell pseudo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0.622</m:t>
        </m:r>
      </m:oMath>
      <w:r>
        <w:rPr/>
        <w:t xml:space="preserve">, Nagelkerke pseudo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0.861</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2</m:t>
        </m:r>
        <m:r>
          <w:rPr>
            <w:rFonts w:ascii="Cambria Math" w:hAnsi="Cambria Math"/>
          </w:rPr>
          <m:t xml:space="preserve">L</m:t>
        </m:r>
        <m:r>
          <w:rPr>
            <w:rFonts w:ascii="Cambria Math" w:hAnsi="Cambria Math"/>
          </w:rPr>
          <m:t xml:space="preserve">L</m:t>
        </m:r>
        <m:r>
          <w:rPr>
            <w:rFonts w:ascii="Cambria Math" w:hAnsi="Cambria Math"/>
          </w:rPr>
          <m:t xml:space="preserve">=</m:t>
        </m:r>
        <m:r>
          <w:rPr>
            <w:rFonts w:ascii="Cambria Math" w:hAnsi="Cambria Math"/>
          </w:rPr>
          <m:t xml:space="preserve">614.63</m:t>
        </m:r>
      </m:oMath>
      <w:r>
        <w:rPr/>
        <w:t xml:space="preserve">, model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r>
          <w:rPr>
            <w:rFonts w:ascii="Cambria Math" w:hAnsi="Cambria Math"/>
          </w:rPr>
          <m:t xml:space="preserve">(</m:t>
        </m:r>
        <m:r>
          <w:rPr>
            <w:rFonts w:ascii="Cambria Math" w:hAnsi="Cambria Math"/>
          </w:rPr>
          <m:t xml:space="preserve">41</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942.82</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Reference categories for experimental manipulations are consumer delegation and organic target. Reference categories for stimulus fixed effects are review pair 10 and hotel 10. Coefficients (</w:t>
      </w:r>
      <w:r>
        <w:rPr/>
      </w:r>
      <m:oMath xmlns:m="http://schemas.openxmlformats.org/officeDocument/2006/math">
        <m:r>
          <w:rPr>
            <w:rFonts w:ascii="Cambria Math" w:hAnsi="Cambria Math"/>
          </w:rPr>
          <m:t xml:space="preserve">β</m:t>
        </m:r>
      </m:oMath>
      <w:r>
        <w:rPr/>
        <w:t>) are expressed in a log-odds metric. The conditional direct effect of sponsorship is −1.283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0.603</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.034</m:t>
        </m:r>
      </m:oMath>
      <w:r>
        <w:rPr/>
        <w:t>) under consumer delegation and 1.576 (</w:t>
      </w:r>
      <w:r>
        <w:rPr/>
      </w:r>
      <m:oMath xmlns:m="http://schemas.openxmlformats.org/officeDocument/2006/math">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0.389</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xml:space="preserve">) under platform delegation; the interaction is significant by likelihood ratio test,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26.64</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w:t>
      </w:r>
      <w:bookmarkEnd w:id="155"/>
    </w:p>
    <w:p>
      <w:pPr>
        <w:pStyle w:val="Heading2"/>
        <w:numPr>
          <w:ilvl w:val="1"/>
          <w:numId w:val="1"/>
        </w:numPr>
        <w:ind w:hanging="0"/>
        <w:rPr/>
      </w:pPr>
      <w:r>
        <w:rPr/>
        <w:t>C.4 Full logistic regression table - Claude Sonnet 5</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W15 Full logistic regression table - Claude Sonnet 5</w:t>
            </w:r>
          </w:p>
          <w:tbl>
            <w:tblPr>
              <w:tblStyle w:val="APA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tcPr>
                <w:p>
                  <w:pPr>
                    <w:pStyle w:val="Compact"/>
                    <w:spacing w:before="36" w:after="36"/>
                    <w:jc w:val="center"/>
                    <w:rPr/>
                  </w:pPr>
                  <w:r>
                    <w:rPr/>
                    <w:t>Term</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β</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S</m:t>
                    </m:r>
                    <m:r>
                      <w:rPr>
                        <w:rFonts w:ascii="Cambria Math" w:hAnsi="Cambria Math"/>
                      </w:rPr>
                      <m:t xml:space="preserve">E</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z</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p</m:t>
                    </m:r>
                  </m:oMath>
                  <w:r>
                    <w:rPr/>
                    <w:t>​</w:t>
                  </w:r>
                </w:p>
              </w:tc>
            </w:tr>
            <w:tr>
              <w:trPr/>
              <w:tc>
                <w:tcPr>
                  <w:tcW w:w="1584" w:type="dxa"/>
                  <w:tcBorders>
                    <w:top w:val="nil"/>
                    <w:bottom w:val="nil"/>
                  </w:tcBorders>
                </w:tcPr>
                <w:p>
                  <w:pPr>
                    <w:pStyle w:val="Compact"/>
                    <w:spacing w:before="36" w:after="36"/>
                    <w:jc w:val="center"/>
                    <w:rPr/>
                  </w:pPr>
                  <w:r>
                    <w:rPr/>
                    <w:t>Intercept</w:t>
                  </w:r>
                </w:p>
              </w:tc>
              <w:tc>
                <w:tcPr>
                  <w:tcW w:w="1584" w:type="dxa"/>
                  <w:tcBorders>
                    <w:top w:val="nil"/>
                    <w:bottom w:val="nil"/>
                  </w:tcBorders>
                </w:tcPr>
                <w:p>
                  <w:pPr>
                    <w:pStyle w:val="Compact"/>
                    <w:spacing w:before="36" w:after="36"/>
                    <w:jc w:val="center"/>
                    <w:rPr/>
                  </w:pPr>
                  <w:r>
                    <w:rPr/>
                    <w:t>0.242</w:t>
                  </w:r>
                </w:p>
              </w:tc>
              <w:tc>
                <w:tcPr>
                  <w:tcW w:w="1584" w:type="dxa"/>
                  <w:tcBorders>
                    <w:top w:val="nil"/>
                    <w:bottom w:val="nil"/>
                  </w:tcBorders>
                </w:tcPr>
                <w:p>
                  <w:pPr>
                    <w:pStyle w:val="Compact"/>
                    <w:spacing w:before="36" w:after="36"/>
                    <w:jc w:val="center"/>
                    <w:rPr/>
                  </w:pPr>
                  <w:r>
                    <w:rPr/>
                    <w:t>0.405</w:t>
                  </w:r>
                </w:p>
              </w:tc>
              <w:tc>
                <w:tcPr>
                  <w:tcW w:w="1584" w:type="dxa"/>
                  <w:tcBorders>
                    <w:top w:val="nil"/>
                    <w:bottom w:val="nil"/>
                  </w:tcBorders>
                </w:tcPr>
                <w:p>
                  <w:pPr>
                    <w:pStyle w:val="Compact"/>
                    <w:spacing w:before="36" w:after="36"/>
                    <w:jc w:val="center"/>
                    <w:rPr/>
                  </w:pPr>
                  <w:r>
                    <w:rPr/>
                    <w:t>0.598</w:t>
                  </w:r>
                </w:p>
              </w:tc>
              <w:tc>
                <w:tcPr>
                  <w:tcW w:w="1584" w:type="dxa"/>
                  <w:tcBorders>
                    <w:top w:val="nil"/>
                    <w:bottom w:val="nil"/>
                  </w:tcBorders>
                </w:tcPr>
                <w:p>
                  <w:pPr>
                    <w:pStyle w:val="Compact"/>
                    <w:spacing w:before="36" w:after="36"/>
                    <w:jc w:val="center"/>
                    <w:rPr/>
                  </w:pPr>
                  <w:r>
                    <w:rPr/>
                    <w:t>.550</w:t>
                  </w:r>
                </w:p>
              </w:tc>
            </w:tr>
            <w:tr>
              <w:trPr/>
              <w:tc>
                <w:tcPr>
                  <w:tcW w:w="1584" w:type="dxa"/>
                  <w:tcBorders>
                    <w:top w:val="nil"/>
                    <w:bottom w:val="nil"/>
                  </w:tcBorders>
                </w:tcPr>
                <w:p>
                  <w:pPr>
                    <w:pStyle w:val="Compact"/>
                    <w:spacing w:before="36" w:after="36"/>
                    <w:jc w:val="center"/>
                    <w:rPr/>
                  </w:pPr>
                  <w:r>
                    <w:rPr/>
                    <w:t>Principal (platform)</w:t>
                  </w:r>
                </w:p>
              </w:tc>
              <w:tc>
                <w:tcPr>
                  <w:tcW w:w="1584" w:type="dxa"/>
                  <w:tcBorders>
                    <w:top w:val="nil"/>
                    <w:bottom w:val="nil"/>
                  </w:tcBorders>
                </w:tcPr>
                <w:p>
                  <w:pPr>
                    <w:pStyle w:val="Compact"/>
                    <w:spacing w:before="36" w:after="36"/>
                    <w:jc w:val="center"/>
                    <w:rPr/>
                  </w:pPr>
                  <w:r>
                    <w:rPr/>
                    <w:t>0.097</w:t>
                  </w:r>
                </w:p>
              </w:tc>
              <w:tc>
                <w:tcPr>
                  <w:tcW w:w="1584" w:type="dxa"/>
                  <w:tcBorders>
                    <w:top w:val="nil"/>
                    <w:bottom w:val="nil"/>
                  </w:tcBorders>
                </w:tcPr>
                <w:p>
                  <w:pPr>
                    <w:pStyle w:val="Compact"/>
                    <w:spacing w:before="36" w:after="36"/>
                    <w:jc w:val="center"/>
                    <w:rPr/>
                  </w:pPr>
                  <w:r>
                    <w:rPr/>
                    <w:t>0.157</w:t>
                  </w:r>
                </w:p>
              </w:tc>
              <w:tc>
                <w:tcPr>
                  <w:tcW w:w="1584" w:type="dxa"/>
                  <w:tcBorders>
                    <w:top w:val="nil"/>
                    <w:bottom w:val="nil"/>
                  </w:tcBorders>
                </w:tcPr>
                <w:p>
                  <w:pPr>
                    <w:pStyle w:val="Compact"/>
                    <w:spacing w:before="36" w:after="36"/>
                    <w:jc w:val="center"/>
                    <w:rPr/>
                  </w:pPr>
                  <w:r>
                    <w:rPr/>
                    <w:t>0.619</w:t>
                  </w:r>
                </w:p>
              </w:tc>
              <w:tc>
                <w:tcPr>
                  <w:tcW w:w="1584" w:type="dxa"/>
                  <w:tcBorders>
                    <w:top w:val="nil"/>
                    <w:bottom w:val="nil"/>
                  </w:tcBorders>
                </w:tcPr>
                <w:p>
                  <w:pPr>
                    <w:pStyle w:val="Compact"/>
                    <w:spacing w:before="36" w:after="36"/>
                    <w:jc w:val="center"/>
                    <w:rPr/>
                  </w:pPr>
                  <w:r>
                    <w:rPr/>
                    <w:t>.536</w:t>
                  </w:r>
                </w:p>
              </w:tc>
            </w:tr>
            <w:tr>
              <w:trPr/>
              <w:tc>
                <w:tcPr>
                  <w:tcW w:w="1584" w:type="dxa"/>
                  <w:tcBorders>
                    <w:top w:val="nil"/>
                    <w:bottom w:val="nil"/>
                  </w:tcBorders>
                </w:tcPr>
                <w:p>
                  <w:pPr>
                    <w:pStyle w:val="Compact"/>
                    <w:spacing w:before="36" w:after="36"/>
                    <w:jc w:val="center"/>
                    <w:rPr/>
                  </w:pPr>
                  <w:r>
                    <w:rPr/>
                    <w:t>Sponsorship (sponsored)</w:t>
                  </w:r>
                </w:p>
              </w:tc>
              <w:tc>
                <w:tcPr>
                  <w:tcW w:w="1584" w:type="dxa"/>
                  <w:tcBorders>
                    <w:top w:val="nil"/>
                    <w:bottom w:val="nil"/>
                  </w:tcBorders>
                </w:tcPr>
                <w:p>
                  <w:pPr>
                    <w:pStyle w:val="Compact"/>
                    <w:spacing w:before="36" w:after="36"/>
                    <w:jc w:val="center"/>
                    <w:rPr/>
                  </w:pPr>
                  <w:r>
                    <w:rPr/>
                    <w:t>−</w:t>
                  </w:r>
                  <w:r>
                    <w:rPr/>
                    <w:t>3.243</w:t>
                  </w:r>
                </w:p>
              </w:tc>
              <w:tc>
                <w:tcPr>
                  <w:tcW w:w="1584" w:type="dxa"/>
                  <w:tcBorders>
                    <w:top w:val="nil"/>
                    <w:bottom w:val="nil"/>
                  </w:tcBorders>
                </w:tcPr>
                <w:p>
                  <w:pPr>
                    <w:pStyle w:val="Compact"/>
                    <w:spacing w:before="36" w:after="36"/>
                    <w:jc w:val="center"/>
                    <w:rPr/>
                  </w:pPr>
                  <w:r>
                    <w:rPr/>
                    <w:t>0.217</w:t>
                  </w:r>
                </w:p>
              </w:tc>
              <w:tc>
                <w:tcPr>
                  <w:tcW w:w="1584" w:type="dxa"/>
                  <w:tcBorders>
                    <w:top w:val="nil"/>
                    <w:bottom w:val="nil"/>
                  </w:tcBorders>
                </w:tcPr>
                <w:p>
                  <w:pPr>
                    <w:pStyle w:val="Compact"/>
                    <w:spacing w:before="36" w:after="36"/>
                    <w:jc w:val="center"/>
                    <w:rPr/>
                  </w:pPr>
                  <w:r>
                    <w:rPr/>
                    <w:t>−</w:t>
                  </w:r>
                  <w:r>
                    <w:rPr/>
                    <w:t>14.949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1</w:t>
                  </w:r>
                </w:p>
              </w:tc>
              <w:tc>
                <w:tcPr>
                  <w:tcW w:w="1584" w:type="dxa"/>
                  <w:tcBorders>
                    <w:top w:val="nil"/>
                    <w:bottom w:val="nil"/>
                  </w:tcBorders>
                </w:tcPr>
                <w:p>
                  <w:pPr>
                    <w:pStyle w:val="Compact"/>
                    <w:spacing w:before="36" w:after="36"/>
                    <w:jc w:val="center"/>
                    <w:rPr/>
                  </w:pPr>
                  <w:r>
                    <w:rPr/>
                    <w:t>0.565</w:t>
                  </w:r>
                </w:p>
              </w:tc>
              <w:tc>
                <w:tcPr>
                  <w:tcW w:w="1584" w:type="dxa"/>
                  <w:tcBorders>
                    <w:top w:val="nil"/>
                    <w:bottom w:val="nil"/>
                  </w:tcBorders>
                </w:tcPr>
                <w:p>
                  <w:pPr>
                    <w:pStyle w:val="Compact"/>
                    <w:spacing w:before="36" w:after="36"/>
                    <w:jc w:val="center"/>
                    <w:rPr/>
                  </w:pPr>
                  <w:r>
                    <w:rPr/>
                    <w:t>0.283</w:t>
                  </w:r>
                </w:p>
              </w:tc>
              <w:tc>
                <w:tcPr>
                  <w:tcW w:w="1584" w:type="dxa"/>
                  <w:tcBorders>
                    <w:top w:val="nil"/>
                    <w:bottom w:val="nil"/>
                  </w:tcBorders>
                </w:tcPr>
                <w:p>
                  <w:pPr>
                    <w:pStyle w:val="Compact"/>
                    <w:spacing w:before="36" w:after="36"/>
                    <w:jc w:val="center"/>
                    <w:rPr/>
                  </w:pPr>
                  <w:r>
                    <w:rPr/>
                    <w:t>1.992</w:t>
                  </w:r>
                </w:p>
              </w:tc>
              <w:tc>
                <w:tcPr>
                  <w:tcW w:w="1584" w:type="dxa"/>
                  <w:tcBorders>
                    <w:top w:val="nil"/>
                    <w:bottom w:val="nil"/>
                  </w:tcBorders>
                </w:tcPr>
                <w:p>
                  <w:pPr>
                    <w:pStyle w:val="Compact"/>
                    <w:spacing w:before="36" w:after="36"/>
                    <w:jc w:val="center"/>
                    <w:rPr/>
                  </w:pPr>
                  <w:r>
                    <w:rPr/>
                    <w:t>.046</w:t>
                  </w:r>
                </w:p>
              </w:tc>
            </w:tr>
            <w:tr>
              <w:trPr/>
              <w:tc>
                <w:tcPr>
                  <w:tcW w:w="1584" w:type="dxa"/>
                  <w:tcBorders>
                    <w:top w:val="nil"/>
                    <w:bottom w:val="nil"/>
                  </w:tcBorders>
                </w:tcPr>
                <w:p>
                  <w:pPr>
                    <w:pStyle w:val="Compact"/>
                    <w:spacing w:before="36" w:after="36"/>
                    <w:jc w:val="center"/>
                    <w:rPr/>
                  </w:pPr>
                  <w:r>
                    <w:rPr/>
                    <w:t>Target review: review 2</w:t>
                  </w:r>
                </w:p>
              </w:tc>
              <w:tc>
                <w:tcPr>
                  <w:tcW w:w="1584" w:type="dxa"/>
                  <w:tcBorders>
                    <w:top w:val="nil"/>
                    <w:bottom w:val="nil"/>
                  </w:tcBorders>
                </w:tcPr>
                <w:p>
                  <w:pPr>
                    <w:pStyle w:val="Compact"/>
                    <w:spacing w:before="36" w:after="36"/>
                    <w:jc w:val="center"/>
                    <w:rPr/>
                  </w:pPr>
                  <w:r>
                    <w:rPr/>
                    <w:t>0.584</w:t>
                  </w:r>
                </w:p>
              </w:tc>
              <w:tc>
                <w:tcPr>
                  <w:tcW w:w="1584" w:type="dxa"/>
                  <w:tcBorders>
                    <w:top w:val="nil"/>
                    <w:bottom w:val="nil"/>
                  </w:tcBorders>
                </w:tcPr>
                <w:p>
                  <w:pPr>
                    <w:pStyle w:val="Compact"/>
                    <w:spacing w:before="36" w:after="36"/>
                    <w:jc w:val="center"/>
                    <w:rPr/>
                  </w:pPr>
                  <w:r>
                    <w:rPr/>
                    <w:t>0.282</w:t>
                  </w:r>
                </w:p>
              </w:tc>
              <w:tc>
                <w:tcPr>
                  <w:tcW w:w="1584" w:type="dxa"/>
                  <w:tcBorders>
                    <w:top w:val="nil"/>
                    <w:bottom w:val="nil"/>
                  </w:tcBorders>
                </w:tcPr>
                <w:p>
                  <w:pPr>
                    <w:pStyle w:val="Compact"/>
                    <w:spacing w:before="36" w:after="36"/>
                    <w:jc w:val="center"/>
                    <w:rPr/>
                  </w:pPr>
                  <w:r>
                    <w:rPr/>
                    <w:t>2.070</w:t>
                  </w:r>
                </w:p>
              </w:tc>
              <w:tc>
                <w:tcPr>
                  <w:tcW w:w="1584" w:type="dxa"/>
                  <w:tcBorders>
                    <w:top w:val="nil"/>
                    <w:bottom w:val="nil"/>
                  </w:tcBorders>
                </w:tcPr>
                <w:p>
                  <w:pPr>
                    <w:pStyle w:val="Compact"/>
                    <w:spacing w:before="36" w:after="36"/>
                    <w:jc w:val="center"/>
                    <w:rPr/>
                  </w:pPr>
                  <w:r>
                    <w:rPr/>
                    <w:t>.038</w:t>
                  </w:r>
                </w:p>
              </w:tc>
            </w:tr>
            <w:tr>
              <w:trPr/>
              <w:tc>
                <w:tcPr>
                  <w:tcW w:w="1584" w:type="dxa"/>
                  <w:tcBorders>
                    <w:top w:val="nil"/>
                    <w:bottom w:val="nil"/>
                  </w:tcBorders>
                </w:tcPr>
                <w:p>
                  <w:pPr>
                    <w:pStyle w:val="Compact"/>
                    <w:spacing w:before="36" w:after="36"/>
                    <w:jc w:val="center"/>
                    <w:rPr/>
                  </w:pPr>
                  <w:r>
                    <w:rPr/>
                    <w:t>Target review: review 3</w:t>
                  </w:r>
                </w:p>
              </w:tc>
              <w:tc>
                <w:tcPr>
                  <w:tcW w:w="1584" w:type="dxa"/>
                  <w:tcBorders>
                    <w:top w:val="nil"/>
                    <w:bottom w:val="nil"/>
                  </w:tcBorders>
                </w:tcPr>
                <w:p>
                  <w:pPr>
                    <w:pStyle w:val="Compact"/>
                    <w:spacing w:before="36" w:after="36"/>
                    <w:jc w:val="center"/>
                    <w:rPr/>
                  </w:pPr>
                  <w:r>
                    <w:rPr/>
                    <w:t>1.238</w:t>
                  </w:r>
                </w:p>
              </w:tc>
              <w:tc>
                <w:tcPr>
                  <w:tcW w:w="1584" w:type="dxa"/>
                  <w:tcBorders>
                    <w:top w:val="nil"/>
                    <w:bottom w:val="nil"/>
                  </w:tcBorders>
                </w:tcPr>
                <w:p>
                  <w:pPr>
                    <w:pStyle w:val="Compact"/>
                    <w:spacing w:before="36" w:after="36"/>
                    <w:jc w:val="center"/>
                    <w:rPr/>
                  </w:pPr>
                  <w:r>
                    <w:rPr/>
                    <w:t>0.274</w:t>
                  </w:r>
                </w:p>
              </w:tc>
              <w:tc>
                <w:tcPr>
                  <w:tcW w:w="1584" w:type="dxa"/>
                  <w:tcBorders>
                    <w:top w:val="nil"/>
                    <w:bottom w:val="nil"/>
                  </w:tcBorders>
                </w:tcPr>
                <w:p>
                  <w:pPr>
                    <w:pStyle w:val="Compact"/>
                    <w:spacing w:before="36" w:after="36"/>
                    <w:jc w:val="center"/>
                    <w:rPr/>
                  </w:pPr>
                  <w:r>
                    <w:rPr/>
                    <w:t>4.521</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4</w:t>
                  </w:r>
                </w:p>
              </w:tc>
              <w:tc>
                <w:tcPr>
                  <w:tcW w:w="1584" w:type="dxa"/>
                  <w:tcBorders>
                    <w:top w:val="nil"/>
                    <w:bottom w:val="nil"/>
                  </w:tcBorders>
                </w:tcPr>
                <w:p>
                  <w:pPr>
                    <w:pStyle w:val="Compact"/>
                    <w:spacing w:before="36" w:after="36"/>
                    <w:jc w:val="center"/>
                    <w:rPr/>
                  </w:pPr>
                  <w:r>
                    <w:rPr/>
                    <w:t>2.436</w:t>
                  </w:r>
                </w:p>
              </w:tc>
              <w:tc>
                <w:tcPr>
                  <w:tcW w:w="1584" w:type="dxa"/>
                  <w:tcBorders>
                    <w:top w:val="nil"/>
                    <w:bottom w:val="nil"/>
                  </w:tcBorders>
                </w:tcPr>
                <w:p>
                  <w:pPr>
                    <w:pStyle w:val="Compact"/>
                    <w:spacing w:before="36" w:after="36"/>
                    <w:jc w:val="center"/>
                    <w:rPr/>
                  </w:pPr>
                  <w:r>
                    <w:rPr/>
                    <w:t>0.295</w:t>
                  </w:r>
                </w:p>
              </w:tc>
              <w:tc>
                <w:tcPr>
                  <w:tcW w:w="1584" w:type="dxa"/>
                  <w:tcBorders>
                    <w:top w:val="nil"/>
                    <w:bottom w:val="nil"/>
                  </w:tcBorders>
                </w:tcPr>
                <w:p>
                  <w:pPr>
                    <w:pStyle w:val="Compact"/>
                    <w:spacing w:before="36" w:after="36"/>
                    <w:jc w:val="center"/>
                    <w:rPr/>
                  </w:pPr>
                  <w:r>
                    <w:rPr/>
                    <w:t>8.262</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5</w:t>
                  </w:r>
                </w:p>
              </w:tc>
              <w:tc>
                <w:tcPr>
                  <w:tcW w:w="1584" w:type="dxa"/>
                  <w:tcBorders>
                    <w:top w:val="nil"/>
                    <w:bottom w:val="nil"/>
                  </w:tcBorders>
                </w:tcPr>
                <w:p>
                  <w:pPr>
                    <w:pStyle w:val="Compact"/>
                    <w:spacing w:before="36" w:after="36"/>
                    <w:jc w:val="center"/>
                    <w:rPr/>
                  </w:pPr>
                  <w:r>
                    <w:rPr/>
                    <w:t>0.439</w:t>
                  </w:r>
                </w:p>
              </w:tc>
              <w:tc>
                <w:tcPr>
                  <w:tcW w:w="1584" w:type="dxa"/>
                  <w:tcBorders>
                    <w:top w:val="nil"/>
                    <w:bottom w:val="nil"/>
                  </w:tcBorders>
                </w:tcPr>
                <w:p>
                  <w:pPr>
                    <w:pStyle w:val="Compact"/>
                    <w:spacing w:before="36" w:after="36"/>
                    <w:jc w:val="center"/>
                    <w:rPr/>
                  </w:pPr>
                  <w:r>
                    <w:rPr/>
                    <w:t>0.283</w:t>
                  </w:r>
                </w:p>
              </w:tc>
              <w:tc>
                <w:tcPr>
                  <w:tcW w:w="1584" w:type="dxa"/>
                  <w:tcBorders>
                    <w:top w:val="nil"/>
                    <w:bottom w:val="nil"/>
                  </w:tcBorders>
                </w:tcPr>
                <w:p>
                  <w:pPr>
                    <w:pStyle w:val="Compact"/>
                    <w:spacing w:before="36" w:after="36"/>
                    <w:jc w:val="center"/>
                    <w:rPr/>
                  </w:pPr>
                  <w:r>
                    <w:rPr/>
                    <w:t>1.554</w:t>
                  </w:r>
                </w:p>
              </w:tc>
              <w:tc>
                <w:tcPr>
                  <w:tcW w:w="1584" w:type="dxa"/>
                  <w:tcBorders>
                    <w:top w:val="nil"/>
                    <w:bottom w:val="nil"/>
                  </w:tcBorders>
                </w:tcPr>
                <w:p>
                  <w:pPr>
                    <w:pStyle w:val="Compact"/>
                    <w:spacing w:before="36" w:after="36"/>
                    <w:jc w:val="center"/>
                    <w:rPr/>
                  </w:pPr>
                  <w:r>
                    <w:rPr/>
                    <w:t>.120</w:t>
                  </w:r>
                </w:p>
              </w:tc>
            </w:tr>
            <w:tr>
              <w:trPr/>
              <w:tc>
                <w:tcPr>
                  <w:tcW w:w="1584" w:type="dxa"/>
                  <w:tcBorders>
                    <w:top w:val="nil"/>
                    <w:bottom w:val="nil"/>
                  </w:tcBorders>
                </w:tcPr>
                <w:p>
                  <w:pPr>
                    <w:pStyle w:val="Compact"/>
                    <w:spacing w:before="36" w:after="36"/>
                    <w:jc w:val="center"/>
                    <w:rPr/>
                  </w:pPr>
                  <w:r>
                    <w:rPr/>
                    <w:t>Target review: review 6</w:t>
                  </w:r>
                </w:p>
              </w:tc>
              <w:tc>
                <w:tcPr>
                  <w:tcW w:w="1584" w:type="dxa"/>
                  <w:tcBorders>
                    <w:top w:val="nil"/>
                    <w:bottom w:val="nil"/>
                  </w:tcBorders>
                </w:tcPr>
                <w:p>
                  <w:pPr>
                    <w:pStyle w:val="Compact"/>
                    <w:spacing w:before="36" w:after="36"/>
                    <w:jc w:val="center"/>
                    <w:rPr/>
                  </w:pPr>
                  <w:r>
                    <w:rPr/>
                    <w:t>1.544</w:t>
                  </w:r>
                </w:p>
              </w:tc>
              <w:tc>
                <w:tcPr>
                  <w:tcW w:w="1584" w:type="dxa"/>
                  <w:tcBorders>
                    <w:top w:val="nil"/>
                    <w:bottom w:val="nil"/>
                  </w:tcBorders>
                </w:tcPr>
                <w:p>
                  <w:pPr>
                    <w:pStyle w:val="Compact"/>
                    <w:spacing w:before="36" w:after="36"/>
                    <w:jc w:val="center"/>
                    <w:rPr/>
                  </w:pPr>
                  <w:r>
                    <w:rPr/>
                    <w:t>0.285</w:t>
                  </w:r>
                </w:p>
              </w:tc>
              <w:tc>
                <w:tcPr>
                  <w:tcW w:w="1584" w:type="dxa"/>
                  <w:tcBorders>
                    <w:top w:val="nil"/>
                    <w:bottom w:val="nil"/>
                  </w:tcBorders>
                </w:tcPr>
                <w:p>
                  <w:pPr>
                    <w:pStyle w:val="Compact"/>
                    <w:spacing w:before="36" w:after="36"/>
                    <w:jc w:val="center"/>
                    <w:rPr/>
                  </w:pPr>
                  <w:r>
                    <w:rPr/>
                    <w:t>5.425</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7</w:t>
                  </w:r>
                </w:p>
              </w:tc>
              <w:tc>
                <w:tcPr>
                  <w:tcW w:w="1584" w:type="dxa"/>
                  <w:tcBorders>
                    <w:top w:val="nil"/>
                    <w:bottom w:val="nil"/>
                  </w:tcBorders>
                </w:tcPr>
                <w:p>
                  <w:pPr>
                    <w:pStyle w:val="Compact"/>
                    <w:spacing w:before="36" w:after="36"/>
                    <w:jc w:val="center"/>
                    <w:rPr/>
                  </w:pPr>
                  <w:r>
                    <w:rPr/>
                    <w:t>0.665</w:t>
                  </w:r>
                </w:p>
              </w:tc>
              <w:tc>
                <w:tcPr>
                  <w:tcW w:w="1584" w:type="dxa"/>
                  <w:tcBorders>
                    <w:top w:val="nil"/>
                    <w:bottom w:val="nil"/>
                  </w:tcBorders>
                </w:tcPr>
                <w:p>
                  <w:pPr>
                    <w:pStyle w:val="Compact"/>
                    <w:spacing w:before="36" w:after="36"/>
                    <w:jc w:val="center"/>
                    <w:rPr/>
                  </w:pPr>
                  <w:r>
                    <w:rPr/>
                    <w:t>0.278</w:t>
                  </w:r>
                </w:p>
              </w:tc>
              <w:tc>
                <w:tcPr>
                  <w:tcW w:w="1584" w:type="dxa"/>
                  <w:tcBorders>
                    <w:top w:val="nil"/>
                    <w:bottom w:val="nil"/>
                  </w:tcBorders>
                </w:tcPr>
                <w:p>
                  <w:pPr>
                    <w:pStyle w:val="Compact"/>
                    <w:spacing w:before="36" w:after="36"/>
                    <w:jc w:val="center"/>
                    <w:rPr/>
                  </w:pPr>
                  <w:r>
                    <w:rPr/>
                    <w:t>2.391</w:t>
                  </w:r>
                </w:p>
              </w:tc>
              <w:tc>
                <w:tcPr>
                  <w:tcW w:w="1584" w:type="dxa"/>
                  <w:tcBorders>
                    <w:top w:val="nil"/>
                    <w:bottom w:val="nil"/>
                  </w:tcBorders>
                </w:tcPr>
                <w:p>
                  <w:pPr>
                    <w:pStyle w:val="Compact"/>
                    <w:spacing w:before="36" w:after="36"/>
                    <w:jc w:val="center"/>
                    <w:rPr/>
                  </w:pPr>
                  <w:r>
                    <w:rPr/>
                    <w:t>.017</w:t>
                  </w:r>
                </w:p>
              </w:tc>
            </w:tr>
            <w:tr>
              <w:trPr/>
              <w:tc>
                <w:tcPr>
                  <w:tcW w:w="1584" w:type="dxa"/>
                  <w:tcBorders>
                    <w:top w:val="nil"/>
                    <w:bottom w:val="nil"/>
                  </w:tcBorders>
                </w:tcPr>
                <w:p>
                  <w:pPr>
                    <w:pStyle w:val="Compact"/>
                    <w:spacing w:before="36" w:after="36"/>
                    <w:jc w:val="center"/>
                    <w:rPr/>
                  </w:pPr>
                  <w:r>
                    <w:rPr/>
                    <w:t>Target review: review 8</w:t>
                  </w:r>
                </w:p>
              </w:tc>
              <w:tc>
                <w:tcPr>
                  <w:tcW w:w="1584" w:type="dxa"/>
                  <w:tcBorders>
                    <w:top w:val="nil"/>
                    <w:bottom w:val="nil"/>
                  </w:tcBorders>
                </w:tcPr>
                <w:p>
                  <w:pPr>
                    <w:pStyle w:val="Compact"/>
                    <w:spacing w:before="36" w:after="36"/>
                    <w:jc w:val="center"/>
                    <w:rPr/>
                  </w:pPr>
                  <w:r>
                    <w:rPr/>
                    <w:t>−</w:t>
                  </w:r>
                  <w:r>
                    <w:rPr/>
                    <w:t>0.710</w:t>
                  </w:r>
                </w:p>
              </w:tc>
              <w:tc>
                <w:tcPr>
                  <w:tcW w:w="1584" w:type="dxa"/>
                  <w:tcBorders>
                    <w:top w:val="nil"/>
                    <w:bottom w:val="nil"/>
                  </w:tcBorders>
                </w:tcPr>
                <w:p>
                  <w:pPr>
                    <w:pStyle w:val="Compact"/>
                    <w:spacing w:before="36" w:after="36"/>
                    <w:jc w:val="center"/>
                    <w:rPr/>
                  </w:pPr>
                  <w:r>
                    <w:rPr/>
                    <w:t>0.306</w:t>
                  </w:r>
                </w:p>
              </w:tc>
              <w:tc>
                <w:tcPr>
                  <w:tcW w:w="1584" w:type="dxa"/>
                  <w:tcBorders>
                    <w:top w:val="nil"/>
                    <w:bottom w:val="nil"/>
                  </w:tcBorders>
                </w:tcPr>
                <w:p>
                  <w:pPr>
                    <w:pStyle w:val="Compact"/>
                    <w:spacing w:before="36" w:after="36"/>
                    <w:jc w:val="center"/>
                    <w:rPr/>
                  </w:pPr>
                  <w:r>
                    <w:rPr/>
                    <w:t>−</w:t>
                  </w:r>
                  <w:r>
                    <w:rPr/>
                    <w:t>2.318</w:t>
                  </w:r>
                </w:p>
              </w:tc>
              <w:tc>
                <w:tcPr>
                  <w:tcW w:w="1584" w:type="dxa"/>
                  <w:tcBorders>
                    <w:top w:val="nil"/>
                    <w:bottom w:val="nil"/>
                  </w:tcBorders>
                </w:tcPr>
                <w:p>
                  <w:pPr>
                    <w:pStyle w:val="Compact"/>
                    <w:spacing w:before="36" w:after="36"/>
                    <w:jc w:val="center"/>
                    <w:rPr/>
                  </w:pPr>
                  <w:r>
                    <w:rPr/>
                    <w:t>.020</w:t>
                  </w:r>
                </w:p>
              </w:tc>
            </w:tr>
            <w:tr>
              <w:trPr/>
              <w:tc>
                <w:tcPr>
                  <w:tcW w:w="1584" w:type="dxa"/>
                  <w:tcBorders>
                    <w:top w:val="nil"/>
                    <w:bottom w:val="nil"/>
                  </w:tcBorders>
                </w:tcPr>
                <w:p>
                  <w:pPr>
                    <w:pStyle w:val="Compact"/>
                    <w:spacing w:before="36" w:after="36"/>
                    <w:jc w:val="center"/>
                    <w:rPr/>
                  </w:pPr>
                  <w:r>
                    <w:rPr/>
                    <w:t>Target review: review 9</w:t>
                  </w:r>
                </w:p>
              </w:tc>
              <w:tc>
                <w:tcPr>
                  <w:tcW w:w="1584" w:type="dxa"/>
                  <w:tcBorders>
                    <w:top w:val="nil"/>
                    <w:bottom w:val="nil"/>
                  </w:tcBorders>
                </w:tcPr>
                <w:p>
                  <w:pPr>
                    <w:pStyle w:val="Compact"/>
                    <w:spacing w:before="36" w:after="36"/>
                    <w:jc w:val="center"/>
                    <w:rPr/>
                  </w:pPr>
                  <w:r>
                    <w:rPr/>
                    <w:t>1.512</w:t>
                  </w:r>
                </w:p>
              </w:tc>
              <w:tc>
                <w:tcPr>
                  <w:tcW w:w="1584" w:type="dxa"/>
                  <w:tcBorders>
                    <w:top w:val="nil"/>
                    <w:bottom w:val="nil"/>
                  </w:tcBorders>
                </w:tcPr>
                <w:p>
                  <w:pPr>
                    <w:pStyle w:val="Compact"/>
                    <w:spacing w:before="36" w:after="36"/>
                    <w:jc w:val="center"/>
                    <w:rPr/>
                  </w:pPr>
                  <w:r>
                    <w:rPr/>
                    <w:t>0.284</w:t>
                  </w:r>
                </w:p>
              </w:tc>
              <w:tc>
                <w:tcPr>
                  <w:tcW w:w="1584" w:type="dxa"/>
                  <w:tcBorders>
                    <w:top w:val="nil"/>
                    <w:bottom w:val="nil"/>
                  </w:tcBorders>
                </w:tcPr>
                <w:p>
                  <w:pPr>
                    <w:pStyle w:val="Compact"/>
                    <w:spacing w:before="36" w:after="36"/>
                    <w:jc w:val="center"/>
                    <w:rPr/>
                  </w:pPr>
                  <w:r>
                    <w:rPr/>
                    <w:t>5.333</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1</w:t>
                  </w:r>
                </w:p>
              </w:tc>
              <w:tc>
                <w:tcPr>
                  <w:tcW w:w="1584" w:type="dxa"/>
                  <w:tcBorders>
                    <w:top w:val="nil"/>
                    <w:bottom w:val="nil"/>
                  </w:tcBorders>
                </w:tcPr>
                <w:p>
                  <w:pPr>
                    <w:pStyle w:val="Compact"/>
                    <w:spacing w:before="36" w:after="36"/>
                    <w:jc w:val="center"/>
                    <w:rPr/>
                  </w:pPr>
                  <w:r>
                    <w:rPr/>
                    <w:t>0.879</w:t>
                  </w:r>
                </w:p>
              </w:tc>
              <w:tc>
                <w:tcPr>
                  <w:tcW w:w="1584" w:type="dxa"/>
                  <w:tcBorders>
                    <w:top w:val="nil"/>
                    <w:bottom w:val="nil"/>
                  </w:tcBorders>
                </w:tcPr>
                <w:p>
                  <w:pPr>
                    <w:pStyle w:val="Compact"/>
                    <w:spacing w:before="36" w:after="36"/>
                    <w:jc w:val="center"/>
                    <w:rPr/>
                  </w:pPr>
                  <w:r>
                    <w:rPr/>
                    <w:t>0.267</w:t>
                  </w:r>
                </w:p>
              </w:tc>
              <w:tc>
                <w:tcPr>
                  <w:tcW w:w="1584" w:type="dxa"/>
                  <w:tcBorders>
                    <w:top w:val="nil"/>
                    <w:bottom w:val="nil"/>
                  </w:tcBorders>
                </w:tcPr>
                <w:p>
                  <w:pPr>
                    <w:pStyle w:val="Compact"/>
                    <w:spacing w:before="36" w:after="36"/>
                    <w:jc w:val="center"/>
                    <w:rPr/>
                  </w:pPr>
                  <w:r>
                    <w:rPr/>
                    <w:t>3.296</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2</w:t>
                  </w:r>
                </w:p>
              </w:tc>
              <w:tc>
                <w:tcPr>
                  <w:tcW w:w="1584" w:type="dxa"/>
                  <w:tcBorders>
                    <w:top w:val="nil"/>
                    <w:bottom w:val="nil"/>
                  </w:tcBorders>
                </w:tcPr>
                <w:p>
                  <w:pPr>
                    <w:pStyle w:val="Compact"/>
                    <w:spacing w:before="36" w:after="36"/>
                    <w:jc w:val="center"/>
                    <w:rPr/>
                  </w:pPr>
                  <w:r>
                    <w:rPr/>
                    <w:t>−</w:t>
                  </w:r>
                  <w:r>
                    <w:rPr/>
                    <w:t>0.505</w:t>
                  </w:r>
                </w:p>
              </w:tc>
              <w:tc>
                <w:tcPr>
                  <w:tcW w:w="1584" w:type="dxa"/>
                  <w:tcBorders>
                    <w:top w:val="nil"/>
                    <w:bottom w:val="nil"/>
                  </w:tcBorders>
                </w:tcPr>
                <w:p>
                  <w:pPr>
                    <w:pStyle w:val="Compact"/>
                    <w:spacing w:before="36" w:after="36"/>
                    <w:jc w:val="center"/>
                    <w:rPr/>
                  </w:pPr>
                  <w:r>
                    <w:rPr/>
                    <w:t>0.266</w:t>
                  </w:r>
                </w:p>
              </w:tc>
              <w:tc>
                <w:tcPr>
                  <w:tcW w:w="1584" w:type="dxa"/>
                  <w:tcBorders>
                    <w:top w:val="nil"/>
                    <w:bottom w:val="nil"/>
                  </w:tcBorders>
                </w:tcPr>
                <w:p>
                  <w:pPr>
                    <w:pStyle w:val="Compact"/>
                    <w:spacing w:before="36" w:after="36"/>
                    <w:jc w:val="center"/>
                    <w:rPr/>
                  </w:pPr>
                  <w:r>
                    <w:rPr/>
                    <w:t>−</w:t>
                  </w:r>
                  <w:r>
                    <w:rPr/>
                    <w:t>1.899</w:t>
                  </w:r>
                </w:p>
              </w:tc>
              <w:tc>
                <w:tcPr>
                  <w:tcW w:w="1584" w:type="dxa"/>
                  <w:tcBorders>
                    <w:top w:val="nil"/>
                    <w:bottom w:val="nil"/>
                  </w:tcBorders>
                </w:tcPr>
                <w:p>
                  <w:pPr>
                    <w:pStyle w:val="Compact"/>
                    <w:spacing w:before="36" w:after="36"/>
                    <w:jc w:val="center"/>
                    <w:rPr/>
                  </w:pPr>
                  <w:r>
                    <w:rPr/>
                    <w:t>.058</w:t>
                  </w:r>
                </w:p>
              </w:tc>
            </w:tr>
            <w:tr>
              <w:trPr/>
              <w:tc>
                <w:tcPr>
                  <w:tcW w:w="1584" w:type="dxa"/>
                  <w:tcBorders>
                    <w:top w:val="nil"/>
                    <w:bottom w:val="nil"/>
                  </w:tcBorders>
                </w:tcPr>
                <w:p>
                  <w:pPr>
                    <w:pStyle w:val="Compact"/>
                    <w:spacing w:before="36" w:after="36"/>
                    <w:jc w:val="center"/>
                    <w:rPr/>
                  </w:pPr>
                  <w:r>
                    <w:rPr/>
                    <w:t>Target hotel: hotel 3</w:t>
                  </w:r>
                </w:p>
              </w:tc>
              <w:tc>
                <w:tcPr>
                  <w:tcW w:w="1584" w:type="dxa"/>
                  <w:tcBorders>
                    <w:top w:val="nil"/>
                    <w:bottom w:val="nil"/>
                  </w:tcBorders>
                </w:tcPr>
                <w:p>
                  <w:pPr>
                    <w:pStyle w:val="Compact"/>
                    <w:spacing w:before="36" w:after="36"/>
                    <w:jc w:val="center"/>
                    <w:rPr/>
                  </w:pPr>
                  <w:r>
                    <w:rPr/>
                    <w:t>−</w:t>
                  </w:r>
                  <w:r>
                    <w:rPr/>
                    <w:t>0.414</w:t>
                  </w:r>
                </w:p>
              </w:tc>
              <w:tc>
                <w:tcPr>
                  <w:tcW w:w="1584" w:type="dxa"/>
                  <w:tcBorders>
                    <w:top w:val="nil"/>
                    <w:bottom w:val="nil"/>
                  </w:tcBorders>
                </w:tcPr>
                <w:p>
                  <w:pPr>
                    <w:pStyle w:val="Compact"/>
                    <w:spacing w:before="36" w:after="36"/>
                    <w:jc w:val="center"/>
                    <w:rPr/>
                  </w:pPr>
                  <w:r>
                    <w:rPr/>
                    <w:t>0.268</w:t>
                  </w:r>
                </w:p>
              </w:tc>
              <w:tc>
                <w:tcPr>
                  <w:tcW w:w="1584" w:type="dxa"/>
                  <w:tcBorders>
                    <w:top w:val="nil"/>
                    <w:bottom w:val="nil"/>
                  </w:tcBorders>
                </w:tcPr>
                <w:p>
                  <w:pPr>
                    <w:pStyle w:val="Compact"/>
                    <w:spacing w:before="36" w:after="36"/>
                    <w:jc w:val="center"/>
                    <w:rPr/>
                  </w:pPr>
                  <w:r>
                    <w:rPr/>
                    <w:t>−</w:t>
                  </w:r>
                  <w:r>
                    <w:rPr/>
                    <w:t>1.545</w:t>
                  </w:r>
                </w:p>
              </w:tc>
              <w:tc>
                <w:tcPr>
                  <w:tcW w:w="1584" w:type="dxa"/>
                  <w:tcBorders>
                    <w:top w:val="nil"/>
                    <w:bottom w:val="nil"/>
                  </w:tcBorders>
                </w:tcPr>
                <w:p>
                  <w:pPr>
                    <w:pStyle w:val="Compact"/>
                    <w:spacing w:before="36" w:after="36"/>
                    <w:jc w:val="center"/>
                    <w:rPr/>
                  </w:pPr>
                  <w:r>
                    <w:rPr/>
                    <w:t>.122</w:t>
                  </w:r>
                </w:p>
              </w:tc>
            </w:tr>
            <w:tr>
              <w:trPr/>
              <w:tc>
                <w:tcPr>
                  <w:tcW w:w="1584" w:type="dxa"/>
                  <w:tcBorders>
                    <w:top w:val="nil"/>
                    <w:bottom w:val="nil"/>
                  </w:tcBorders>
                </w:tcPr>
                <w:p>
                  <w:pPr>
                    <w:pStyle w:val="Compact"/>
                    <w:spacing w:before="36" w:after="36"/>
                    <w:jc w:val="center"/>
                    <w:rPr/>
                  </w:pPr>
                  <w:r>
                    <w:rPr/>
                    <w:t>Target hotel: hotel 4</w:t>
                  </w:r>
                </w:p>
              </w:tc>
              <w:tc>
                <w:tcPr>
                  <w:tcW w:w="1584" w:type="dxa"/>
                  <w:tcBorders>
                    <w:top w:val="nil"/>
                    <w:bottom w:val="nil"/>
                  </w:tcBorders>
                </w:tcPr>
                <w:p>
                  <w:pPr>
                    <w:pStyle w:val="Compact"/>
                    <w:spacing w:before="36" w:after="36"/>
                    <w:jc w:val="center"/>
                    <w:rPr/>
                  </w:pPr>
                  <w:r>
                    <w:rPr/>
                    <w:t>0.325</w:t>
                  </w:r>
                </w:p>
              </w:tc>
              <w:tc>
                <w:tcPr>
                  <w:tcW w:w="1584" w:type="dxa"/>
                  <w:tcBorders>
                    <w:top w:val="nil"/>
                    <w:bottom w:val="nil"/>
                  </w:tcBorders>
                </w:tcPr>
                <w:p>
                  <w:pPr>
                    <w:pStyle w:val="Compact"/>
                    <w:spacing w:before="36" w:after="36"/>
                    <w:jc w:val="center"/>
                    <w:rPr/>
                  </w:pPr>
                  <w:r>
                    <w:rPr/>
                    <w:t>0.258</w:t>
                  </w:r>
                </w:p>
              </w:tc>
              <w:tc>
                <w:tcPr>
                  <w:tcW w:w="1584" w:type="dxa"/>
                  <w:tcBorders>
                    <w:top w:val="nil"/>
                    <w:bottom w:val="nil"/>
                  </w:tcBorders>
                </w:tcPr>
                <w:p>
                  <w:pPr>
                    <w:pStyle w:val="Compact"/>
                    <w:spacing w:before="36" w:after="36"/>
                    <w:jc w:val="center"/>
                    <w:rPr/>
                  </w:pPr>
                  <w:r>
                    <w:rPr/>
                    <w:t>1.259</w:t>
                  </w:r>
                </w:p>
              </w:tc>
              <w:tc>
                <w:tcPr>
                  <w:tcW w:w="1584" w:type="dxa"/>
                  <w:tcBorders>
                    <w:top w:val="nil"/>
                    <w:bottom w:val="nil"/>
                  </w:tcBorders>
                </w:tcPr>
                <w:p>
                  <w:pPr>
                    <w:pStyle w:val="Compact"/>
                    <w:spacing w:before="36" w:after="36"/>
                    <w:jc w:val="center"/>
                    <w:rPr/>
                  </w:pPr>
                  <w:r>
                    <w:rPr/>
                    <w:t>.208</w:t>
                  </w:r>
                </w:p>
              </w:tc>
            </w:tr>
            <w:tr>
              <w:trPr/>
              <w:tc>
                <w:tcPr>
                  <w:tcW w:w="1584" w:type="dxa"/>
                  <w:tcBorders>
                    <w:top w:val="nil"/>
                    <w:bottom w:val="nil"/>
                  </w:tcBorders>
                </w:tcPr>
                <w:p>
                  <w:pPr>
                    <w:pStyle w:val="Compact"/>
                    <w:spacing w:before="36" w:after="36"/>
                    <w:jc w:val="center"/>
                    <w:rPr/>
                  </w:pPr>
                  <w:r>
                    <w:rPr/>
                    <w:t>Target hotel: hotel 5</w:t>
                  </w:r>
                </w:p>
              </w:tc>
              <w:tc>
                <w:tcPr>
                  <w:tcW w:w="1584" w:type="dxa"/>
                  <w:tcBorders>
                    <w:top w:val="nil"/>
                    <w:bottom w:val="nil"/>
                  </w:tcBorders>
                </w:tcPr>
                <w:p>
                  <w:pPr>
                    <w:pStyle w:val="Compact"/>
                    <w:spacing w:before="36" w:after="36"/>
                    <w:jc w:val="center"/>
                    <w:rPr/>
                  </w:pPr>
                  <w:r>
                    <w:rPr/>
                    <w:t>−</w:t>
                  </w:r>
                  <w:r>
                    <w:rPr/>
                    <w:t>0.498</w:t>
                  </w:r>
                </w:p>
              </w:tc>
              <w:tc>
                <w:tcPr>
                  <w:tcW w:w="1584" w:type="dxa"/>
                  <w:tcBorders>
                    <w:top w:val="nil"/>
                    <w:bottom w:val="nil"/>
                  </w:tcBorders>
                </w:tcPr>
                <w:p>
                  <w:pPr>
                    <w:pStyle w:val="Compact"/>
                    <w:spacing w:before="36" w:after="36"/>
                    <w:jc w:val="center"/>
                    <w:rPr/>
                  </w:pPr>
                  <w:r>
                    <w:rPr/>
                    <w:t>0.277</w:t>
                  </w:r>
                </w:p>
              </w:tc>
              <w:tc>
                <w:tcPr>
                  <w:tcW w:w="1584" w:type="dxa"/>
                  <w:tcBorders>
                    <w:top w:val="nil"/>
                    <w:bottom w:val="nil"/>
                  </w:tcBorders>
                </w:tcPr>
                <w:p>
                  <w:pPr>
                    <w:pStyle w:val="Compact"/>
                    <w:spacing w:before="36" w:after="36"/>
                    <w:jc w:val="center"/>
                    <w:rPr/>
                  </w:pPr>
                  <w:r>
                    <w:rPr/>
                    <w:t>−</w:t>
                  </w:r>
                  <w:r>
                    <w:rPr/>
                    <w:t>1.796</w:t>
                  </w:r>
                </w:p>
              </w:tc>
              <w:tc>
                <w:tcPr>
                  <w:tcW w:w="1584" w:type="dxa"/>
                  <w:tcBorders>
                    <w:top w:val="nil"/>
                    <w:bottom w:val="nil"/>
                  </w:tcBorders>
                </w:tcPr>
                <w:p>
                  <w:pPr>
                    <w:pStyle w:val="Compact"/>
                    <w:spacing w:before="36" w:after="36"/>
                    <w:jc w:val="center"/>
                    <w:rPr/>
                  </w:pPr>
                  <w:r>
                    <w:rPr/>
                    <w:t>.072</w:t>
                  </w:r>
                </w:p>
              </w:tc>
            </w:tr>
            <w:tr>
              <w:trPr/>
              <w:tc>
                <w:tcPr>
                  <w:tcW w:w="1584" w:type="dxa"/>
                  <w:tcBorders>
                    <w:top w:val="nil"/>
                    <w:bottom w:val="nil"/>
                  </w:tcBorders>
                </w:tcPr>
                <w:p>
                  <w:pPr>
                    <w:pStyle w:val="Compact"/>
                    <w:spacing w:before="36" w:after="36"/>
                    <w:jc w:val="center"/>
                    <w:rPr/>
                  </w:pPr>
                  <w:r>
                    <w:rPr/>
                    <w:t>Target hotel: hotel 6</w:t>
                  </w:r>
                </w:p>
              </w:tc>
              <w:tc>
                <w:tcPr>
                  <w:tcW w:w="1584" w:type="dxa"/>
                  <w:tcBorders>
                    <w:top w:val="nil"/>
                    <w:bottom w:val="nil"/>
                  </w:tcBorders>
                </w:tcPr>
                <w:p>
                  <w:pPr>
                    <w:pStyle w:val="Compact"/>
                    <w:spacing w:before="36" w:after="36"/>
                    <w:jc w:val="center"/>
                    <w:rPr/>
                  </w:pPr>
                  <w:r>
                    <w:rPr/>
                    <w:t>−</w:t>
                  </w:r>
                  <w:r>
                    <w:rPr/>
                    <w:t>1.344</w:t>
                  </w:r>
                </w:p>
              </w:tc>
              <w:tc>
                <w:tcPr>
                  <w:tcW w:w="1584" w:type="dxa"/>
                  <w:tcBorders>
                    <w:top w:val="nil"/>
                    <w:bottom w:val="nil"/>
                  </w:tcBorders>
                </w:tcPr>
                <w:p>
                  <w:pPr>
                    <w:pStyle w:val="Compact"/>
                    <w:spacing w:before="36" w:after="36"/>
                    <w:jc w:val="center"/>
                    <w:rPr/>
                  </w:pPr>
                  <w:r>
                    <w:rPr/>
                    <w:t>0.275</w:t>
                  </w:r>
                </w:p>
              </w:tc>
              <w:tc>
                <w:tcPr>
                  <w:tcW w:w="1584" w:type="dxa"/>
                  <w:tcBorders>
                    <w:top w:val="nil"/>
                    <w:bottom w:val="nil"/>
                  </w:tcBorders>
                </w:tcPr>
                <w:p>
                  <w:pPr>
                    <w:pStyle w:val="Compact"/>
                    <w:spacing w:before="36" w:after="36"/>
                    <w:jc w:val="center"/>
                    <w:rPr/>
                  </w:pPr>
                  <w:r>
                    <w:rPr/>
                    <w:t>−</w:t>
                  </w:r>
                  <w:r>
                    <w:rPr/>
                    <w:t>4.893</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7</w:t>
                  </w:r>
                </w:p>
              </w:tc>
              <w:tc>
                <w:tcPr>
                  <w:tcW w:w="1584" w:type="dxa"/>
                  <w:tcBorders>
                    <w:top w:val="nil"/>
                    <w:bottom w:val="nil"/>
                  </w:tcBorders>
                </w:tcPr>
                <w:p>
                  <w:pPr>
                    <w:pStyle w:val="Compact"/>
                    <w:spacing w:before="36" w:after="36"/>
                    <w:jc w:val="center"/>
                    <w:rPr/>
                  </w:pPr>
                  <w:r>
                    <w:rPr/>
                    <w:t>−</w:t>
                  </w:r>
                  <w:r>
                    <w:rPr/>
                    <w:t>1.990</w:t>
                  </w:r>
                </w:p>
              </w:tc>
              <w:tc>
                <w:tcPr>
                  <w:tcW w:w="1584" w:type="dxa"/>
                  <w:tcBorders>
                    <w:top w:val="nil"/>
                    <w:bottom w:val="nil"/>
                  </w:tcBorders>
                </w:tcPr>
                <w:p>
                  <w:pPr>
                    <w:pStyle w:val="Compact"/>
                    <w:spacing w:before="36" w:after="36"/>
                    <w:jc w:val="center"/>
                    <w:rPr/>
                  </w:pPr>
                  <w:r>
                    <w:rPr/>
                    <w:t>0.320</w:t>
                  </w:r>
                </w:p>
              </w:tc>
              <w:tc>
                <w:tcPr>
                  <w:tcW w:w="1584" w:type="dxa"/>
                  <w:tcBorders>
                    <w:top w:val="nil"/>
                    <w:bottom w:val="nil"/>
                  </w:tcBorders>
                </w:tcPr>
                <w:p>
                  <w:pPr>
                    <w:pStyle w:val="Compact"/>
                    <w:spacing w:before="36" w:after="36"/>
                    <w:jc w:val="center"/>
                    <w:rPr/>
                  </w:pPr>
                  <w:r>
                    <w:rPr/>
                    <w:t>−</w:t>
                  </w:r>
                  <w:r>
                    <w:rPr/>
                    <w:t>6.218</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8</w:t>
                  </w:r>
                </w:p>
              </w:tc>
              <w:tc>
                <w:tcPr>
                  <w:tcW w:w="1584" w:type="dxa"/>
                  <w:tcBorders>
                    <w:top w:val="nil"/>
                    <w:bottom w:val="nil"/>
                  </w:tcBorders>
                </w:tcPr>
                <w:p>
                  <w:pPr>
                    <w:pStyle w:val="Compact"/>
                    <w:spacing w:before="36" w:after="36"/>
                    <w:jc w:val="center"/>
                    <w:rPr/>
                  </w:pPr>
                  <w:r>
                    <w:rPr/>
                    <w:t>0.011</w:t>
                  </w:r>
                </w:p>
              </w:tc>
              <w:tc>
                <w:tcPr>
                  <w:tcW w:w="1584" w:type="dxa"/>
                  <w:tcBorders>
                    <w:top w:val="nil"/>
                    <w:bottom w:val="nil"/>
                  </w:tcBorders>
                </w:tcPr>
                <w:p>
                  <w:pPr>
                    <w:pStyle w:val="Compact"/>
                    <w:spacing w:before="36" w:after="36"/>
                    <w:jc w:val="center"/>
                    <w:rPr/>
                  </w:pPr>
                  <w:r>
                    <w:rPr/>
                    <w:t>0.260</w:t>
                  </w:r>
                </w:p>
              </w:tc>
              <w:tc>
                <w:tcPr>
                  <w:tcW w:w="1584" w:type="dxa"/>
                  <w:tcBorders>
                    <w:top w:val="nil"/>
                    <w:bottom w:val="nil"/>
                  </w:tcBorders>
                </w:tcPr>
                <w:p>
                  <w:pPr>
                    <w:pStyle w:val="Compact"/>
                    <w:spacing w:before="36" w:after="36"/>
                    <w:jc w:val="center"/>
                    <w:rPr/>
                  </w:pPr>
                  <w:r>
                    <w:rPr/>
                    <w:t>0.041</w:t>
                  </w:r>
                </w:p>
              </w:tc>
              <w:tc>
                <w:tcPr>
                  <w:tcW w:w="1584" w:type="dxa"/>
                  <w:tcBorders>
                    <w:top w:val="nil"/>
                    <w:bottom w:val="nil"/>
                  </w:tcBorders>
                </w:tcPr>
                <w:p>
                  <w:pPr>
                    <w:pStyle w:val="Compact"/>
                    <w:spacing w:before="36" w:after="36"/>
                    <w:jc w:val="center"/>
                    <w:rPr/>
                  </w:pPr>
                  <w:r>
                    <w:rPr/>
                    <w:t>.967</w:t>
                  </w:r>
                </w:p>
              </w:tc>
            </w:tr>
            <w:tr>
              <w:trPr/>
              <w:tc>
                <w:tcPr>
                  <w:tcW w:w="1584" w:type="dxa"/>
                  <w:tcBorders>
                    <w:top w:val="nil"/>
                    <w:bottom w:val="nil"/>
                  </w:tcBorders>
                </w:tcPr>
                <w:p>
                  <w:pPr>
                    <w:pStyle w:val="Compact"/>
                    <w:spacing w:before="36" w:after="36"/>
                    <w:jc w:val="center"/>
                    <w:rPr/>
                  </w:pPr>
                  <w:r>
                    <w:rPr/>
                    <w:t>Target hotel: hotel 9</w:t>
                  </w:r>
                </w:p>
              </w:tc>
              <w:tc>
                <w:tcPr>
                  <w:tcW w:w="1584" w:type="dxa"/>
                  <w:tcBorders>
                    <w:top w:val="nil"/>
                    <w:bottom w:val="nil"/>
                  </w:tcBorders>
                </w:tcPr>
                <w:p>
                  <w:pPr>
                    <w:pStyle w:val="Compact"/>
                    <w:spacing w:before="36" w:after="36"/>
                    <w:jc w:val="center"/>
                    <w:rPr/>
                  </w:pPr>
                  <w:r>
                    <w:rPr/>
                    <w:t>0.051</w:t>
                  </w:r>
                </w:p>
              </w:tc>
              <w:tc>
                <w:tcPr>
                  <w:tcW w:w="1584" w:type="dxa"/>
                  <w:tcBorders>
                    <w:top w:val="nil"/>
                    <w:bottom w:val="nil"/>
                  </w:tcBorders>
                </w:tcPr>
                <w:p>
                  <w:pPr>
                    <w:pStyle w:val="Compact"/>
                    <w:spacing w:before="36" w:after="36"/>
                    <w:jc w:val="center"/>
                    <w:rPr/>
                  </w:pPr>
                  <w:r>
                    <w:rPr/>
                    <w:t>0.261</w:t>
                  </w:r>
                </w:p>
              </w:tc>
              <w:tc>
                <w:tcPr>
                  <w:tcW w:w="1584" w:type="dxa"/>
                  <w:tcBorders>
                    <w:top w:val="nil"/>
                    <w:bottom w:val="nil"/>
                  </w:tcBorders>
                </w:tcPr>
                <w:p>
                  <w:pPr>
                    <w:pStyle w:val="Compact"/>
                    <w:spacing w:before="36" w:after="36"/>
                    <w:jc w:val="center"/>
                    <w:rPr/>
                  </w:pPr>
                  <w:r>
                    <w:rPr/>
                    <w:t>0.197</w:t>
                  </w:r>
                </w:p>
              </w:tc>
              <w:tc>
                <w:tcPr>
                  <w:tcW w:w="1584" w:type="dxa"/>
                  <w:tcBorders>
                    <w:top w:val="nil"/>
                    <w:bottom w:val="nil"/>
                  </w:tcBorders>
                </w:tcPr>
                <w:p>
                  <w:pPr>
                    <w:pStyle w:val="Compact"/>
                    <w:spacing w:before="36" w:after="36"/>
                    <w:jc w:val="center"/>
                    <w:rPr/>
                  </w:pPr>
                  <w:r>
                    <w:rPr/>
                    <w:t>.844</w:t>
                  </w:r>
                </w:p>
              </w:tc>
            </w:tr>
            <w:tr>
              <w:trPr/>
              <w:tc>
                <w:tcPr>
                  <w:tcW w:w="1584" w:type="dxa"/>
                  <w:tcBorders>
                    <w:top w:val="nil"/>
                    <w:bottom w:val="nil"/>
                  </w:tcBorders>
                </w:tcPr>
                <w:p>
                  <w:pPr>
                    <w:pStyle w:val="Compact"/>
                    <w:spacing w:before="36" w:after="36"/>
                    <w:jc w:val="center"/>
                    <w:rPr/>
                  </w:pPr>
                  <w:r>
                    <w:rPr/>
                    <w:t>Competitor review: review 1</w:t>
                  </w:r>
                </w:p>
              </w:tc>
              <w:tc>
                <w:tcPr>
                  <w:tcW w:w="1584" w:type="dxa"/>
                  <w:tcBorders>
                    <w:top w:val="nil"/>
                    <w:bottom w:val="nil"/>
                  </w:tcBorders>
                </w:tcPr>
                <w:p>
                  <w:pPr>
                    <w:pStyle w:val="Compact"/>
                    <w:spacing w:before="36" w:after="36"/>
                    <w:jc w:val="center"/>
                    <w:rPr/>
                  </w:pPr>
                  <w:r>
                    <w:rPr/>
                    <w:t>−</w:t>
                  </w:r>
                  <w:r>
                    <w:rPr/>
                    <w:t>0.238</w:t>
                  </w:r>
                </w:p>
              </w:tc>
              <w:tc>
                <w:tcPr>
                  <w:tcW w:w="1584" w:type="dxa"/>
                  <w:tcBorders>
                    <w:top w:val="nil"/>
                    <w:bottom w:val="nil"/>
                  </w:tcBorders>
                </w:tcPr>
                <w:p>
                  <w:pPr>
                    <w:pStyle w:val="Compact"/>
                    <w:spacing w:before="36" w:after="36"/>
                    <w:jc w:val="center"/>
                    <w:rPr/>
                  </w:pPr>
                  <w:r>
                    <w:rPr/>
                    <w:t>0.248</w:t>
                  </w:r>
                </w:p>
              </w:tc>
              <w:tc>
                <w:tcPr>
                  <w:tcW w:w="1584" w:type="dxa"/>
                  <w:tcBorders>
                    <w:top w:val="nil"/>
                    <w:bottom w:val="nil"/>
                  </w:tcBorders>
                </w:tcPr>
                <w:p>
                  <w:pPr>
                    <w:pStyle w:val="Compact"/>
                    <w:spacing w:before="36" w:after="36"/>
                    <w:jc w:val="center"/>
                    <w:rPr/>
                  </w:pPr>
                  <w:r>
                    <w:rPr/>
                    <w:t>−</w:t>
                  </w:r>
                  <w:r>
                    <w:rPr/>
                    <w:t>0.960</w:t>
                  </w:r>
                </w:p>
              </w:tc>
              <w:tc>
                <w:tcPr>
                  <w:tcW w:w="1584" w:type="dxa"/>
                  <w:tcBorders>
                    <w:top w:val="nil"/>
                    <w:bottom w:val="nil"/>
                  </w:tcBorders>
                </w:tcPr>
                <w:p>
                  <w:pPr>
                    <w:pStyle w:val="Compact"/>
                    <w:spacing w:before="36" w:after="36"/>
                    <w:jc w:val="center"/>
                    <w:rPr/>
                  </w:pPr>
                  <w:r>
                    <w:rPr/>
                    <w:t>.337</w:t>
                  </w:r>
                </w:p>
              </w:tc>
            </w:tr>
            <w:tr>
              <w:trPr/>
              <w:tc>
                <w:tcPr>
                  <w:tcW w:w="1584" w:type="dxa"/>
                  <w:tcBorders>
                    <w:top w:val="nil"/>
                    <w:bottom w:val="nil"/>
                  </w:tcBorders>
                </w:tcPr>
                <w:p>
                  <w:pPr>
                    <w:pStyle w:val="Compact"/>
                    <w:spacing w:before="36" w:after="36"/>
                    <w:jc w:val="center"/>
                    <w:rPr/>
                  </w:pPr>
                  <w:r>
                    <w:rPr/>
                    <w:t>Competitor review: review 2</w:t>
                  </w:r>
                </w:p>
              </w:tc>
              <w:tc>
                <w:tcPr>
                  <w:tcW w:w="1584" w:type="dxa"/>
                  <w:tcBorders>
                    <w:top w:val="nil"/>
                    <w:bottom w:val="nil"/>
                  </w:tcBorders>
                </w:tcPr>
                <w:p>
                  <w:pPr>
                    <w:pStyle w:val="Compact"/>
                    <w:spacing w:before="36" w:after="36"/>
                    <w:jc w:val="center"/>
                    <w:rPr/>
                  </w:pPr>
                  <w:r>
                    <w:rPr/>
                    <w:t>−</w:t>
                  </w:r>
                  <w:r>
                    <w:rPr/>
                    <w:t>0.533</w:t>
                  </w:r>
                </w:p>
              </w:tc>
              <w:tc>
                <w:tcPr>
                  <w:tcW w:w="1584" w:type="dxa"/>
                  <w:tcBorders>
                    <w:top w:val="nil"/>
                    <w:bottom w:val="nil"/>
                  </w:tcBorders>
                </w:tcPr>
                <w:p>
                  <w:pPr>
                    <w:pStyle w:val="Compact"/>
                    <w:spacing w:before="36" w:after="36"/>
                    <w:jc w:val="center"/>
                    <w:rPr/>
                  </w:pPr>
                  <w:r>
                    <w:rPr/>
                    <w:t>0.255</w:t>
                  </w:r>
                </w:p>
              </w:tc>
              <w:tc>
                <w:tcPr>
                  <w:tcW w:w="1584" w:type="dxa"/>
                  <w:tcBorders>
                    <w:top w:val="nil"/>
                    <w:bottom w:val="nil"/>
                  </w:tcBorders>
                </w:tcPr>
                <w:p>
                  <w:pPr>
                    <w:pStyle w:val="Compact"/>
                    <w:spacing w:before="36" w:after="36"/>
                    <w:jc w:val="center"/>
                    <w:rPr/>
                  </w:pPr>
                  <w:r>
                    <w:rPr/>
                    <w:t>−</w:t>
                  </w:r>
                  <w:r>
                    <w:rPr/>
                    <w:t>2.091</w:t>
                  </w:r>
                </w:p>
              </w:tc>
              <w:tc>
                <w:tcPr>
                  <w:tcW w:w="1584" w:type="dxa"/>
                  <w:tcBorders>
                    <w:top w:val="nil"/>
                    <w:bottom w:val="nil"/>
                  </w:tcBorders>
                </w:tcPr>
                <w:p>
                  <w:pPr>
                    <w:pStyle w:val="Compact"/>
                    <w:spacing w:before="36" w:after="36"/>
                    <w:jc w:val="center"/>
                    <w:rPr/>
                  </w:pPr>
                  <w:r>
                    <w:rPr/>
                    <w:t>.037</w:t>
                  </w:r>
                </w:p>
              </w:tc>
            </w:tr>
            <w:tr>
              <w:trPr/>
              <w:tc>
                <w:tcPr>
                  <w:tcW w:w="1584" w:type="dxa"/>
                  <w:tcBorders>
                    <w:top w:val="nil"/>
                    <w:bottom w:val="nil"/>
                  </w:tcBorders>
                </w:tcPr>
                <w:p>
                  <w:pPr>
                    <w:pStyle w:val="Compact"/>
                    <w:spacing w:before="36" w:after="36"/>
                    <w:jc w:val="center"/>
                    <w:rPr/>
                  </w:pPr>
                  <w:r>
                    <w:rPr/>
                    <w:t>Competitor review: review 3</w:t>
                  </w:r>
                </w:p>
              </w:tc>
              <w:tc>
                <w:tcPr>
                  <w:tcW w:w="1584" w:type="dxa"/>
                  <w:tcBorders>
                    <w:top w:val="nil"/>
                    <w:bottom w:val="nil"/>
                  </w:tcBorders>
                </w:tcPr>
                <w:p>
                  <w:pPr>
                    <w:pStyle w:val="Compact"/>
                    <w:spacing w:before="36" w:after="36"/>
                    <w:jc w:val="center"/>
                    <w:rPr/>
                  </w:pPr>
                  <w:r>
                    <w:rPr/>
                    <w:t>−</w:t>
                  </w:r>
                  <w:r>
                    <w:rPr/>
                    <w:t>1.505</w:t>
                  </w:r>
                </w:p>
              </w:tc>
              <w:tc>
                <w:tcPr>
                  <w:tcW w:w="1584" w:type="dxa"/>
                  <w:tcBorders>
                    <w:top w:val="nil"/>
                    <w:bottom w:val="nil"/>
                  </w:tcBorders>
                </w:tcPr>
                <w:p>
                  <w:pPr>
                    <w:pStyle w:val="Compact"/>
                    <w:spacing w:before="36" w:after="36"/>
                    <w:jc w:val="center"/>
                    <w:rPr/>
                  </w:pPr>
                  <w:r>
                    <w:rPr/>
                    <w:t>0.277</w:t>
                  </w:r>
                </w:p>
              </w:tc>
              <w:tc>
                <w:tcPr>
                  <w:tcW w:w="1584" w:type="dxa"/>
                  <w:tcBorders>
                    <w:top w:val="nil"/>
                    <w:bottom w:val="nil"/>
                  </w:tcBorders>
                </w:tcPr>
                <w:p>
                  <w:pPr>
                    <w:pStyle w:val="Compact"/>
                    <w:spacing w:before="36" w:after="36"/>
                    <w:jc w:val="center"/>
                    <w:rPr/>
                  </w:pPr>
                  <w:r>
                    <w:rPr/>
                    <w:t>−</w:t>
                  </w:r>
                  <w:r>
                    <w:rPr/>
                    <w:t>5.435</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4</w:t>
                  </w:r>
                </w:p>
              </w:tc>
              <w:tc>
                <w:tcPr>
                  <w:tcW w:w="1584" w:type="dxa"/>
                  <w:tcBorders>
                    <w:top w:val="nil"/>
                    <w:bottom w:val="nil"/>
                  </w:tcBorders>
                </w:tcPr>
                <w:p>
                  <w:pPr>
                    <w:pStyle w:val="Compact"/>
                    <w:spacing w:before="36" w:after="36"/>
                    <w:jc w:val="center"/>
                    <w:rPr/>
                  </w:pPr>
                  <w:r>
                    <w:rPr/>
                    <w:t>−</w:t>
                  </w:r>
                  <w:r>
                    <w:rPr/>
                    <w:t>2.448</w:t>
                  </w:r>
                </w:p>
              </w:tc>
              <w:tc>
                <w:tcPr>
                  <w:tcW w:w="1584" w:type="dxa"/>
                  <w:tcBorders>
                    <w:top w:val="nil"/>
                    <w:bottom w:val="nil"/>
                  </w:tcBorders>
                </w:tcPr>
                <w:p>
                  <w:pPr>
                    <w:pStyle w:val="Compact"/>
                    <w:spacing w:before="36" w:after="36"/>
                    <w:jc w:val="center"/>
                    <w:rPr/>
                  </w:pPr>
                  <w:r>
                    <w:rPr/>
                    <w:t>0.313</w:t>
                  </w:r>
                </w:p>
              </w:tc>
              <w:tc>
                <w:tcPr>
                  <w:tcW w:w="1584" w:type="dxa"/>
                  <w:tcBorders>
                    <w:top w:val="nil"/>
                    <w:bottom w:val="nil"/>
                  </w:tcBorders>
                </w:tcPr>
                <w:p>
                  <w:pPr>
                    <w:pStyle w:val="Compact"/>
                    <w:spacing w:before="36" w:after="36"/>
                    <w:jc w:val="center"/>
                    <w:rPr/>
                  </w:pPr>
                  <w:r>
                    <w:rPr/>
                    <w:t>−</w:t>
                  </w:r>
                  <w:r>
                    <w:rPr/>
                    <w:t>7.815</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5</w:t>
                  </w:r>
                </w:p>
              </w:tc>
              <w:tc>
                <w:tcPr>
                  <w:tcW w:w="1584" w:type="dxa"/>
                  <w:tcBorders>
                    <w:top w:val="nil"/>
                    <w:bottom w:val="nil"/>
                  </w:tcBorders>
                </w:tcPr>
                <w:p>
                  <w:pPr>
                    <w:pStyle w:val="Compact"/>
                    <w:spacing w:before="36" w:after="36"/>
                    <w:jc w:val="center"/>
                    <w:rPr/>
                  </w:pPr>
                  <w:r>
                    <w:rPr/>
                    <w:t>−</w:t>
                  </w:r>
                  <w:r>
                    <w:rPr/>
                    <w:t>0.181</w:t>
                  </w:r>
                </w:p>
              </w:tc>
              <w:tc>
                <w:tcPr>
                  <w:tcW w:w="1584" w:type="dxa"/>
                  <w:tcBorders>
                    <w:top w:val="nil"/>
                    <w:bottom w:val="nil"/>
                  </w:tcBorders>
                </w:tcPr>
                <w:p>
                  <w:pPr>
                    <w:pStyle w:val="Compact"/>
                    <w:spacing w:before="36" w:after="36"/>
                    <w:jc w:val="center"/>
                    <w:rPr/>
                  </w:pPr>
                  <w:r>
                    <w:rPr/>
                    <w:t>0.252</w:t>
                  </w:r>
                </w:p>
              </w:tc>
              <w:tc>
                <w:tcPr>
                  <w:tcW w:w="1584" w:type="dxa"/>
                  <w:tcBorders>
                    <w:top w:val="nil"/>
                    <w:bottom w:val="nil"/>
                  </w:tcBorders>
                </w:tcPr>
                <w:p>
                  <w:pPr>
                    <w:pStyle w:val="Compact"/>
                    <w:spacing w:before="36" w:after="36"/>
                    <w:jc w:val="center"/>
                    <w:rPr/>
                  </w:pPr>
                  <w:r>
                    <w:rPr/>
                    <w:t>−</w:t>
                  </w:r>
                  <w:r>
                    <w:rPr/>
                    <w:t>0.716</w:t>
                  </w:r>
                </w:p>
              </w:tc>
              <w:tc>
                <w:tcPr>
                  <w:tcW w:w="1584" w:type="dxa"/>
                  <w:tcBorders>
                    <w:top w:val="nil"/>
                    <w:bottom w:val="nil"/>
                  </w:tcBorders>
                </w:tcPr>
                <w:p>
                  <w:pPr>
                    <w:pStyle w:val="Compact"/>
                    <w:spacing w:before="36" w:after="36"/>
                    <w:jc w:val="center"/>
                    <w:rPr/>
                  </w:pPr>
                  <w:r>
                    <w:rPr/>
                    <w:t>.474</w:t>
                  </w:r>
                </w:p>
              </w:tc>
            </w:tr>
            <w:tr>
              <w:trPr/>
              <w:tc>
                <w:tcPr>
                  <w:tcW w:w="1584" w:type="dxa"/>
                  <w:tcBorders>
                    <w:top w:val="nil"/>
                    <w:bottom w:val="nil"/>
                  </w:tcBorders>
                </w:tcPr>
                <w:p>
                  <w:pPr>
                    <w:pStyle w:val="Compact"/>
                    <w:spacing w:before="36" w:after="36"/>
                    <w:jc w:val="center"/>
                    <w:rPr/>
                  </w:pPr>
                  <w:r>
                    <w:rPr/>
                    <w:t>Competitor review: review 6</w:t>
                  </w:r>
                </w:p>
              </w:tc>
              <w:tc>
                <w:tcPr>
                  <w:tcW w:w="1584" w:type="dxa"/>
                  <w:tcBorders>
                    <w:top w:val="nil"/>
                    <w:bottom w:val="nil"/>
                  </w:tcBorders>
                </w:tcPr>
                <w:p>
                  <w:pPr>
                    <w:pStyle w:val="Compact"/>
                    <w:spacing w:before="36" w:after="36"/>
                    <w:jc w:val="center"/>
                    <w:rPr/>
                  </w:pPr>
                  <w:r>
                    <w:rPr/>
                    <w:t>−</w:t>
                  </w:r>
                  <w:r>
                    <w:rPr/>
                    <w:t>1.205</w:t>
                  </w:r>
                </w:p>
              </w:tc>
              <w:tc>
                <w:tcPr>
                  <w:tcW w:w="1584" w:type="dxa"/>
                  <w:tcBorders>
                    <w:top w:val="nil"/>
                    <w:bottom w:val="nil"/>
                  </w:tcBorders>
                </w:tcPr>
                <w:p>
                  <w:pPr>
                    <w:pStyle w:val="Compact"/>
                    <w:spacing w:before="36" w:after="36"/>
                    <w:jc w:val="center"/>
                    <w:rPr/>
                  </w:pPr>
                  <w:r>
                    <w:rPr/>
                    <w:t>0.269</w:t>
                  </w:r>
                </w:p>
              </w:tc>
              <w:tc>
                <w:tcPr>
                  <w:tcW w:w="1584" w:type="dxa"/>
                  <w:tcBorders>
                    <w:top w:val="nil"/>
                    <w:bottom w:val="nil"/>
                  </w:tcBorders>
                </w:tcPr>
                <w:p>
                  <w:pPr>
                    <w:pStyle w:val="Compact"/>
                    <w:spacing w:before="36" w:after="36"/>
                    <w:jc w:val="center"/>
                    <w:rPr/>
                  </w:pPr>
                  <w:r>
                    <w:rPr/>
                    <w:t>−</w:t>
                  </w:r>
                  <w:r>
                    <w:rPr/>
                    <w:t>4.479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7</w:t>
                  </w:r>
                </w:p>
              </w:tc>
              <w:tc>
                <w:tcPr>
                  <w:tcW w:w="1584" w:type="dxa"/>
                  <w:tcBorders>
                    <w:top w:val="nil"/>
                    <w:bottom w:val="nil"/>
                  </w:tcBorders>
                </w:tcPr>
                <w:p>
                  <w:pPr>
                    <w:pStyle w:val="Compact"/>
                    <w:spacing w:before="36" w:after="36"/>
                    <w:jc w:val="center"/>
                    <w:rPr/>
                  </w:pPr>
                  <w:r>
                    <w:rPr/>
                    <w:t>−</w:t>
                  </w:r>
                  <w:r>
                    <w:rPr/>
                    <w:t>0.482</w:t>
                  </w:r>
                </w:p>
              </w:tc>
              <w:tc>
                <w:tcPr>
                  <w:tcW w:w="1584" w:type="dxa"/>
                  <w:tcBorders>
                    <w:top w:val="nil"/>
                    <w:bottom w:val="nil"/>
                  </w:tcBorders>
                </w:tcPr>
                <w:p>
                  <w:pPr>
                    <w:pStyle w:val="Compact"/>
                    <w:spacing w:before="36" w:after="36"/>
                    <w:jc w:val="center"/>
                    <w:rPr/>
                  </w:pPr>
                  <w:r>
                    <w:rPr/>
                    <w:t>0.259</w:t>
                  </w:r>
                </w:p>
              </w:tc>
              <w:tc>
                <w:tcPr>
                  <w:tcW w:w="1584" w:type="dxa"/>
                  <w:tcBorders>
                    <w:top w:val="nil"/>
                    <w:bottom w:val="nil"/>
                  </w:tcBorders>
                </w:tcPr>
                <w:p>
                  <w:pPr>
                    <w:pStyle w:val="Compact"/>
                    <w:spacing w:before="36" w:after="36"/>
                    <w:jc w:val="center"/>
                    <w:rPr/>
                  </w:pPr>
                  <w:r>
                    <w:rPr/>
                    <w:t>−</w:t>
                  </w:r>
                  <w:r>
                    <w:rPr/>
                    <w:t>1.861</w:t>
                  </w:r>
                </w:p>
              </w:tc>
              <w:tc>
                <w:tcPr>
                  <w:tcW w:w="1584" w:type="dxa"/>
                  <w:tcBorders>
                    <w:top w:val="nil"/>
                    <w:bottom w:val="nil"/>
                  </w:tcBorders>
                </w:tcPr>
                <w:p>
                  <w:pPr>
                    <w:pStyle w:val="Compact"/>
                    <w:spacing w:before="36" w:after="36"/>
                    <w:jc w:val="center"/>
                    <w:rPr/>
                  </w:pPr>
                  <w:r>
                    <w:rPr/>
                    <w:t>.063</w:t>
                  </w:r>
                </w:p>
              </w:tc>
            </w:tr>
            <w:tr>
              <w:trPr/>
              <w:tc>
                <w:tcPr>
                  <w:tcW w:w="1584" w:type="dxa"/>
                  <w:tcBorders>
                    <w:top w:val="nil"/>
                    <w:bottom w:val="nil"/>
                  </w:tcBorders>
                </w:tcPr>
                <w:p>
                  <w:pPr>
                    <w:pStyle w:val="Compact"/>
                    <w:spacing w:before="36" w:after="36"/>
                    <w:jc w:val="center"/>
                    <w:rPr/>
                  </w:pPr>
                  <w:r>
                    <w:rPr/>
                    <w:t>Competitor review: review 8</w:t>
                  </w:r>
                </w:p>
              </w:tc>
              <w:tc>
                <w:tcPr>
                  <w:tcW w:w="1584" w:type="dxa"/>
                  <w:tcBorders>
                    <w:top w:val="nil"/>
                    <w:bottom w:val="nil"/>
                  </w:tcBorders>
                </w:tcPr>
                <w:p>
                  <w:pPr>
                    <w:pStyle w:val="Compact"/>
                    <w:spacing w:before="36" w:after="36"/>
                    <w:jc w:val="center"/>
                    <w:rPr/>
                  </w:pPr>
                  <w:r>
                    <w:rPr/>
                    <w:t>0.711</w:t>
                  </w:r>
                </w:p>
              </w:tc>
              <w:tc>
                <w:tcPr>
                  <w:tcW w:w="1584" w:type="dxa"/>
                  <w:tcBorders>
                    <w:top w:val="nil"/>
                    <w:bottom w:val="nil"/>
                  </w:tcBorders>
                </w:tcPr>
                <w:p>
                  <w:pPr>
                    <w:pStyle w:val="Compact"/>
                    <w:spacing w:before="36" w:after="36"/>
                    <w:jc w:val="center"/>
                    <w:rPr/>
                  </w:pPr>
                  <w:r>
                    <w:rPr/>
                    <w:t>0.265</w:t>
                  </w:r>
                </w:p>
              </w:tc>
              <w:tc>
                <w:tcPr>
                  <w:tcW w:w="1584" w:type="dxa"/>
                  <w:tcBorders>
                    <w:top w:val="nil"/>
                    <w:bottom w:val="nil"/>
                  </w:tcBorders>
                </w:tcPr>
                <w:p>
                  <w:pPr>
                    <w:pStyle w:val="Compact"/>
                    <w:spacing w:before="36" w:after="36"/>
                    <w:jc w:val="center"/>
                    <w:rPr/>
                  </w:pPr>
                  <w:r>
                    <w:rPr/>
                    <w:t>2.685</w:t>
                  </w:r>
                </w:p>
              </w:tc>
              <w:tc>
                <w:tcPr>
                  <w:tcW w:w="1584" w:type="dxa"/>
                  <w:tcBorders>
                    <w:top w:val="nil"/>
                    <w:bottom w:val="nil"/>
                  </w:tcBorders>
                </w:tcPr>
                <w:p>
                  <w:pPr>
                    <w:pStyle w:val="Compact"/>
                    <w:spacing w:before="36" w:after="36"/>
                    <w:jc w:val="center"/>
                    <w:rPr/>
                  </w:pPr>
                  <w:r>
                    <w:rPr/>
                    <w:t>.007</w:t>
                  </w:r>
                </w:p>
              </w:tc>
            </w:tr>
            <w:tr>
              <w:trPr/>
              <w:tc>
                <w:tcPr>
                  <w:tcW w:w="1584" w:type="dxa"/>
                  <w:tcBorders>
                    <w:top w:val="nil"/>
                    <w:bottom w:val="nil"/>
                  </w:tcBorders>
                </w:tcPr>
                <w:p>
                  <w:pPr>
                    <w:pStyle w:val="Compact"/>
                    <w:spacing w:before="36" w:after="36"/>
                    <w:jc w:val="center"/>
                    <w:rPr/>
                  </w:pPr>
                  <w:r>
                    <w:rPr/>
                    <w:t>Competitor review: review 9</w:t>
                  </w:r>
                </w:p>
              </w:tc>
              <w:tc>
                <w:tcPr>
                  <w:tcW w:w="1584" w:type="dxa"/>
                  <w:tcBorders>
                    <w:top w:val="nil"/>
                    <w:bottom w:val="nil"/>
                  </w:tcBorders>
                </w:tcPr>
                <w:p>
                  <w:pPr>
                    <w:pStyle w:val="Compact"/>
                    <w:spacing w:before="36" w:after="36"/>
                    <w:jc w:val="center"/>
                    <w:rPr/>
                  </w:pPr>
                  <w:r>
                    <w:rPr/>
                    <w:t>−</w:t>
                  </w:r>
                  <w:r>
                    <w:rPr/>
                    <w:t>1.872</w:t>
                  </w:r>
                </w:p>
              </w:tc>
              <w:tc>
                <w:tcPr>
                  <w:tcW w:w="1584" w:type="dxa"/>
                  <w:tcBorders>
                    <w:top w:val="nil"/>
                    <w:bottom w:val="nil"/>
                  </w:tcBorders>
                </w:tcPr>
                <w:p>
                  <w:pPr>
                    <w:pStyle w:val="Compact"/>
                    <w:spacing w:before="36" w:after="36"/>
                    <w:jc w:val="center"/>
                    <w:rPr/>
                  </w:pPr>
                  <w:r>
                    <w:rPr/>
                    <w:t>0.284</w:t>
                  </w:r>
                </w:p>
              </w:tc>
              <w:tc>
                <w:tcPr>
                  <w:tcW w:w="1584" w:type="dxa"/>
                  <w:tcBorders>
                    <w:top w:val="nil"/>
                    <w:bottom w:val="nil"/>
                  </w:tcBorders>
                </w:tcPr>
                <w:p>
                  <w:pPr>
                    <w:pStyle w:val="Compact"/>
                    <w:spacing w:before="36" w:after="36"/>
                    <w:jc w:val="center"/>
                    <w:rPr/>
                  </w:pPr>
                  <w:r>
                    <w:rPr/>
                    <w:t>−</w:t>
                  </w:r>
                  <w:r>
                    <w:rPr/>
                    <w:t>6.592</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1</w:t>
                  </w:r>
                </w:p>
              </w:tc>
              <w:tc>
                <w:tcPr>
                  <w:tcW w:w="1584" w:type="dxa"/>
                  <w:tcBorders>
                    <w:top w:val="nil"/>
                    <w:bottom w:val="nil"/>
                  </w:tcBorders>
                </w:tcPr>
                <w:p>
                  <w:pPr>
                    <w:pStyle w:val="Compact"/>
                    <w:spacing w:before="36" w:after="36"/>
                    <w:jc w:val="center"/>
                    <w:rPr/>
                  </w:pPr>
                  <w:r>
                    <w:rPr/>
                    <w:t>−</w:t>
                  </w:r>
                  <w:r>
                    <w:rPr/>
                    <w:t>0.921</w:t>
                  </w:r>
                </w:p>
              </w:tc>
              <w:tc>
                <w:tcPr>
                  <w:tcW w:w="1584" w:type="dxa"/>
                  <w:tcBorders>
                    <w:top w:val="nil"/>
                    <w:bottom w:val="nil"/>
                  </w:tcBorders>
                </w:tcPr>
                <w:p>
                  <w:pPr>
                    <w:pStyle w:val="Compact"/>
                    <w:spacing w:before="36" w:after="36"/>
                    <w:jc w:val="center"/>
                    <w:rPr/>
                  </w:pPr>
                  <w:r>
                    <w:rPr/>
                    <w:t>0.298</w:t>
                  </w:r>
                </w:p>
              </w:tc>
              <w:tc>
                <w:tcPr>
                  <w:tcW w:w="1584" w:type="dxa"/>
                  <w:tcBorders>
                    <w:top w:val="nil"/>
                    <w:bottom w:val="nil"/>
                  </w:tcBorders>
                </w:tcPr>
                <w:p>
                  <w:pPr>
                    <w:pStyle w:val="Compact"/>
                    <w:spacing w:before="36" w:after="36"/>
                    <w:jc w:val="center"/>
                    <w:rPr/>
                  </w:pPr>
                  <w:r>
                    <w:rPr/>
                    <w:t>−</w:t>
                  </w:r>
                  <w:r>
                    <w:rPr/>
                    <w:t>3.094</w:t>
                  </w:r>
                </w:p>
              </w:tc>
              <w:tc>
                <w:tcPr>
                  <w:tcW w:w="1584" w:type="dxa"/>
                  <w:tcBorders>
                    <w:top w:val="nil"/>
                    <w:bottom w:val="nil"/>
                  </w:tcBorders>
                </w:tcPr>
                <w:p>
                  <w:pPr>
                    <w:pStyle w:val="Compact"/>
                    <w:spacing w:before="36" w:after="36"/>
                    <w:jc w:val="center"/>
                    <w:rPr/>
                  </w:pPr>
                  <w:r>
                    <w:rPr/>
                    <w:t>.002</w:t>
                  </w:r>
                </w:p>
              </w:tc>
            </w:tr>
            <w:tr>
              <w:trPr/>
              <w:tc>
                <w:tcPr>
                  <w:tcW w:w="1584" w:type="dxa"/>
                  <w:tcBorders>
                    <w:top w:val="nil"/>
                    <w:bottom w:val="nil"/>
                  </w:tcBorders>
                </w:tcPr>
                <w:p>
                  <w:pPr>
                    <w:pStyle w:val="Compact"/>
                    <w:spacing w:before="36" w:after="36"/>
                    <w:jc w:val="center"/>
                    <w:rPr/>
                  </w:pPr>
                  <w:r>
                    <w:rPr/>
                    <w:t>Competitor hotel: hotel 2</w:t>
                  </w:r>
                </w:p>
              </w:tc>
              <w:tc>
                <w:tcPr>
                  <w:tcW w:w="1584" w:type="dxa"/>
                  <w:tcBorders>
                    <w:top w:val="nil"/>
                    <w:bottom w:val="nil"/>
                  </w:tcBorders>
                </w:tcPr>
                <w:p>
                  <w:pPr>
                    <w:pStyle w:val="Compact"/>
                    <w:spacing w:before="36" w:after="36"/>
                    <w:jc w:val="center"/>
                    <w:rPr/>
                  </w:pPr>
                  <w:r>
                    <w:rPr/>
                    <w:t>0.568</w:t>
                  </w:r>
                </w:p>
              </w:tc>
              <w:tc>
                <w:tcPr>
                  <w:tcW w:w="1584" w:type="dxa"/>
                  <w:tcBorders>
                    <w:top w:val="nil"/>
                    <w:bottom w:val="nil"/>
                  </w:tcBorders>
                </w:tcPr>
                <w:p>
                  <w:pPr>
                    <w:pStyle w:val="Compact"/>
                    <w:spacing w:before="36" w:after="36"/>
                    <w:jc w:val="center"/>
                    <w:rPr/>
                  </w:pPr>
                  <w:r>
                    <w:rPr/>
                    <w:t>0.272</w:t>
                  </w:r>
                </w:p>
              </w:tc>
              <w:tc>
                <w:tcPr>
                  <w:tcW w:w="1584" w:type="dxa"/>
                  <w:tcBorders>
                    <w:top w:val="nil"/>
                    <w:bottom w:val="nil"/>
                  </w:tcBorders>
                </w:tcPr>
                <w:p>
                  <w:pPr>
                    <w:pStyle w:val="Compact"/>
                    <w:spacing w:before="36" w:after="36"/>
                    <w:jc w:val="center"/>
                    <w:rPr/>
                  </w:pPr>
                  <w:r>
                    <w:rPr/>
                    <w:t>2.086</w:t>
                  </w:r>
                </w:p>
              </w:tc>
              <w:tc>
                <w:tcPr>
                  <w:tcW w:w="1584" w:type="dxa"/>
                  <w:tcBorders>
                    <w:top w:val="nil"/>
                    <w:bottom w:val="nil"/>
                  </w:tcBorders>
                </w:tcPr>
                <w:p>
                  <w:pPr>
                    <w:pStyle w:val="Compact"/>
                    <w:spacing w:before="36" w:after="36"/>
                    <w:jc w:val="center"/>
                    <w:rPr/>
                  </w:pPr>
                  <w:r>
                    <w:rPr/>
                    <w:t>.037</w:t>
                  </w:r>
                </w:p>
              </w:tc>
            </w:tr>
            <w:tr>
              <w:trPr/>
              <w:tc>
                <w:tcPr>
                  <w:tcW w:w="1584" w:type="dxa"/>
                  <w:tcBorders>
                    <w:top w:val="nil"/>
                    <w:bottom w:val="nil"/>
                  </w:tcBorders>
                </w:tcPr>
                <w:p>
                  <w:pPr>
                    <w:pStyle w:val="Compact"/>
                    <w:spacing w:before="36" w:after="36"/>
                    <w:jc w:val="center"/>
                    <w:rPr/>
                  </w:pPr>
                  <w:r>
                    <w:rPr/>
                    <w:t>Competitor hotel: hotel 3</w:t>
                  </w:r>
                </w:p>
              </w:tc>
              <w:tc>
                <w:tcPr>
                  <w:tcW w:w="1584" w:type="dxa"/>
                  <w:tcBorders>
                    <w:top w:val="nil"/>
                    <w:bottom w:val="nil"/>
                  </w:tcBorders>
                </w:tcPr>
                <w:p>
                  <w:pPr>
                    <w:pStyle w:val="Compact"/>
                    <w:spacing w:before="36" w:after="36"/>
                    <w:jc w:val="center"/>
                    <w:rPr/>
                  </w:pPr>
                  <w:r>
                    <w:rPr/>
                    <w:t>0.077</w:t>
                  </w:r>
                </w:p>
              </w:tc>
              <w:tc>
                <w:tcPr>
                  <w:tcW w:w="1584" w:type="dxa"/>
                  <w:tcBorders>
                    <w:top w:val="nil"/>
                    <w:bottom w:val="nil"/>
                  </w:tcBorders>
                </w:tcPr>
                <w:p>
                  <w:pPr>
                    <w:pStyle w:val="Compact"/>
                    <w:spacing w:before="36" w:after="36"/>
                    <w:jc w:val="center"/>
                    <w:rPr/>
                  </w:pPr>
                  <w:r>
                    <w:rPr/>
                    <w:t>0.268</w:t>
                  </w:r>
                </w:p>
              </w:tc>
              <w:tc>
                <w:tcPr>
                  <w:tcW w:w="1584" w:type="dxa"/>
                  <w:tcBorders>
                    <w:top w:val="nil"/>
                    <w:bottom w:val="nil"/>
                  </w:tcBorders>
                </w:tcPr>
                <w:p>
                  <w:pPr>
                    <w:pStyle w:val="Compact"/>
                    <w:spacing w:before="36" w:after="36"/>
                    <w:jc w:val="center"/>
                    <w:rPr/>
                  </w:pPr>
                  <w:r>
                    <w:rPr/>
                    <w:t>0.288</w:t>
                  </w:r>
                </w:p>
              </w:tc>
              <w:tc>
                <w:tcPr>
                  <w:tcW w:w="1584" w:type="dxa"/>
                  <w:tcBorders>
                    <w:top w:val="nil"/>
                    <w:bottom w:val="nil"/>
                  </w:tcBorders>
                </w:tcPr>
                <w:p>
                  <w:pPr>
                    <w:pStyle w:val="Compact"/>
                    <w:spacing w:before="36" w:after="36"/>
                    <w:jc w:val="center"/>
                    <w:rPr/>
                  </w:pPr>
                  <w:r>
                    <w:rPr/>
                    <w:t>.773</w:t>
                  </w:r>
                </w:p>
              </w:tc>
            </w:tr>
            <w:tr>
              <w:trPr/>
              <w:tc>
                <w:tcPr>
                  <w:tcW w:w="1584" w:type="dxa"/>
                  <w:tcBorders>
                    <w:top w:val="nil"/>
                    <w:bottom w:val="nil"/>
                  </w:tcBorders>
                </w:tcPr>
                <w:p>
                  <w:pPr>
                    <w:pStyle w:val="Compact"/>
                    <w:spacing w:before="36" w:after="36"/>
                    <w:jc w:val="center"/>
                    <w:rPr/>
                  </w:pPr>
                  <w:r>
                    <w:rPr/>
                    <w:t>Competitor hotel: hotel 4</w:t>
                  </w:r>
                </w:p>
              </w:tc>
              <w:tc>
                <w:tcPr>
                  <w:tcW w:w="1584" w:type="dxa"/>
                  <w:tcBorders>
                    <w:top w:val="nil"/>
                    <w:bottom w:val="nil"/>
                  </w:tcBorders>
                </w:tcPr>
                <w:p>
                  <w:pPr>
                    <w:pStyle w:val="Compact"/>
                    <w:spacing w:before="36" w:after="36"/>
                    <w:jc w:val="center"/>
                    <w:rPr/>
                  </w:pPr>
                  <w:r>
                    <w:rPr/>
                    <w:t>−</w:t>
                  </w:r>
                  <w:r>
                    <w:rPr/>
                    <w:t>0.608</w:t>
                  </w:r>
                </w:p>
              </w:tc>
              <w:tc>
                <w:tcPr>
                  <w:tcW w:w="1584" w:type="dxa"/>
                  <w:tcBorders>
                    <w:top w:val="nil"/>
                    <w:bottom w:val="nil"/>
                  </w:tcBorders>
                </w:tcPr>
                <w:p>
                  <w:pPr>
                    <w:pStyle w:val="Compact"/>
                    <w:spacing w:before="36" w:after="36"/>
                    <w:jc w:val="center"/>
                    <w:rPr/>
                  </w:pPr>
                  <w:r>
                    <w:rPr/>
                    <w:t>0.270</w:t>
                  </w:r>
                </w:p>
              </w:tc>
              <w:tc>
                <w:tcPr>
                  <w:tcW w:w="1584" w:type="dxa"/>
                  <w:tcBorders>
                    <w:top w:val="nil"/>
                    <w:bottom w:val="nil"/>
                  </w:tcBorders>
                </w:tcPr>
                <w:p>
                  <w:pPr>
                    <w:pStyle w:val="Compact"/>
                    <w:spacing w:before="36" w:after="36"/>
                    <w:jc w:val="center"/>
                    <w:rPr/>
                  </w:pPr>
                  <w:r>
                    <w:rPr/>
                    <w:t>−</w:t>
                  </w:r>
                  <w:r>
                    <w:rPr/>
                    <w:t>2.253</w:t>
                  </w:r>
                </w:p>
              </w:tc>
              <w:tc>
                <w:tcPr>
                  <w:tcW w:w="1584" w:type="dxa"/>
                  <w:tcBorders>
                    <w:top w:val="nil"/>
                    <w:bottom w:val="nil"/>
                  </w:tcBorders>
                </w:tcPr>
                <w:p>
                  <w:pPr>
                    <w:pStyle w:val="Compact"/>
                    <w:spacing w:before="36" w:after="36"/>
                    <w:jc w:val="center"/>
                    <w:rPr/>
                  </w:pPr>
                  <w:r>
                    <w:rPr/>
                    <w:t>.024</w:t>
                  </w:r>
                </w:p>
              </w:tc>
            </w:tr>
            <w:tr>
              <w:trPr/>
              <w:tc>
                <w:tcPr>
                  <w:tcW w:w="1584" w:type="dxa"/>
                  <w:tcBorders>
                    <w:top w:val="nil"/>
                    <w:bottom w:val="nil"/>
                  </w:tcBorders>
                </w:tcPr>
                <w:p>
                  <w:pPr>
                    <w:pStyle w:val="Compact"/>
                    <w:spacing w:before="36" w:after="36"/>
                    <w:jc w:val="center"/>
                    <w:rPr/>
                  </w:pPr>
                  <w:r>
                    <w:rPr/>
                    <w:t>Competitor hotel: hotel 5</w:t>
                  </w:r>
                </w:p>
              </w:tc>
              <w:tc>
                <w:tcPr>
                  <w:tcW w:w="1584" w:type="dxa"/>
                  <w:tcBorders>
                    <w:top w:val="nil"/>
                    <w:bottom w:val="nil"/>
                  </w:tcBorders>
                </w:tcPr>
                <w:p>
                  <w:pPr>
                    <w:pStyle w:val="Compact"/>
                    <w:spacing w:before="36" w:after="36"/>
                    <w:jc w:val="center"/>
                    <w:rPr/>
                  </w:pPr>
                  <w:r>
                    <w:rPr/>
                    <w:t>0.420</w:t>
                  </w:r>
                </w:p>
              </w:tc>
              <w:tc>
                <w:tcPr>
                  <w:tcW w:w="1584" w:type="dxa"/>
                  <w:tcBorders>
                    <w:top w:val="nil"/>
                    <w:bottom w:val="nil"/>
                  </w:tcBorders>
                </w:tcPr>
                <w:p>
                  <w:pPr>
                    <w:pStyle w:val="Compact"/>
                    <w:spacing w:before="36" w:after="36"/>
                    <w:jc w:val="center"/>
                    <w:rPr/>
                  </w:pPr>
                  <w:r>
                    <w:rPr/>
                    <w:t>0.265</w:t>
                  </w:r>
                </w:p>
              </w:tc>
              <w:tc>
                <w:tcPr>
                  <w:tcW w:w="1584" w:type="dxa"/>
                  <w:tcBorders>
                    <w:top w:val="nil"/>
                    <w:bottom w:val="nil"/>
                  </w:tcBorders>
                </w:tcPr>
                <w:p>
                  <w:pPr>
                    <w:pStyle w:val="Compact"/>
                    <w:spacing w:before="36" w:after="36"/>
                    <w:jc w:val="center"/>
                    <w:rPr/>
                  </w:pPr>
                  <w:r>
                    <w:rPr/>
                    <w:t>1.584</w:t>
                  </w:r>
                </w:p>
              </w:tc>
              <w:tc>
                <w:tcPr>
                  <w:tcW w:w="1584" w:type="dxa"/>
                  <w:tcBorders>
                    <w:top w:val="nil"/>
                    <w:bottom w:val="nil"/>
                  </w:tcBorders>
                </w:tcPr>
                <w:p>
                  <w:pPr>
                    <w:pStyle w:val="Compact"/>
                    <w:spacing w:before="36" w:after="36"/>
                    <w:jc w:val="center"/>
                    <w:rPr/>
                  </w:pPr>
                  <w:r>
                    <w:rPr/>
                    <w:t>.113</w:t>
                  </w:r>
                </w:p>
              </w:tc>
            </w:tr>
            <w:tr>
              <w:trPr/>
              <w:tc>
                <w:tcPr>
                  <w:tcW w:w="1584" w:type="dxa"/>
                  <w:tcBorders>
                    <w:top w:val="nil"/>
                    <w:bottom w:val="nil"/>
                  </w:tcBorders>
                </w:tcPr>
                <w:p>
                  <w:pPr>
                    <w:pStyle w:val="Compact"/>
                    <w:spacing w:before="36" w:after="36"/>
                    <w:jc w:val="center"/>
                    <w:rPr/>
                  </w:pPr>
                  <w:r>
                    <w:rPr/>
                    <w:t>Competitor hotel: hotel 6</w:t>
                  </w:r>
                </w:p>
              </w:tc>
              <w:tc>
                <w:tcPr>
                  <w:tcW w:w="1584" w:type="dxa"/>
                  <w:tcBorders>
                    <w:top w:val="nil"/>
                    <w:bottom w:val="nil"/>
                  </w:tcBorders>
                </w:tcPr>
                <w:p>
                  <w:pPr>
                    <w:pStyle w:val="Compact"/>
                    <w:spacing w:before="36" w:after="36"/>
                    <w:jc w:val="center"/>
                    <w:rPr/>
                  </w:pPr>
                  <w:r>
                    <w:rPr/>
                    <w:t>0.774</w:t>
                  </w:r>
                </w:p>
              </w:tc>
              <w:tc>
                <w:tcPr>
                  <w:tcW w:w="1584" w:type="dxa"/>
                  <w:tcBorders>
                    <w:top w:val="nil"/>
                    <w:bottom w:val="nil"/>
                  </w:tcBorders>
                </w:tcPr>
                <w:p>
                  <w:pPr>
                    <w:pStyle w:val="Compact"/>
                    <w:spacing w:before="36" w:after="36"/>
                    <w:jc w:val="center"/>
                    <w:rPr/>
                  </w:pPr>
                  <w:r>
                    <w:rPr/>
                    <w:t>0.269</w:t>
                  </w:r>
                </w:p>
              </w:tc>
              <w:tc>
                <w:tcPr>
                  <w:tcW w:w="1584" w:type="dxa"/>
                  <w:tcBorders>
                    <w:top w:val="nil"/>
                    <w:bottom w:val="nil"/>
                  </w:tcBorders>
                </w:tcPr>
                <w:p>
                  <w:pPr>
                    <w:pStyle w:val="Compact"/>
                    <w:spacing w:before="36" w:after="36"/>
                    <w:jc w:val="center"/>
                    <w:rPr/>
                  </w:pPr>
                  <w:r>
                    <w:rPr/>
                    <w:t>2.881</w:t>
                  </w:r>
                </w:p>
              </w:tc>
              <w:tc>
                <w:tcPr>
                  <w:tcW w:w="1584" w:type="dxa"/>
                  <w:tcBorders>
                    <w:top w:val="nil"/>
                    <w:bottom w:val="nil"/>
                  </w:tcBorders>
                </w:tcPr>
                <w:p>
                  <w:pPr>
                    <w:pStyle w:val="Compact"/>
                    <w:spacing w:before="36" w:after="36"/>
                    <w:jc w:val="center"/>
                    <w:rPr/>
                  </w:pPr>
                  <w:r>
                    <w:rPr/>
                    <w:t>.004</w:t>
                  </w:r>
                </w:p>
              </w:tc>
            </w:tr>
            <w:tr>
              <w:trPr/>
              <w:tc>
                <w:tcPr>
                  <w:tcW w:w="1584" w:type="dxa"/>
                  <w:tcBorders>
                    <w:top w:val="nil"/>
                    <w:bottom w:val="nil"/>
                  </w:tcBorders>
                </w:tcPr>
                <w:p>
                  <w:pPr>
                    <w:pStyle w:val="Compact"/>
                    <w:spacing w:before="36" w:after="36"/>
                    <w:jc w:val="center"/>
                    <w:rPr/>
                  </w:pPr>
                  <w:r>
                    <w:rPr/>
                    <w:t>Competitor hotel: hotel 7</w:t>
                  </w:r>
                </w:p>
              </w:tc>
              <w:tc>
                <w:tcPr>
                  <w:tcW w:w="1584" w:type="dxa"/>
                  <w:tcBorders>
                    <w:top w:val="nil"/>
                    <w:bottom w:val="nil"/>
                  </w:tcBorders>
                </w:tcPr>
                <w:p>
                  <w:pPr>
                    <w:pStyle w:val="Compact"/>
                    <w:spacing w:before="36" w:after="36"/>
                    <w:jc w:val="center"/>
                    <w:rPr/>
                  </w:pPr>
                  <w:r>
                    <w:rPr/>
                    <w:t>1.045</w:t>
                  </w:r>
                </w:p>
              </w:tc>
              <w:tc>
                <w:tcPr>
                  <w:tcW w:w="1584" w:type="dxa"/>
                  <w:tcBorders>
                    <w:top w:val="nil"/>
                    <w:bottom w:val="nil"/>
                  </w:tcBorders>
                </w:tcPr>
                <w:p>
                  <w:pPr>
                    <w:pStyle w:val="Compact"/>
                    <w:spacing w:before="36" w:after="36"/>
                    <w:jc w:val="center"/>
                    <w:rPr/>
                  </w:pPr>
                  <w:r>
                    <w:rPr/>
                    <w:t>0.266</w:t>
                  </w:r>
                </w:p>
              </w:tc>
              <w:tc>
                <w:tcPr>
                  <w:tcW w:w="1584" w:type="dxa"/>
                  <w:tcBorders>
                    <w:top w:val="nil"/>
                    <w:bottom w:val="nil"/>
                  </w:tcBorders>
                </w:tcPr>
                <w:p>
                  <w:pPr>
                    <w:pStyle w:val="Compact"/>
                    <w:spacing w:before="36" w:after="36"/>
                    <w:jc w:val="center"/>
                    <w:rPr/>
                  </w:pPr>
                  <w:r>
                    <w:rPr/>
                    <w:t>3.935</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8</w:t>
                  </w:r>
                </w:p>
              </w:tc>
              <w:tc>
                <w:tcPr>
                  <w:tcW w:w="1584" w:type="dxa"/>
                  <w:tcBorders>
                    <w:top w:val="nil"/>
                    <w:bottom w:val="nil"/>
                  </w:tcBorders>
                </w:tcPr>
                <w:p>
                  <w:pPr>
                    <w:pStyle w:val="Compact"/>
                    <w:spacing w:before="36" w:after="36"/>
                    <w:jc w:val="center"/>
                    <w:rPr/>
                  </w:pPr>
                  <w:r>
                    <w:rPr/>
                    <w:t>−</w:t>
                  </w:r>
                  <w:r>
                    <w:rPr/>
                    <w:t>0.420</w:t>
                  </w:r>
                </w:p>
              </w:tc>
              <w:tc>
                <w:tcPr>
                  <w:tcW w:w="1584" w:type="dxa"/>
                  <w:tcBorders>
                    <w:top w:val="nil"/>
                    <w:bottom w:val="nil"/>
                  </w:tcBorders>
                </w:tcPr>
                <w:p>
                  <w:pPr>
                    <w:pStyle w:val="Compact"/>
                    <w:spacing w:before="36" w:after="36"/>
                    <w:jc w:val="center"/>
                    <w:rPr/>
                  </w:pPr>
                  <w:r>
                    <w:rPr/>
                    <w:t>0.286</w:t>
                  </w:r>
                </w:p>
              </w:tc>
              <w:tc>
                <w:tcPr>
                  <w:tcW w:w="1584" w:type="dxa"/>
                  <w:tcBorders>
                    <w:top w:val="nil"/>
                    <w:bottom w:val="nil"/>
                  </w:tcBorders>
                </w:tcPr>
                <w:p>
                  <w:pPr>
                    <w:pStyle w:val="Compact"/>
                    <w:spacing w:before="36" w:after="36"/>
                    <w:jc w:val="center"/>
                    <w:rPr/>
                  </w:pPr>
                  <w:r>
                    <w:rPr/>
                    <w:t>−</w:t>
                  </w:r>
                  <w:r>
                    <w:rPr/>
                    <w:t>1.467</w:t>
                  </w:r>
                </w:p>
              </w:tc>
              <w:tc>
                <w:tcPr>
                  <w:tcW w:w="1584" w:type="dxa"/>
                  <w:tcBorders>
                    <w:top w:val="nil"/>
                    <w:bottom w:val="nil"/>
                  </w:tcBorders>
                </w:tcPr>
                <w:p>
                  <w:pPr>
                    <w:pStyle w:val="Compact"/>
                    <w:spacing w:before="36" w:after="36"/>
                    <w:jc w:val="center"/>
                    <w:rPr/>
                  </w:pPr>
                  <w:r>
                    <w:rPr/>
                    <w:t>.142</w:t>
                  </w:r>
                </w:p>
              </w:tc>
            </w:tr>
            <w:tr>
              <w:trPr/>
              <w:tc>
                <w:tcPr>
                  <w:tcW w:w="1584" w:type="dxa"/>
                  <w:tcBorders>
                    <w:top w:val="nil"/>
                    <w:bottom w:val="nil"/>
                  </w:tcBorders>
                </w:tcPr>
                <w:p>
                  <w:pPr>
                    <w:pStyle w:val="Compact"/>
                    <w:spacing w:before="36" w:after="36"/>
                    <w:jc w:val="center"/>
                    <w:rPr/>
                  </w:pPr>
                  <w:r>
                    <w:rPr/>
                    <w:t>Competitor hotel: hotel 9</w:t>
                  </w:r>
                </w:p>
              </w:tc>
              <w:tc>
                <w:tcPr>
                  <w:tcW w:w="1584" w:type="dxa"/>
                  <w:tcBorders>
                    <w:top w:val="nil"/>
                    <w:bottom w:val="nil"/>
                  </w:tcBorders>
                </w:tcPr>
                <w:p>
                  <w:pPr>
                    <w:pStyle w:val="Compact"/>
                    <w:spacing w:before="36" w:after="36"/>
                    <w:jc w:val="center"/>
                    <w:rPr/>
                  </w:pPr>
                  <w:r>
                    <w:rPr/>
                    <w:t>0.035</w:t>
                  </w:r>
                </w:p>
              </w:tc>
              <w:tc>
                <w:tcPr>
                  <w:tcW w:w="1584" w:type="dxa"/>
                  <w:tcBorders>
                    <w:top w:val="nil"/>
                    <w:bottom w:val="nil"/>
                  </w:tcBorders>
                </w:tcPr>
                <w:p>
                  <w:pPr>
                    <w:pStyle w:val="Compact"/>
                    <w:spacing w:before="36" w:after="36"/>
                    <w:jc w:val="center"/>
                    <w:rPr/>
                  </w:pPr>
                  <w:r>
                    <w:rPr/>
                    <w:t>0.275</w:t>
                  </w:r>
                </w:p>
              </w:tc>
              <w:tc>
                <w:tcPr>
                  <w:tcW w:w="1584" w:type="dxa"/>
                  <w:tcBorders>
                    <w:top w:val="nil"/>
                    <w:bottom w:val="nil"/>
                  </w:tcBorders>
                </w:tcPr>
                <w:p>
                  <w:pPr>
                    <w:pStyle w:val="Compact"/>
                    <w:spacing w:before="36" w:after="36"/>
                    <w:jc w:val="center"/>
                    <w:rPr/>
                  </w:pPr>
                  <w:r>
                    <w:rPr/>
                    <w:t>0.129</w:t>
                  </w:r>
                </w:p>
              </w:tc>
              <w:tc>
                <w:tcPr>
                  <w:tcW w:w="1584" w:type="dxa"/>
                  <w:tcBorders>
                    <w:top w:val="nil"/>
                    <w:bottom w:val="nil"/>
                  </w:tcBorders>
                </w:tcPr>
                <w:p>
                  <w:pPr>
                    <w:pStyle w:val="Compact"/>
                    <w:spacing w:before="36" w:after="36"/>
                    <w:jc w:val="center"/>
                    <w:rPr/>
                  </w:pPr>
                  <w:r>
                    <w:rPr/>
                    <w:t>.897</w:t>
                  </w:r>
                </w:p>
              </w:tc>
            </w:tr>
            <w:tr>
              <w:trPr/>
              <w:tc>
                <w:tcPr>
                  <w:tcW w:w="1584"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Sponsorship</w:t>
                  </w:r>
                </w:p>
              </w:tc>
              <w:tc>
                <w:tcPr>
                  <w:tcW w:w="1584" w:type="dxa"/>
                  <w:tcBorders>
                    <w:top w:val="nil"/>
                    <w:bottom w:val="nil"/>
                  </w:tcBorders>
                </w:tcPr>
                <w:p>
                  <w:pPr>
                    <w:pStyle w:val="Compact"/>
                    <w:spacing w:before="36" w:after="36"/>
                    <w:jc w:val="center"/>
                    <w:rPr/>
                  </w:pPr>
                  <w:r>
                    <w:rPr/>
                    <w:t>1.759</w:t>
                  </w:r>
                </w:p>
              </w:tc>
              <w:tc>
                <w:tcPr>
                  <w:tcW w:w="1584" w:type="dxa"/>
                  <w:tcBorders>
                    <w:top w:val="nil"/>
                    <w:bottom w:val="nil"/>
                  </w:tcBorders>
                </w:tcPr>
                <w:p>
                  <w:pPr>
                    <w:pStyle w:val="Compact"/>
                    <w:spacing w:before="36" w:after="36"/>
                    <w:jc w:val="center"/>
                    <w:rPr/>
                  </w:pPr>
                  <w:r>
                    <w:rPr/>
                    <w:t>0.262</w:t>
                  </w:r>
                </w:p>
              </w:tc>
              <w:tc>
                <w:tcPr>
                  <w:tcW w:w="1584" w:type="dxa"/>
                  <w:tcBorders>
                    <w:top w:val="nil"/>
                    <w:bottom w:val="nil"/>
                  </w:tcBorders>
                </w:tcPr>
                <w:p>
                  <w:pPr>
                    <w:pStyle w:val="Compact"/>
                    <w:spacing w:before="36" w:after="36"/>
                    <w:jc w:val="center"/>
                    <w:rPr/>
                  </w:pPr>
                  <w:r>
                    <w:rPr/>
                    <w:t>6.725</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tcBorders>
                </w:tcPr>
                <w:p>
                  <w:pPr>
                    <w:pStyle w:val="Compact"/>
                    <w:spacing w:before="36" w:after="36"/>
                    <w:jc w:val="center"/>
                    <w:rPr/>
                  </w:pPr>
                  <w:r>
                    <w:rPr/>
                    <w:t>Target price (standardized)</w:t>
                  </w:r>
                </w:p>
              </w:tc>
              <w:tc>
                <w:tcPr>
                  <w:tcW w:w="1584" w:type="dxa"/>
                  <w:tcBorders>
                    <w:top w:val="nil"/>
                  </w:tcBorders>
                </w:tcPr>
                <w:p>
                  <w:pPr>
                    <w:pStyle w:val="Compact"/>
                    <w:spacing w:before="36" w:after="36"/>
                    <w:jc w:val="center"/>
                    <w:rPr/>
                  </w:pPr>
                  <w:r>
                    <w:rPr/>
                    <w:t>−</w:t>
                  </w:r>
                  <w:r>
                    <w:rPr/>
                    <w:t>0.025</w:t>
                  </w:r>
                </w:p>
              </w:tc>
              <w:tc>
                <w:tcPr>
                  <w:tcW w:w="1584" w:type="dxa"/>
                  <w:tcBorders>
                    <w:top w:val="nil"/>
                  </w:tcBorders>
                </w:tcPr>
                <w:p>
                  <w:pPr>
                    <w:pStyle w:val="Compact"/>
                    <w:spacing w:before="36" w:after="36"/>
                    <w:jc w:val="center"/>
                    <w:rPr/>
                  </w:pPr>
                  <w:r>
                    <w:rPr/>
                    <w:t>0.062</w:t>
                  </w:r>
                </w:p>
              </w:tc>
              <w:tc>
                <w:tcPr>
                  <w:tcW w:w="1584" w:type="dxa"/>
                  <w:tcBorders>
                    <w:top w:val="nil"/>
                  </w:tcBorders>
                </w:tcPr>
                <w:p>
                  <w:pPr>
                    <w:pStyle w:val="Compact"/>
                    <w:spacing w:before="36" w:after="36"/>
                    <w:jc w:val="center"/>
                    <w:rPr/>
                  </w:pPr>
                  <w:r>
                    <w:rPr/>
                    <w:t>−</w:t>
                  </w:r>
                  <w:r>
                    <w:rPr/>
                    <w:t>0.397</w:t>
                  </w:r>
                </w:p>
              </w:tc>
              <w:tc>
                <w:tcPr>
                  <w:tcW w:w="1584" w:type="dxa"/>
                  <w:tcBorders>
                    <w:top w:val="nil"/>
                  </w:tcBorders>
                </w:tcPr>
                <w:p>
                  <w:pPr>
                    <w:pStyle w:val="Compact"/>
                    <w:spacing w:before="36" w:after="36"/>
                    <w:jc w:val="center"/>
                    <w:rPr/>
                  </w:pPr>
                  <w:r>
                    <w:rPr/>
                    <w:t>.692</w:t>
                  </w:r>
                  <w:bookmarkStart w:id="158" w:name="apptbl-full-claude-sonnet-5"/>
                  <w:bookmarkEnd w:id="158"/>
                </w:p>
              </w:tc>
            </w:tr>
          </w:tbl>
          <w:p>
            <w:pPr>
              <w:pStyle w:val="Normal"/>
              <w:spacing w:before="0" w:after="200"/>
              <w:jc w:val="left"/>
              <w:rPr>
                <w:sz w:val="24"/>
              </w:rPr>
            </w:pPr>
            <w:r>
              <w:rPr>
                <w:sz w:val="24"/>
              </w:rPr>
            </w:r>
            <w:bookmarkStart w:id="159" w:name="X79dc914da7af2fa583a0f8f22a5a6608c9739ae"/>
            <w:bookmarkEnd w:id="159"/>
          </w:p>
        </w:tc>
      </w:tr>
    </w:tbl>
    <w:p>
      <w:pPr>
        <w:pStyle w:val="Heading2"/>
        <w:numPr>
          <w:ilvl w:val="1"/>
          <w:numId w:val="1"/>
        </w:numPr>
        <w:ind w:hanging="0"/>
        <w:rPr/>
      </w:pPr>
      <w:r>
        <w:rPr/>
        <w:t>C.5 Full logistic regression table - GPT 5.6 Terra</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W16 Full logistic regression table - GPT 5.6 Terra</w:t>
            </w:r>
          </w:p>
          <w:tbl>
            <w:tblPr>
              <w:tblStyle w:val="APA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tcPr>
                <w:p>
                  <w:pPr>
                    <w:pStyle w:val="Compact"/>
                    <w:spacing w:before="36" w:after="36"/>
                    <w:jc w:val="center"/>
                    <w:rPr/>
                  </w:pPr>
                  <w:r>
                    <w:rPr/>
                    <w:t>Term</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β</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S</m:t>
                    </m:r>
                    <m:r>
                      <w:rPr>
                        <w:rFonts w:ascii="Cambria Math" w:hAnsi="Cambria Math"/>
                      </w:rPr>
                      <m:t xml:space="preserve">E</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z</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p</m:t>
                    </m:r>
                  </m:oMath>
                  <w:r>
                    <w:rPr/>
                    <w:t>​</w:t>
                  </w:r>
                </w:p>
              </w:tc>
            </w:tr>
            <w:tr>
              <w:trPr/>
              <w:tc>
                <w:tcPr>
                  <w:tcW w:w="1584" w:type="dxa"/>
                  <w:tcBorders>
                    <w:top w:val="nil"/>
                    <w:bottom w:val="nil"/>
                  </w:tcBorders>
                </w:tcPr>
                <w:p>
                  <w:pPr>
                    <w:pStyle w:val="Compact"/>
                    <w:spacing w:before="36" w:after="36"/>
                    <w:jc w:val="center"/>
                    <w:rPr/>
                  </w:pPr>
                  <w:r>
                    <w:rPr/>
                    <w:t>Intercept</w:t>
                  </w:r>
                </w:p>
              </w:tc>
              <w:tc>
                <w:tcPr>
                  <w:tcW w:w="1584" w:type="dxa"/>
                  <w:tcBorders>
                    <w:top w:val="nil"/>
                    <w:bottom w:val="nil"/>
                  </w:tcBorders>
                </w:tcPr>
                <w:p>
                  <w:pPr>
                    <w:pStyle w:val="Compact"/>
                    <w:spacing w:before="36" w:after="36"/>
                    <w:jc w:val="center"/>
                    <w:rPr/>
                  </w:pPr>
                  <w:r>
                    <w:rPr/>
                    <w:t>0.036</w:t>
                  </w:r>
                </w:p>
              </w:tc>
              <w:tc>
                <w:tcPr>
                  <w:tcW w:w="1584" w:type="dxa"/>
                  <w:tcBorders>
                    <w:top w:val="nil"/>
                    <w:bottom w:val="nil"/>
                  </w:tcBorders>
                </w:tcPr>
                <w:p>
                  <w:pPr>
                    <w:pStyle w:val="Compact"/>
                    <w:spacing w:before="36" w:after="36"/>
                    <w:jc w:val="center"/>
                    <w:rPr/>
                  </w:pPr>
                  <w:r>
                    <w:rPr/>
                    <w:t>0.432</w:t>
                  </w:r>
                </w:p>
              </w:tc>
              <w:tc>
                <w:tcPr>
                  <w:tcW w:w="1584" w:type="dxa"/>
                  <w:tcBorders>
                    <w:top w:val="nil"/>
                    <w:bottom w:val="nil"/>
                  </w:tcBorders>
                </w:tcPr>
                <w:p>
                  <w:pPr>
                    <w:pStyle w:val="Compact"/>
                    <w:spacing w:before="36" w:after="36"/>
                    <w:jc w:val="center"/>
                    <w:rPr/>
                  </w:pPr>
                  <w:r>
                    <w:rPr/>
                    <w:t>0.084</w:t>
                  </w:r>
                </w:p>
              </w:tc>
              <w:tc>
                <w:tcPr>
                  <w:tcW w:w="1584" w:type="dxa"/>
                  <w:tcBorders>
                    <w:top w:val="nil"/>
                    <w:bottom w:val="nil"/>
                  </w:tcBorders>
                </w:tcPr>
                <w:p>
                  <w:pPr>
                    <w:pStyle w:val="Compact"/>
                    <w:spacing w:before="36" w:after="36"/>
                    <w:jc w:val="center"/>
                    <w:rPr/>
                  </w:pPr>
                  <w:r>
                    <w:rPr/>
                    <w:t>.933</w:t>
                  </w:r>
                </w:p>
              </w:tc>
            </w:tr>
            <w:tr>
              <w:trPr/>
              <w:tc>
                <w:tcPr>
                  <w:tcW w:w="1584" w:type="dxa"/>
                  <w:tcBorders>
                    <w:top w:val="nil"/>
                    <w:bottom w:val="nil"/>
                  </w:tcBorders>
                </w:tcPr>
                <w:p>
                  <w:pPr>
                    <w:pStyle w:val="Compact"/>
                    <w:spacing w:before="36" w:after="36"/>
                    <w:jc w:val="center"/>
                    <w:rPr/>
                  </w:pPr>
                  <w:r>
                    <w:rPr/>
                    <w:t>Principal (platform)</w:t>
                  </w:r>
                </w:p>
              </w:tc>
              <w:tc>
                <w:tcPr>
                  <w:tcW w:w="1584" w:type="dxa"/>
                  <w:tcBorders>
                    <w:top w:val="nil"/>
                    <w:bottom w:val="nil"/>
                  </w:tcBorders>
                </w:tcPr>
                <w:p>
                  <w:pPr>
                    <w:pStyle w:val="Compact"/>
                    <w:spacing w:before="36" w:after="36"/>
                    <w:jc w:val="center"/>
                    <w:rPr/>
                  </w:pPr>
                  <w:r>
                    <w:rPr/>
                    <w:t>−</w:t>
                  </w:r>
                  <w:r>
                    <w:rPr/>
                    <w:t>0.345</w:t>
                  </w:r>
                </w:p>
              </w:tc>
              <w:tc>
                <w:tcPr>
                  <w:tcW w:w="1584" w:type="dxa"/>
                  <w:tcBorders>
                    <w:top w:val="nil"/>
                    <w:bottom w:val="nil"/>
                  </w:tcBorders>
                </w:tcPr>
                <w:p>
                  <w:pPr>
                    <w:pStyle w:val="Compact"/>
                    <w:spacing w:before="36" w:after="36"/>
                    <w:jc w:val="center"/>
                    <w:rPr/>
                  </w:pPr>
                  <w:r>
                    <w:rPr/>
                    <w:t>0.177</w:t>
                  </w:r>
                </w:p>
              </w:tc>
              <w:tc>
                <w:tcPr>
                  <w:tcW w:w="1584" w:type="dxa"/>
                  <w:tcBorders>
                    <w:top w:val="nil"/>
                    <w:bottom w:val="nil"/>
                  </w:tcBorders>
                </w:tcPr>
                <w:p>
                  <w:pPr>
                    <w:pStyle w:val="Compact"/>
                    <w:spacing w:before="36" w:after="36"/>
                    <w:jc w:val="center"/>
                    <w:rPr/>
                  </w:pPr>
                  <w:r>
                    <w:rPr/>
                    <w:t>−</w:t>
                  </w:r>
                  <w:r>
                    <w:rPr/>
                    <w:t>1.949</w:t>
                  </w:r>
                </w:p>
              </w:tc>
              <w:tc>
                <w:tcPr>
                  <w:tcW w:w="1584" w:type="dxa"/>
                  <w:tcBorders>
                    <w:top w:val="nil"/>
                    <w:bottom w:val="nil"/>
                  </w:tcBorders>
                </w:tcPr>
                <w:p>
                  <w:pPr>
                    <w:pStyle w:val="Compact"/>
                    <w:spacing w:before="36" w:after="36"/>
                    <w:jc w:val="center"/>
                    <w:rPr/>
                  </w:pPr>
                  <w:r>
                    <w:rPr/>
                    <w:t>.051</w:t>
                  </w:r>
                </w:p>
              </w:tc>
            </w:tr>
            <w:tr>
              <w:trPr/>
              <w:tc>
                <w:tcPr>
                  <w:tcW w:w="1584" w:type="dxa"/>
                  <w:tcBorders>
                    <w:top w:val="nil"/>
                    <w:bottom w:val="nil"/>
                  </w:tcBorders>
                </w:tcPr>
                <w:p>
                  <w:pPr>
                    <w:pStyle w:val="Compact"/>
                    <w:spacing w:before="36" w:after="36"/>
                    <w:jc w:val="center"/>
                    <w:rPr/>
                  </w:pPr>
                  <w:r>
                    <w:rPr/>
                    <w:t>Sponsorship (sponsored)</w:t>
                  </w:r>
                </w:p>
              </w:tc>
              <w:tc>
                <w:tcPr>
                  <w:tcW w:w="1584" w:type="dxa"/>
                  <w:tcBorders>
                    <w:top w:val="nil"/>
                    <w:bottom w:val="nil"/>
                  </w:tcBorders>
                </w:tcPr>
                <w:p>
                  <w:pPr>
                    <w:pStyle w:val="Compact"/>
                    <w:spacing w:before="36" w:after="36"/>
                    <w:jc w:val="center"/>
                    <w:rPr/>
                  </w:pPr>
                  <w:r>
                    <w:rPr/>
                    <w:t>−</w:t>
                  </w:r>
                  <w:r>
                    <w:rPr/>
                    <w:t>2.238</w:t>
                  </w:r>
                </w:p>
              </w:tc>
              <w:tc>
                <w:tcPr>
                  <w:tcW w:w="1584" w:type="dxa"/>
                  <w:tcBorders>
                    <w:top w:val="nil"/>
                    <w:bottom w:val="nil"/>
                  </w:tcBorders>
                </w:tcPr>
                <w:p>
                  <w:pPr>
                    <w:pStyle w:val="Compact"/>
                    <w:spacing w:before="36" w:after="36"/>
                    <w:jc w:val="center"/>
                    <w:rPr/>
                  </w:pPr>
                  <w:r>
                    <w:rPr/>
                    <w:t>0.203</w:t>
                  </w:r>
                </w:p>
              </w:tc>
              <w:tc>
                <w:tcPr>
                  <w:tcW w:w="1584" w:type="dxa"/>
                  <w:tcBorders>
                    <w:top w:val="nil"/>
                    <w:bottom w:val="nil"/>
                  </w:tcBorders>
                </w:tcPr>
                <w:p>
                  <w:pPr>
                    <w:pStyle w:val="Compact"/>
                    <w:spacing w:before="36" w:after="36"/>
                    <w:jc w:val="center"/>
                    <w:rPr/>
                  </w:pPr>
                  <w:r>
                    <w:rPr/>
                    <w:t>−</w:t>
                  </w:r>
                  <w:r>
                    <w:rPr/>
                    <w:t>11.047</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1</w:t>
                  </w:r>
                </w:p>
              </w:tc>
              <w:tc>
                <w:tcPr>
                  <w:tcW w:w="1584" w:type="dxa"/>
                  <w:tcBorders>
                    <w:top w:val="nil"/>
                    <w:bottom w:val="nil"/>
                  </w:tcBorders>
                </w:tcPr>
                <w:p>
                  <w:pPr>
                    <w:pStyle w:val="Compact"/>
                    <w:spacing w:before="36" w:after="36"/>
                    <w:jc w:val="center"/>
                    <w:rPr/>
                  </w:pPr>
                  <w:r>
                    <w:rPr/>
                    <w:t>0.510</w:t>
                  </w:r>
                </w:p>
              </w:tc>
              <w:tc>
                <w:tcPr>
                  <w:tcW w:w="1584" w:type="dxa"/>
                  <w:tcBorders>
                    <w:top w:val="nil"/>
                    <w:bottom w:val="nil"/>
                  </w:tcBorders>
                </w:tcPr>
                <w:p>
                  <w:pPr>
                    <w:pStyle w:val="Compact"/>
                    <w:spacing w:before="36" w:after="36"/>
                    <w:jc w:val="center"/>
                    <w:rPr/>
                  </w:pPr>
                  <w:r>
                    <w:rPr/>
                    <w:t>0.306</w:t>
                  </w:r>
                </w:p>
              </w:tc>
              <w:tc>
                <w:tcPr>
                  <w:tcW w:w="1584" w:type="dxa"/>
                  <w:tcBorders>
                    <w:top w:val="nil"/>
                    <w:bottom w:val="nil"/>
                  </w:tcBorders>
                </w:tcPr>
                <w:p>
                  <w:pPr>
                    <w:pStyle w:val="Compact"/>
                    <w:spacing w:before="36" w:after="36"/>
                    <w:jc w:val="center"/>
                    <w:rPr/>
                  </w:pPr>
                  <w:r>
                    <w:rPr/>
                    <w:t>1.667</w:t>
                  </w:r>
                </w:p>
              </w:tc>
              <w:tc>
                <w:tcPr>
                  <w:tcW w:w="1584" w:type="dxa"/>
                  <w:tcBorders>
                    <w:top w:val="nil"/>
                    <w:bottom w:val="nil"/>
                  </w:tcBorders>
                </w:tcPr>
                <w:p>
                  <w:pPr>
                    <w:pStyle w:val="Compact"/>
                    <w:spacing w:before="36" w:after="36"/>
                    <w:jc w:val="center"/>
                    <w:rPr/>
                  </w:pPr>
                  <w:r>
                    <w:rPr/>
                    <w:t>.096</w:t>
                  </w:r>
                </w:p>
              </w:tc>
            </w:tr>
            <w:tr>
              <w:trPr/>
              <w:tc>
                <w:tcPr>
                  <w:tcW w:w="1584" w:type="dxa"/>
                  <w:tcBorders>
                    <w:top w:val="nil"/>
                    <w:bottom w:val="nil"/>
                  </w:tcBorders>
                </w:tcPr>
                <w:p>
                  <w:pPr>
                    <w:pStyle w:val="Compact"/>
                    <w:spacing w:before="36" w:after="36"/>
                    <w:jc w:val="center"/>
                    <w:rPr/>
                  </w:pPr>
                  <w:r>
                    <w:rPr/>
                    <w:t>Target review: review 2</w:t>
                  </w:r>
                </w:p>
              </w:tc>
              <w:tc>
                <w:tcPr>
                  <w:tcW w:w="1584" w:type="dxa"/>
                  <w:tcBorders>
                    <w:top w:val="nil"/>
                    <w:bottom w:val="nil"/>
                  </w:tcBorders>
                </w:tcPr>
                <w:p>
                  <w:pPr>
                    <w:pStyle w:val="Compact"/>
                    <w:spacing w:before="36" w:after="36"/>
                    <w:jc w:val="center"/>
                    <w:rPr/>
                  </w:pPr>
                  <w:r>
                    <w:rPr/>
                    <w:t>0.099</w:t>
                  </w:r>
                </w:p>
              </w:tc>
              <w:tc>
                <w:tcPr>
                  <w:tcW w:w="1584" w:type="dxa"/>
                  <w:tcBorders>
                    <w:top w:val="nil"/>
                    <w:bottom w:val="nil"/>
                  </w:tcBorders>
                </w:tcPr>
                <w:p>
                  <w:pPr>
                    <w:pStyle w:val="Compact"/>
                    <w:spacing w:before="36" w:after="36"/>
                    <w:jc w:val="center"/>
                    <w:rPr/>
                  </w:pPr>
                  <w:r>
                    <w:rPr/>
                    <w:t>0.315</w:t>
                  </w:r>
                </w:p>
              </w:tc>
              <w:tc>
                <w:tcPr>
                  <w:tcW w:w="1584" w:type="dxa"/>
                  <w:tcBorders>
                    <w:top w:val="nil"/>
                    <w:bottom w:val="nil"/>
                  </w:tcBorders>
                </w:tcPr>
                <w:p>
                  <w:pPr>
                    <w:pStyle w:val="Compact"/>
                    <w:spacing w:before="36" w:after="36"/>
                    <w:jc w:val="center"/>
                    <w:rPr/>
                  </w:pPr>
                  <w:r>
                    <w:rPr/>
                    <w:t>0.315</w:t>
                  </w:r>
                </w:p>
              </w:tc>
              <w:tc>
                <w:tcPr>
                  <w:tcW w:w="1584" w:type="dxa"/>
                  <w:tcBorders>
                    <w:top w:val="nil"/>
                    <w:bottom w:val="nil"/>
                  </w:tcBorders>
                </w:tcPr>
                <w:p>
                  <w:pPr>
                    <w:pStyle w:val="Compact"/>
                    <w:spacing w:before="36" w:after="36"/>
                    <w:jc w:val="center"/>
                    <w:rPr/>
                  </w:pPr>
                  <w:r>
                    <w:rPr/>
                    <w:t>.752</w:t>
                  </w:r>
                </w:p>
              </w:tc>
            </w:tr>
            <w:tr>
              <w:trPr/>
              <w:tc>
                <w:tcPr>
                  <w:tcW w:w="1584" w:type="dxa"/>
                  <w:tcBorders>
                    <w:top w:val="nil"/>
                    <w:bottom w:val="nil"/>
                  </w:tcBorders>
                </w:tcPr>
                <w:p>
                  <w:pPr>
                    <w:pStyle w:val="Compact"/>
                    <w:spacing w:before="36" w:after="36"/>
                    <w:jc w:val="center"/>
                    <w:rPr/>
                  </w:pPr>
                  <w:r>
                    <w:rPr/>
                    <w:t>Target review: review 3</w:t>
                  </w:r>
                </w:p>
              </w:tc>
              <w:tc>
                <w:tcPr>
                  <w:tcW w:w="1584" w:type="dxa"/>
                  <w:tcBorders>
                    <w:top w:val="nil"/>
                    <w:bottom w:val="nil"/>
                  </w:tcBorders>
                </w:tcPr>
                <w:p>
                  <w:pPr>
                    <w:pStyle w:val="Compact"/>
                    <w:spacing w:before="36" w:after="36"/>
                    <w:jc w:val="center"/>
                    <w:rPr/>
                  </w:pPr>
                  <w:r>
                    <w:rPr/>
                    <w:t>2.420</w:t>
                  </w:r>
                </w:p>
              </w:tc>
              <w:tc>
                <w:tcPr>
                  <w:tcW w:w="1584" w:type="dxa"/>
                  <w:tcBorders>
                    <w:top w:val="nil"/>
                    <w:bottom w:val="nil"/>
                  </w:tcBorders>
                </w:tcPr>
                <w:p>
                  <w:pPr>
                    <w:pStyle w:val="Compact"/>
                    <w:spacing w:before="36" w:after="36"/>
                    <w:jc w:val="center"/>
                    <w:rPr/>
                  </w:pPr>
                  <w:r>
                    <w:rPr/>
                    <w:t>0.306</w:t>
                  </w:r>
                </w:p>
              </w:tc>
              <w:tc>
                <w:tcPr>
                  <w:tcW w:w="1584" w:type="dxa"/>
                  <w:tcBorders>
                    <w:top w:val="nil"/>
                    <w:bottom w:val="nil"/>
                  </w:tcBorders>
                </w:tcPr>
                <w:p>
                  <w:pPr>
                    <w:pStyle w:val="Compact"/>
                    <w:spacing w:before="36" w:after="36"/>
                    <w:jc w:val="center"/>
                    <w:rPr/>
                  </w:pPr>
                  <w:r>
                    <w:rPr/>
                    <w:t>7.903</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4</w:t>
                  </w:r>
                </w:p>
              </w:tc>
              <w:tc>
                <w:tcPr>
                  <w:tcW w:w="1584" w:type="dxa"/>
                  <w:tcBorders>
                    <w:top w:val="nil"/>
                    <w:bottom w:val="nil"/>
                  </w:tcBorders>
                </w:tcPr>
                <w:p>
                  <w:pPr>
                    <w:pStyle w:val="Compact"/>
                    <w:spacing w:before="36" w:after="36"/>
                    <w:jc w:val="center"/>
                    <w:rPr/>
                  </w:pPr>
                  <w:r>
                    <w:rPr/>
                    <w:t>3.550</w:t>
                  </w:r>
                </w:p>
              </w:tc>
              <w:tc>
                <w:tcPr>
                  <w:tcW w:w="1584" w:type="dxa"/>
                  <w:tcBorders>
                    <w:top w:val="nil"/>
                    <w:bottom w:val="nil"/>
                  </w:tcBorders>
                </w:tcPr>
                <w:p>
                  <w:pPr>
                    <w:pStyle w:val="Compact"/>
                    <w:spacing w:before="36" w:after="36"/>
                    <w:jc w:val="center"/>
                    <w:rPr/>
                  </w:pPr>
                  <w:r>
                    <w:rPr/>
                    <w:t>0.328</w:t>
                  </w:r>
                </w:p>
              </w:tc>
              <w:tc>
                <w:tcPr>
                  <w:tcW w:w="1584" w:type="dxa"/>
                  <w:tcBorders>
                    <w:top w:val="nil"/>
                    <w:bottom w:val="nil"/>
                  </w:tcBorders>
                </w:tcPr>
                <w:p>
                  <w:pPr>
                    <w:pStyle w:val="Compact"/>
                    <w:spacing w:before="36" w:after="36"/>
                    <w:jc w:val="center"/>
                    <w:rPr/>
                  </w:pPr>
                  <w:r>
                    <w:rPr/>
                    <w:t>10.814</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5</w:t>
                  </w:r>
                </w:p>
              </w:tc>
              <w:tc>
                <w:tcPr>
                  <w:tcW w:w="1584" w:type="dxa"/>
                  <w:tcBorders>
                    <w:top w:val="nil"/>
                    <w:bottom w:val="nil"/>
                  </w:tcBorders>
                </w:tcPr>
                <w:p>
                  <w:pPr>
                    <w:pStyle w:val="Compact"/>
                    <w:spacing w:before="36" w:after="36"/>
                    <w:jc w:val="center"/>
                    <w:rPr/>
                  </w:pPr>
                  <w:r>
                    <w:rPr/>
                    <w:t>1.008</w:t>
                  </w:r>
                </w:p>
              </w:tc>
              <w:tc>
                <w:tcPr>
                  <w:tcW w:w="1584" w:type="dxa"/>
                  <w:tcBorders>
                    <w:top w:val="nil"/>
                    <w:bottom w:val="nil"/>
                  </w:tcBorders>
                </w:tcPr>
                <w:p>
                  <w:pPr>
                    <w:pStyle w:val="Compact"/>
                    <w:spacing w:before="36" w:after="36"/>
                    <w:jc w:val="center"/>
                    <w:rPr/>
                  </w:pPr>
                  <w:r>
                    <w:rPr/>
                    <w:t>0.301</w:t>
                  </w:r>
                </w:p>
              </w:tc>
              <w:tc>
                <w:tcPr>
                  <w:tcW w:w="1584" w:type="dxa"/>
                  <w:tcBorders>
                    <w:top w:val="nil"/>
                    <w:bottom w:val="nil"/>
                  </w:tcBorders>
                </w:tcPr>
                <w:p>
                  <w:pPr>
                    <w:pStyle w:val="Compact"/>
                    <w:spacing w:before="36" w:after="36"/>
                    <w:jc w:val="center"/>
                    <w:rPr/>
                  </w:pPr>
                  <w:r>
                    <w:rPr/>
                    <w:t>3.350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6</w:t>
                  </w:r>
                </w:p>
              </w:tc>
              <w:tc>
                <w:tcPr>
                  <w:tcW w:w="1584" w:type="dxa"/>
                  <w:tcBorders>
                    <w:top w:val="nil"/>
                    <w:bottom w:val="nil"/>
                  </w:tcBorders>
                </w:tcPr>
                <w:p>
                  <w:pPr>
                    <w:pStyle w:val="Compact"/>
                    <w:spacing w:before="36" w:after="36"/>
                    <w:jc w:val="center"/>
                    <w:rPr/>
                  </w:pPr>
                  <w:r>
                    <w:rPr/>
                    <w:t>2.162</w:t>
                  </w:r>
                </w:p>
              </w:tc>
              <w:tc>
                <w:tcPr>
                  <w:tcW w:w="1584" w:type="dxa"/>
                  <w:tcBorders>
                    <w:top w:val="nil"/>
                    <w:bottom w:val="nil"/>
                  </w:tcBorders>
                </w:tcPr>
                <w:p>
                  <w:pPr>
                    <w:pStyle w:val="Compact"/>
                    <w:spacing w:before="36" w:after="36"/>
                    <w:jc w:val="center"/>
                    <w:rPr/>
                  </w:pPr>
                  <w:r>
                    <w:rPr/>
                    <w:t>0.300</w:t>
                  </w:r>
                </w:p>
              </w:tc>
              <w:tc>
                <w:tcPr>
                  <w:tcW w:w="1584" w:type="dxa"/>
                  <w:tcBorders>
                    <w:top w:val="nil"/>
                    <w:bottom w:val="nil"/>
                  </w:tcBorders>
                </w:tcPr>
                <w:p>
                  <w:pPr>
                    <w:pStyle w:val="Compact"/>
                    <w:spacing w:before="36" w:after="36"/>
                    <w:jc w:val="center"/>
                    <w:rPr/>
                  </w:pPr>
                  <w:r>
                    <w:rPr/>
                    <w:t>7.213</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7</w:t>
                  </w:r>
                </w:p>
              </w:tc>
              <w:tc>
                <w:tcPr>
                  <w:tcW w:w="1584" w:type="dxa"/>
                  <w:tcBorders>
                    <w:top w:val="nil"/>
                    <w:bottom w:val="nil"/>
                  </w:tcBorders>
                </w:tcPr>
                <w:p>
                  <w:pPr>
                    <w:pStyle w:val="Compact"/>
                    <w:spacing w:before="36" w:after="36"/>
                    <w:jc w:val="center"/>
                    <w:rPr/>
                  </w:pPr>
                  <w:r>
                    <w:rPr/>
                    <w:t>1.565</w:t>
                  </w:r>
                </w:p>
              </w:tc>
              <w:tc>
                <w:tcPr>
                  <w:tcW w:w="1584" w:type="dxa"/>
                  <w:tcBorders>
                    <w:top w:val="nil"/>
                    <w:bottom w:val="nil"/>
                  </w:tcBorders>
                </w:tcPr>
                <w:p>
                  <w:pPr>
                    <w:pStyle w:val="Compact"/>
                    <w:spacing w:before="36" w:after="36"/>
                    <w:jc w:val="center"/>
                    <w:rPr/>
                  </w:pPr>
                  <w:r>
                    <w:rPr/>
                    <w:t>0.285</w:t>
                  </w:r>
                </w:p>
              </w:tc>
              <w:tc>
                <w:tcPr>
                  <w:tcW w:w="1584" w:type="dxa"/>
                  <w:tcBorders>
                    <w:top w:val="nil"/>
                    <w:bottom w:val="nil"/>
                  </w:tcBorders>
                </w:tcPr>
                <w:p>
                  <w:pPr>
                    <w:pStyle w:val="Compact"/>
                    <w:spacing w:before="36" w:after="36"/>
                    <w:jc w:val="center"/>
                    <w:rPr/>
                  </w:pPr>
                  <w:r>
                    <w:rPr/>
                    <w:t>5.490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8</w:t>
                  </w:r>
                </w:p>
              </w:tc>
              <w:tc>
                <w:tcPr>
                  <w:tcW w:w="1584" w:type="dxa"/>
                  <w:tcBorders>
                    <w:top w:val="nil"/>
                    <w:bottom w:val="nil"/>
                  </w:tcBorders>
                </w:tcPr>
                <w:p>
                  <w:pPr>
                    <w:pStyle w:val="Compact"/>
                    <w:spacing w:before="36" w:after="36"/>
                    <w:jc w:val="center"/>
                    <w:rPr/>
                  </w:pPr>
                  <w:r>
                    <w:rPr/>
                    <w:t>−</w:t>
                  </w:r>
                  <w:r>
                    <w:rPr/>
                    <w:t>0.734</w:t>
                  </w:r>
                </w:p>
              </w:tc>
              <w:tc>
                <w:tcPr>
                  <w:tcW w:w="1584" w:type="dxa"/>
                  <w:tcBorders>
                    <w:top w:val="nil"/>
                    <w:bottom w:val="nil"/>
                  </w:tcBorders>
                </w:tcPr>
                <w:p>
                  <w:pPr>
                    <w:pStyle w:val="Compact"/>
                    <w:spacing w:before="36" w:after="36"/>
                    <w:jc w:val="center"/>
                    <w:rPr/>
                  </w:pPr>
                  <w:r>
                    <w:rPr/>
                    <w:t>0.324</w:t>
                  </w:r>
                </w:p>
              </w:tc>
              <w:tc>
                <w:tcPr>
                  <w:tcW w:w="1584" w:type="dxa"/>
                  <w:tcBorders>
                    <w:top w:val="nil"/>
                    <w:bottom w:val="nil"/>
                  </w:tcBorders>
                </w:tcPr>
                <w:p>
                  <w:pPr>
                    <w:pStyle w:val="Compact"/>
                    <w:spacing w:before="36" w:after="36"/>
                    <w:jc w:val="center"/>
                    <w:rPr/>
                  </w:pPr>
                  <w:r>
                    <w:rPr/>
                    <w:t>−</w:t>
                  </w:r>
                  <w:r>
                    <w:rPr/>
                    <w:t>2.264</w:t>
                  </w:r>
                </w:p>
              </w:tc>
              <w:tc>
                <w:tcPr>
                  <w:tcW w:w="1584" w:type="dxa"/>
                  <w:tcBorders>
                    <w:top w:val="nil"/>
                    <w:bottom w:val="nil"/>
                  </w:tcBorders>
                </w:tcPr>
                <w:p>
                  <w:pPr>
                    <w:pStyle w:val="Compact"/>
                    <w:spacing w:before="36" w:after="36"/>
                    <w:jc w:val="center"/>
                    <w:rPr/>
                  </w:pPr>
                  <w:r>
                    <w:rPr/>
                    <w:t>.024</w:t>
                  </w:r>
                </w:p>
              </w:tc>
            </w:tr>
            <w:tr>
              <w:trPr/>
              <w:tc>
                <w:tcPr>
                  <w:tcW w:w="1584" w:type="dxa"/>
                  <w:tcBorders>
                    <w:top w:val="nil"/>
                    <w:bottom w:val="nil"/>
                  </w:tcBorders>
                </w:tcPr>
                <w:p>
                  <w:pPr>
                    <w:pStyle w:val="Compact"/>
                    <w:spacing w:before="36" w:after="36"/>
                    <w:jc w:val="center"/>
                    <w:rPr/>
                  </w:pPr>
                  <w:r>
                    <w:rPr/>
                    <w:t>Target review: review 9</w:t>
                  </w:r>
                </w:p>
              </w:tc>
              <w:tc>
                <w:tcPr>
                  <w:tcW w:w="1584" w:type="dxa"/>
                  <w:tcBorders>
                    <w:top w:val="nil"/>
                    <w:bottom w:val="nil"/>
                  </w:tcBorders>
                </w:tcPr>
                <w:p>
                  <w:pPr>
                    <w:pStyle w:val="Compact"/>
                    <w:spacing w:before="36" w:after="36"/>
                    <w:jc w:val="center"/>
                    <w:rPr/>
                  </w:pPr>
                  <w:r>
                    <w:rPr/>
                    <w:t>2.451</w:t>
                  </w:r>
                </w:p>
              </w:tc>
              <w:tc>
                <w:tcPr>
                  <w:tcW w:w="1584" w:type="dxa"/>
                  <w:tcBorders>
                    <w:top w:val="nil"/>
                    <w:bottom w:val="nil"/>
                  </w:tcBorders>
                </w:tcPr>
                <w:p>
                  <w:pPr>
                    <w:pStyle w:val="Compact"/>
                    <w:spacing w:before="36" w:after="36"/>
                    <w:jc w:val="center"/>
                    <w:rPr/>
                  </w:pPr>
                  <w:r>
                    <w:rPr/>
                    <w:t>0.309</w:t>
                  </w:r>
                </w:p>
              </w:tc>
              <w:tc>
                <w:tcPr>
                  <w:tcW w:w="1584" w:type="dxa"/>
                  <w:tcBorders>
                    <w:top w:val="nil"/>
                    <w:bottom w:val="nil"/>
                  </w:tcBorders>
                </w:tcPr>
                <w:p>
                  <w:pPr>
                    <w:pStyle w:val="Compact"/>
                    <w:spacing w:before="36" w:after="36"/>
                    <w:jc w:val="center"/>
                    <w:rPr/>
                  </w:pPr>
                  <w:r>
                    <w:rPr/>
                    <w:t>7.937</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1</w:t>
                  </w:r>
                </w:p>
              </w:tc>
              <w:tc>
                <w:tcPr>
                  <w:tcW w:w="1584" w:type="dxa"/>
                  <w:tcBorders>
                    <w:top w:val="nil"/>
                    <w:bottom w:val="nil"/>
                  </w:tcBorders>
                </w:tcPr>
                <w:p>
                  <w:pPr>
                    <w:pStyle w:val="Compact"/>
                    <w:spacing w:before="36" w:after="36"/>
                    <w:jc w:val="center"/>
                    <w:rPr/>
                  </w:pPr>
                  <w:r>
                    <w:rPr/>
                    <w:t>0.812</w:t>
                  </w:r>
                </w:p>
              </w:tc>
              <w:tc>
                <w:tcPr>
                  <w:tcW w:w="1584" w:type="dxa"/>
                  <w:tcBorders>
                    <w:top w:val="nil"/>
                    <w:bottom w:val="nil"/>
                  </w:tcBorders>
                </w:tcPr>
                <w:p>
                  <w:pPr>
                    <w:pStyle w:val="Compact"/>
                    <w:spacing w:before="36" w:after="36"/>
                    <w:jc w:val="center"/>
                    <w:rPr/>
                  </w:pPr>
                  <w:r>
                    <w:rPr/>
                    <w:t>0.276</w:t>
                  </w:r>
                </w:p>
              </w:tc>
              <w:tc>
                <w:tcPr>
                  <w:tcW w:w="1584" w:type="dxa"/>
                  <w:tcBorders>
                    <w:top w:val="nil"/>
                    <w:bottom w:val="nil"/>
                  </w:tcBorders>
                </w:tcPr>
                <w:p>
                  <w:pPr>
                    <w:pStyle w:val="Compact"/>
                    <w:spacing w:before="36" w:after="36"/>
                    <w:jc w:val="center"/>
                    <w:rPr/>
                  </w:pPr>
                  <w:r>
                    <w:rPr/>
                    <w:t>2.939</w:t>
                  </w:r>
                </w:p>
              </w:tc>
              <w:tc>
                <w:tcPr>
                  <w:tcW w:w="1584" w:type="dxa"/>
                  <w:tcBorders>
                    <w:top w:val="nil"/>
                    <w:bottom w:val="nil"/>
                  </w:tcBorders>
                </w:tcPr>
                <w:p>
                  <w:pPr>
                    <w:pStyle w:val="Compact"/>
                    <w:spacing w:before="36" w:after="36"/>
                    <w:jc w:val="center"/>
                    <w:rPr/>
                  </w:pPr>
                  <w:r>
                    <w:rPr/>
                    <w:t>.003</w:t>
                  </w:r>
                </w:p>
              </w:tc>
            </w:tr>
            <w:tr>
              <w:trPr/>
              <w:tc>
                <w:tcPr>
                  <w:tcW w:w="1584" w:type="dxa"/>
                  <w:tcBorders>
                    <w:top w:val="nil"/>
                    <w:bottom w:val="nil"/>
                  </w:tcBorders>
                </w:tcPr>
                <w:p>
                  <w:pPr>
                    <w:pStyle w:val="Compact"/>
                    <w:spacing w:before="36" w:after="36"/>
                    <w:jc w:val="center"/>
                    <w:rPr/>
                  </w:pPr>
                  <w:r>
                    <w:rPr/>
                    <w:t>Target hotel: hotel 2</w:t>
                  </w:r>
                </w:p>
              </w:tc>
              <w:tc>
                <w:tcPr>
                  <w:tcW w:w="1584" w:type="dxa"/>
                  <w:tcBorders>
                    <w:top w:val="nil"/>
                    <w:bottom w:val="nil"/>
                  </w:tcBorders>
                </w:tcPr>
                <w:p>
                  <w:pPr>
                    <w:pStyle w:val="Compact"/>
                    <w:spacing w:before="36" w:after="36"/>
                    <w:jc w:val="center"/>
                    <w:rPr/>
                  </w:pPr>
                  <w:r>
                    <w:rPr/>
                    <w:t>0.434</w:t>
                  </w:r>
                </w:p>
              </w:tc>
              <w:tc>
                <w:tcPr>
                  <w:tcW w:w="1584" w:type="dxa"/>
                  <w:tcBorders>
                    <w:top w:val="nil"/>
                    <w:bottom w:val="nil"/>
                  </w:tcBorders>
                </w:tcPr>
                <w:p>
                  <w:pPr>
                    <w:pStyle w:val="Compact"/>
                    <w:spacing w:before="36" w:after="36"/>
                    <w:jc w:val="center"/>
                    <w:rPr/>
                  </w:pPr>
                  <w:r>
                    <w:rPr/>
                    <w:t>0.269</w:t>
                  </w:r>
                </w:p>
              </w:tc>
              <w:tc>
                <w:tcPr>
                  <w:tcW w:w="1584" w:type="dxa"/>
                  <w:tcBorders>
                    <w:top w:val="nil"/>
                    <w:bottom w:val="nil"/>
                  </w:tcBorders>
                </w:tcPr>
                <w:p>
                  <w:pPr>
                    <w:pStyle w:val="Compact"/>
                    <w:spacing w:before="36" w:after="36"/>
                    <w:jc w:val="center"/>
                    <w:rPr/>
                  </w:pPr>
                  <w:r>
                    <w:rPr/>
                    <w:t>1.615</w:t>
                  </w:r>
                </w:p>
              </w:tc>
              <w:tc>
                <w:tcPr>
                  <w:tcW w:w="1584" w:type="dxa"/>
                  <w:tcBorders>
                    <w:top w:val="nil"/>
                    <w:bottom w:val="nil"/>
                  </w:tcBorders>
                </w:tcPr>
                <w:p>
                  <w:pPr>
                    <w:pStyle w:val="Compact"/>
                    <w:spacing w:before="36" w:after="36"/>
                    <w:jc w:val="center"/>
                    <w:rPr/>
                  </w:pPr>
                  <w:r>
                    <w:rPr/>
                    <w:t>.106</w:t>
                  </w:r>
                </w:p>
              </w:tc>
            </w:tr>
            <w:tr>
              <w:trPr/>
              <w:tc>
                <w:tcPr>
                  <w:tcW w:w="1584" w:type="dxa"/>
                  <w:tcBorders>
                    <w:top w:val="nil"/>
                    <w:bottom w:val="nil"/>
                  </w:tcBorders>
                </w:tcPr>
                <w:p>
                  <w:pPr>
                    <w:pStyle w:val="Compact"/>
                    <w:spacing w:before="36" w:after="36"/>
                    <w:jc w:val="center"/>
                    <w:rPr/>
                  </w:pPr>
                  <w:r>
                    <w:rPr/>
                    <w:t>Target hotel: hotel 3</w:t>
                  </w:r>
                </w:p>
              </w:tc>
              <w:tc>
                <w:tcPr>
                  <w:tcW w:w="1584" w:type="dxa"/>
                  <w:tcBorders>
                    <w:top w:val="nil"/>
                    <w:bottom w:val="nil"/>
                  </w:tcBorders>
                </w:tcPr>
                <w:p>
                  <w:pPr>
                    <w:pStyle w:val="Compact"/>
                    <w:spacing w:before="36" w:after="36"/>
                    <w:jc w:val="center"/>
                    <w:rPr/>
                  </w:pPr>
                  <w:r>
                    <w:rPr/>
                    <w:t>1.159</w:t>
                  </w:r>
                </w:p>
              </w:tc>
              <w:tc>
                <w:tcPr>
                  <w:tcW w:w="1584" w:type="dxa"/>
                  <w:tcBorders>
                    <w:top w:val="nil"/>
                    <w:bottom w:val="nil"/>
                  </w:tcBorders>
                </w:tcPr>
                <w:p>
                  <w:pPr>
                    <w:pStyle w:val="Compact"/>
                    <w:spacing w:before="36" w:after="36"/>
                    <w:jc w:val="center"/>
                    <w:rPr/>
                  </w:pPr>
                  <w:r>
                    <w:rPr/>
                    <w:t>0.278</w:t>
                  </w:r>
                </w:p>
              </w:tc>
              <w:tc>
                <w:tcPr>
                  <w:tcW w:w="1584" w:type="dxa"/>
                  <w:tcBorders>
                    <w:top w:val="nil"/>
                    <w:bottom w:val="nil"/>
                  </w:tcBorders>
                </w:tcPr>
                <w:p>
                  <w:pPr>
                    <w:pStyle w:val="Compact"/>
                    <w:spacing w:before="36" w:after="36"/>
                    <w:jc w:val="center"/>
                    <w:rPr/>
                  </w:pPr>
                  <w:r>
                    <w:rPr/>
                    <w:t>4.169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4</w:t>
                  </w:r>
                </w:p>
              </w:tc>
              <w:tc>
                <w:tcPr>
                  <w:tcW w:w="1584" w:type="dxa"/>
                  <w:tcBorders>
                    <w:top w:val="nil"/>
                    <w:bottom w:val="nil"/>
                  </w:tcBorders>
                </w:tcPr>
                <w:p>
                  <w:pPr>
                    <w:pStyle w:val="Compact"/>
                    <w:spacing w:before="36" w:after="36"/>
                    <w:jc w:val="center"/>
                    <w:rPr/>
                  </w:pPr>
                  <w:r>
                    <w:rPr/>
                    <w:t>1.167</w:t>
                  </w:r>
                </w:p>
              </w:tc>
              <w:tc>
                <w:tcPr>
                  <w:tcW w:w="1584" w:type="dxa"/>
                  <w:tcBorders>
                    <w:top w:val="nil"/>
                    <w:bottom w:val="nil"/>
                  </w:tcBorders>
                </w:tcPr>
                <w:p>
                  <w:pPr>
                    <w:pStyle w:val="Compact"/>
                    <w:spacing w:before="36" w:after="36"/>
                    <w:jc w:val="center"/>
                    <w:rPr/>
                  </w:pPr>
                  <w:r>
                    <w:rPr/>
                    <w:t>0.293</w:t>
                  </w:r>
                </w:p>
              </w:tc>
              <w:tc>
                <w:tcPr>
                  <w:tcW w:w="1584" w:type="dxa"/>
                  <w:tcBorders>
                    <w:top w:val="nil"/>
                    <w:bottom w:val="nil"/>
                  </w:tcBorders>
                </w:tcPr>
                <w:p>
                  <w:pPr>
                    <w:pStyle w:val="Compact"/>
                    <w:spacing w:before="36" w:after="36"/>
                    <w:jc w:val="center"/>
                    <w:rPr/>
                  </w:pPr>
                  <w:r>
                    <w:rPr/>
                    <w:t>3.988</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5</w:t>
                  </w:r>
                </w:p>
              </w:tc>
              <w:tc>
                <w:tcPr>
                  <w:tcW w:w="1584" w:type="dxa"/>
                  <w:tcBorders>
                    <w:top w:val="nil"/>
                    <w:bottom w:val="nil"/>
                  </w:tcBorders>
                </w:tcPr>
                <w:p>
                  <w:pPr>
                    <w:pStyle w:val="Compact"/>
                    <w:spacing w:before="36" w:after="36"/>
                    <w:jc w:val="center"/>
                    <w:rPr/>
                  </w:pPr>
                  <w:r>
                    <w:rPr/>
                    <w:t>−</w:t>
                  </w:r>
                  <w:r>
                    <w:rPr/>
                    <w:t>1.177</w:t>
                  </w:r>
                </w:p>
              </w:tc>
              <w:tc>
                <w:tcPr>
                  <w:tcW w:w="1584" w:type="dxa"/>
                  <w:tcBorders>
                    <w:top w:val="nil"/>
                    <w:bottom w:val="nil"/>
                  </w:tcBorders>
                </w:tcPr>
                <w:p>
                  <w:pPr>
                    <w:pStyle w:val="Compact"/>
                    <w:spacing w:before="36" w:after="36"/>
                    <w:jc w:val="center"/>
                    <w:rPr/>
                  </w:pPr>
                  <w:r>
                    <w:rPr/>
                    <w:t>0.295</w:t>
                  </w:r>
                </w:p>
              </w:tc>
              <w:tc>
                <w:tcPr>
                  <w:tcW w:w="1584" w:type="dxa"/>
                  <w:tcBorders>
                    <w:top w:val="nil"/>
                    <w:bottom w:val="nil"/>
                  </w:tcBorders>
                </w:tcPr>
                <w:p>
                  <w:pPr>
                    <w:pStyle w:val="Compact"/>
                    <w:spacing w:before="36" w:after="36"/>
                    <w:jc w:val="center"/>
                    <w:rPr/>
                  </w:pPr>
                  <w:r>
                    <w:rPr/>
                    <w:t>−</w:t>
                  </w:r>
                  <w:r>
                    <w:rPr/>
                    <w:t>3.994</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6</w:t>
                  </w:r>
                </w:p>
              </w:tc>
              <w:tc>
                <w:tcPr>
                  <w:tcW w:w="1584" w:type="dxa"/>
                  <w:tcBorders>
                    <w:top w:val="nil"/>
                    <w:bottom w:val="nil"/>
                  </w:tcBorders>
                </w:tcPr>
                <w:p>
                  <w:pPr>
                    <w:pStyle w:val="Compact"/>
                    <w:spacing w:before="36" w:after="36"/>
                    <w:jc w:val="center"/>
                    <w:rPr/>
                  </w:pPr>
                  <w:r>
                    <w:rPr/>
                    <w:t>−</w:t>
                  </w:r>
                  <w:r>
                    <w:rPr/>
                    <w:t>1.514</w:t>
                  </w:r>
                </w:p>
              </w:tc>
              <w:tc>
                <w:tcPr>
                  <w:tcW w:w="1584" w:type="dxa"/>
                  <w:tcBorders>
                    <w:top w:val="nil"/>
                    <w:bottom w:val="nil"/>
                  </w:tcBorders>
                </w:tcPr>
                <w:p>
                  <w:pPr>
                    <w:pStyle w:val="Compact"/>
                    <w:spacing w:before="36" w:after="36"/>
                    <w:jc w:val="center"/>
                    <w:rPr/>
                  </w:pPr>
                  <w:r>
                    <w:rPr/>
                    <w:t>0.319</w:t>
                  </w:r>
                </w:p>
              </w:tc>
              <w:tc>
                <w:tcPr>
                  <w:tcW w:w="1584" w:type="dxa"/>
                  <w:tcBorders>
                    <w:top w:val="nil"/>
                    <w:bottom w:val="nil"/>
                  </w:tcBorders>
                </w:tcPr>
                <w:p>
                  <w:pPr>
                    <w:pStyle w:val="Compact"/>
                    <w:spacing w:before="36" w:after="36"/>
                    <w:jc w:val="center"/>
                    <w:rPr/>
                  </w:pPr>
                  <w:r>
                    <w:rPr/>
                    <w:t>−</w:t>
                  </w:r>
                  <w:r>
                    <w:rPr/>
                    <w:t>4.741</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7</w:t>
                  </w:r>
                </w:p>
              </w:tc>
              <w:tc>
                <w:tcPr>
                  <w:tcW w:w="1584" w:type="dxa"/>
                  <w:tcBorders>
                    <w:top w:val="nil"/>
                    <w:bottom w:val="nil"/>
                  </w:tcBorders>
                </w:tcPr>
                <w:p>
                  <w:pPr>
                    <w:pStyle w:val="Compact"/>
                    <w:spacing w:before="36" w:after="36"/>
                    <w:jc w:val="center"/>
                    <w:rPr/>
                  </w:pPr>
                  <w:r>
                    <w:rPr/>
                    <w:t>−</w:t>
                  </w:r>
                  <w:r>
                    <w:rPr/>
                    <w:t>2.434</w:t>
                  </w:r>
                </w:p>
              </w:tc>
              <w:tc>
                <w:tcPr>
                  <w:tcW w:w="1584" w:type="dxa"/>
                  <w:tcBorders>
                    <w:top w:val="nil"/>
                    <w:bottom w:val="nil"/>
                  </w:tcBorders>
                </w:tcPr>
                <w:p>
                  <w:pPr>
                    <w:pStyle w:val="Compact"/>
                    <w:spacing w:before="36" w:after="36"/>
                    <w:jc w:val="center"/>
                    <w:rPr/>
                  </w:pPr>
                  <w:r>
                    <w:rPr/>
                    <w:t>0.331</w:t>
                  </w:r>
                </w:p>
              </w:tc>
              <w:tc>
                <w:tcPr>
                  <w:tcW w:w="1584" w:type="dxa"/>
                  <w:tcBorders>
                    <w:top w:val="nil"/>
                    <w:bottom w:val="nil"/>
                  </w:tcBorders>
                </w:tcPr>
                <w:p>
                  <w:pPr>
                    <w:pStyle w:val="Compact"/>
                    <w:spacing w:before="36" w:after="36"/>
                    <w:jc w:val="center"/>
                    <w:rPr/>
                  </w:pPr>
                  <w:r>
                    <w:rPr/>
                    <w:t>−</w:t>
                  </w:r>
                  <w:r>
                    <w:rPr/>
                    <w:t>7.346</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8</w:t>
                  </w:r>
                </w:p>
              </w:tc>
              <w:tc>
                <w:tcPr>
                  <w:tcW w:w="1584" w:type="dxa"/>
                  <w:tcBorders>
                    <w:top w:val="nil"/>
                    <w:bottom w:val="nil"/>
                  </w:tcBorders>
                </w:tcPr>
                <w:p>
                  <w:pPr>
                    <w:pStyle w:val="Compact"/>
                    <w:spacing w:before="36" w:after="36"/>
                    <w:jc w:val="center"/>
                    <w:rPr/>
                  </w:pPr>
                  <w:r>
                    <w:rPr/>
                    <w:t>0.563</w:t>
                  </w:r>
                </w:p>
              </w:tc>
              <w:tc>
                <w:tcPr>
                  <w:tcW w:w="1584" w:type="dxa"/>
                  <w:tcBorders>
                    <w:top w:val="nil"/>
                    <w:bottom w:val="nil"/>
                  </w:tcBorders>
                </w:tcPr>
                <w:p>
                  <w:pPr>
                    <w:pStyle w:val="Compact"/>
                    <w:spacing w:before="36" w:after="36"/>
                    <w:jc w:val="center"/>
                    <w:rPr/>
                  </w:pPr>
                  <w:r>
                    <w:rPr/>
                    <w:t>0.270</w:t>
                  </w:r>
                </w:p>
              </w:tc>
              <w:tc>
                <w:tcPr>
                  <w:tcW w:w="1584" w:type="dxa"/>
                  <w:tcBorders>
                    <w:top w:val="nil"/>
                    <w:bottom w:val="nil"/>
                  </w:tcBorders>
                </w:tcPr>
                <w:p>
                  <w:pPr>
                    <w:pStyle w:val="Compact"/>
                    <w:spacing w:before="36" w:after="36"/>
                    <w:jc w:val="center"/>
                    <w:rPr/>
                  </w:pPr>
                  <w:r>
                    <w:rPr/>
                    <w:t>2.083</w:t>
                  </w:r>
                </w:p>
              </w:tc>
              <w:tc>
                <w:tcPr>
                  <w:tcW w:w="1584" w:type="dxa"/>
                  <w:tcBorders>
                    <w:top w:val="nil"/>
                    <w:bottom w:val="nil"/>
                  </w:tcBorders>
                </w:tcPr>
                <w:p>
                  <w:pPr>
                    <w:pStyle w:val="Compact"/>
                    <w:spacing w:before="36" w:after="36"/>
                    <w:jc w:val="center"/>
                    <w:rPr/>
                  </w:pPr>
                  <w:r>
                    <w:rPr/>
                    <w:t>.037</w:t>
                  </w:r>
                </w:p>
              </w:tc>
            </w:tr>
            <w:tr>
              <w:trPr/>
              <w:tc>
                <w:tcPr>
                  <w:tcW w:w="1584" w:type="dxa"/>
                  <w:tcBorders>
                    <w:top w:val="nil"/>
                    <w:bottom w:val="nil"/>
                  </w:tcBorders>
                </w:tcPr>
                <w:p>
                  <w:pPr>
                    <w:pStyle w:val="Compact"/>
                    <w:spacing w:before="36" w:after="36"/>
                    <w:jc w:val="center"/>
                    <w:rPr/>
                  </w:pPr>
                  <w:r>
                    <w:rPr/>
                    <w:t>Target hotel: hotel 9</w:t>
                  </w:r>
                </w:p>
              </w:tc>
              <w:tc>
                <w:tcPr>
                  <w:tcW w:w="1584" w:type="dxa"/>
                  <w:tcBorders>
                    <w:top w:val="nil"/>
                    <w:bottom w:val="nil"/>
                  </w:tcBorders>
                </w:tcPr>
                <w:p>
                  <w:pPr>
                    <w:pStyle w:val="Compact"/>
                    <w:spacing w:before="36" w:after="36"/>
                    <w:jc w:val="center"/>
                    <w:rPr/>
                  </w:pPr>
                  <w:r>
                    <w:rPr/>
                    <w:t>−</w:t>
                  </w:r>
                  <w:r>
                    <w:rPr/>
                    <w:t>0.153</w:t>
                  </w:r>
                </w:p>
              </w:tc>
              <w:tc>
                <w:tcPr>
                  <w:tcW w:w="1584" w:type="dxa"/>
                  <w:tcBorders>
                    <w:top w:val="nil"/>
                    <w:bottom w:val="nil"/>
                  </w:tcBorders>
                </w:tcPr>
                <w:p>
                  <w:pPr>
                    <w:pStyle w:val="Compact"/>
                    <w:spacing w:before="36" w:after="36"/>
                    <w:jc w:val="center"/>
                    <w:rPr/>
                  </w:pPr>
                  <w:r>
                    <w:rPr/>
                    <w:t>0.272</w:t>
                  </w:r>
                </w:p>
              </w:tc>
              <w:tc>
                <w:tcPr>
                  <w:tcW w:w="1584" w:type="dxa"/>
                  <w:tcBorders>
                    <w:top w:val="nil"/>
                    <w:bottom w:val="nil"/>
                  </w:tcBorders>
                </w:tcPr>
                <w:p>
                  <w:pPr>
                    <w:pStyle w:val="Compact"/>
                    <w:spacing w:before="36" w:after="36"/>
                    <w:jc w:val="center"/>
                    <w:rPr/>
                  </w:pPr>
                  <w:r>
                    <w:rPr/>
                    <w:t>−</w:t>
                  </w:r>
                  <w:r>
                    <w:rPr/>
                    <w:t>0.565</w:t>
                  </w:r>
                </w:p>
              </w:tc>
              <w:tc>
                <w:tcPr>
                  <w:tcW w:w="1584" w:type="dxa"/>
                  <w:tcBorders>
                    <w:top w:val="nil"/>
                    <w:bottom w:val="nil"/>
                  </w:tcBorders>
                </w:tcPr>
                <w:p>
                  <w:pPr>
                    <w:pStyle w:val="Compact"/>
                    <w:spacing w:before="36" w:after="36"/>
                    <w:jc w:val="center"/>
                    <w:rPr/>
                  </w:pPr>
                  <w:r>
                    <w:rPr/>
                    <w:t>.572</w:t>
                  </w:r>
                </w:p>
              </w:tc>
            </w:tr>
            <w:tr>
              <w:trPr/>
              <w:tc>
                <w:tcPr>
                  <w:tcW w:w="1584" w:type="dxa"/>
                  <w:tcBorders>
                    <w:top w:val="nil"/>
                    <w:bottom w:val="nil"/>
                  </w:tcBorders>
                </w:tcPr>
                <w:p>
                  <w:pPr>
                    <w:pStyle w:val="Compact"/>
                    <w:spacing w:before="36" w:after="36"/>
                    <w:jc w:val="center"/>
                    <w:rPr/>
                  </w:pPr>
                  <w:r>
                    <w:rPr/>
                    <w:t>Competitor review: review 1</w:t>
                  </w:r>
                </w:p>
              </w:tc>
              <w:tc>
                <w:tcPr>
                  <w:tcW w:w="1584" w:type="dxa"/>
                  <w:tcBorders>
                    <w:top w:val="nil"/>
                    <w:bottom w:val="nil"/>
                  </w:tcBorders>
                </w:tcPr>
                <w:p>
                  <w:pPr>
                    <w:pStyle w:val="Compact"/>
                    <w:spacing w:before="36" w:after="36"/>
                    <w:jc w:val="center"/>
                    <w:rPr/>
                  </w:pPr>
                  <w:r>
                    <w:rPr/>
                    <w:t>−</w:t>
                  </w:r>
                  <w:r>
                    <w:rPr/>
                    <w:t>0.171</w:t>
                  </w:r>
                </w:p>
              </w:tc>
              <w:tc>
                <w:tcPr>
                  <w:tcW w:w="1584" w:type="dxa"/>
                  <w:tcBorders>
                    <w:top w:val="nil"/>
                    <w:bottom w:val="nil"/>
                  </w:tcBorders>
                </w:tcPr>
                <w:p>
                  <w:pPr>
                    <w:pStyle w:val="Compact"/>
                    <w:spacing w:before="36" w:after="36"/>
                    <w:jc w:val="center"/>
                    <w:rPr/>
                  </w:pPr>
                  <w:r>
                    <w:rPr/>
                    <w:t>0.277</w:t>
                  </w:r>
                </w:p>
              </w:tc>
              <w:tc>
                <w:tcPr>
                  <w:tcW w:w="1584" w:type="dxa"/>
                  <w:tcBorders>
                    <w:top w:val="nil"/>
                    <w:bottom w:val="nil"/>
                  </w:tcBorders>
                </w:tcPr>
                <w:p>
                  <w:pPr>
                    <w:pStyle w:val="Compact"/>
                    <w:spacing w:before="36" w:after="36"/>
                    <w:jc w:val="center"/>
                    <w:rPr/>
                  </w:pPr>
                  <w:r>
                    <w:rPr/>
                    <w:t>−</w:t>
                  </w:r>
                  <w:r>
                    <w:rPr/>
                    <w:t>0.616</w:t>
                  </w:r>
                </w:p>
              </w:tc>
              <w:tc>
                <w:tcPr>
                  <w:tcW w:w="1584" w:type="dxa"/>
                  <w:tcBorders>
                    <w:top w:val="nil"/>
                    <w:bottom w:val="nil"/>
                  </w:tcBorders>
                </w:tcPr>
                <w:p>
                  <w:pPr>
                    <w:pStyle w:val="Compact"/>
                    <w:spacing w:before="36" w:after="36"/>
                    <w:jc w:val="center"/>
                    <w:rPr/>
                  </w:pPr>
                  <w:r>
                    <w:rPr/>
                    <w:t>.538</w:t>
                  </w:r>
                </w:p>
              </w:tc>
            </w:tr>
            <w:tr>
              <w:trPr/>
              <w:tc>
                <w:tcPr>
                  <w:tcW w:w="1584" w:type="dxa"/>
                  <w:tcBorders>
                    <w:top w:val="nil"/>
                    <w:bottom w:val="nil"/>
                  </w:tcBorders>
                </w:tcPr>
                <w:p>
                  <w:pPr>
                    <w:pStyle w:val="Compact"/>
                    <w:spacing w:before="36" w:after="36"/>
                    <w:jc w:val="center"/>
                    <w:rPr/>
                  </w:pPr>
                  <w:r>
                    <w:rPr/>
                    <w:t>Competitor review: review 2</w:t>
                  </w:r>
                </w:p>
              </w:tc>
              <w:tc>
                <w:tcPr>
                  <w:tcW w:w="1584" w:type="dxa"/>
                  <w:tcBorders>
                    <w:top w:val="nil"/>
                    <w:bottom w:val="nil"/>
                  </w:tcBorders>
                </w:tcPr>
                <w:p>
                  <w:pPr>
                    <w:pStyle w:val="Compact"/>
                    <w:spacing w:before="36" w:after="36"/>
                    <w:jc w:val="center"/>
                    <w:rPr/>
                  </w:pPr>
                  <w:r>
                    <w:rPr/>
                    <w:t>0.108</w:t>
                  </w:r>
                </w:p>
              </w:tc>
              <w:tc>
                <w:tcPr>
                  <w:tcW w:w="1584" w:type="dxa"/>
                  <w:tcBorders>
                    <w:top w:val="nil"/>
                    <w:bottom w:val="nil"/>
                  </w:tcBorders>
                </w:tcPr>
                <w:p>
                  <w:pPr>
                    <w:pStyle w:val="Compact"/>
                    <w:spacing w:before="36" w:after="36"/>
                    <w:jc w:val="center"/>
                    <w:rPr/>
                  </w:pPr>
                  <w:r>
                    <w:rPr/>
                    <w:t>0.286</w:t>
                  </w:r>
                </w:p>
              </w:tc>
              <w:tc>
                <w:tcPr>
                  <w:tcW w:w="1584" w:type="dxa"/>
                  <w:tcBorders>
                    <w:top w:val="nil"/>
                    <w:bottom w:val="nil"/>
                  </w:tcBorders>
                </w:tcPr>
                <w:p>
                  <w:pPr>
                    <w:pStyle w:val="Compact"/>
                    <w:spacing w:before="36" w:after="36"/>
                    <w:jc w:val="center"/>
                    <w:rPr/>
                  </w:pPr>
                  <w:r>
                    <w:rPr/>
                    <w:t>0.378</w:t>
                  </w:r>
                </w:p>
              </w:tc>
              <w:tc>
                <w:tcPr>
                  <w:tcW w:w="1584" w:type="dxa"/>
                  <w:tcBorders>
                    <w:top w:val="nil"/>
                    <w:bottom w:val="nil"/>
                  </w:tcBorders>
                </w:tcPr>
                <w:p>
                  <w:pPr>
                    <w:pStyle w:val="Compact"/>
                    <w:spacing w:before="36" w:after="36"/>
                    <w:jc w:val="center"/>
                    <w:rPr/>
                  </w:pPr>
                  <w:r>
                    <w:rPr/>
                    <w:t>.705</w:t>
                  </w:r>
                </w:p>
              </w:tc>
            </w:tr>
            <w:tr>
              <w:trPr/>
              <w:tc>
                <w:tcPr>
                  <w:tcW w:w="1584" w:type="dxa"/>
                  <w:tcBorders>
                    <w:top w:val="nil"/>
                    <w:bottom w:val="nil"/>
                  </w:tcBorders>
                </w:tcPr>
                <w:p>
                  <w:pPr>
                    <w:pStyle w:val="Compact"/>
                    <w:spacing w:before="36" w:after="36"/>
                    <w:jc w:val="center"/>
                    <w:rPr/>
                  </w:pPr>
                  <w:r>
                    <w:rPr/>
                    <w:t>Competitor review: review 3</w:t>
                  </w:r>
                </w:p>
              </w:tc>
              <w:tc>
                <w:tcPr>
                  <w:tcW w:w="1584" w:type="dxa"/>
                  <w:tcBorders>
                    <w:top w:val="nil"/>
                    <w:bottom w:val="nil"/>
                  </w:tcBorders>
                </w:tcPr>
                <w:p>
                  <w:pPr>
                    <w:pStyle w:val="Compact"/>
                    <w:spacing w:before="36" w:after="36"/>
                    <w:jc w:val="center"/>
                    <w:rPr/>
                  </w:pPr>
                  <w:r>
                    <w:rPr/>
                    <w:t>−</w:t>
                  </w:r>
                  <w:r>
                    <w:rPr/>
                    <w:t>2.132</w:t>
                  </w:r>
                </w:p>
              </w:tc>
              <w:tc>
                <w:tcPr>
                  <w:tcW w:w="1584" w:type="dxa"/>
                  <w:tcBorders>
                    <w:top w:val="nil"/>
                    <w:bottom w:val="nil"/>
                  </w:tcBorders>
                </w:tcPr>
                <w:p>
                  <w:pPr>
                    <w:pStyle w:val="Compact"/>
                    <w:spacing w:before="36" w:after="36"/>
                    <w:jc w:val="center"/>
                    <w:rPr/>
                  </w:pPr>
                  <w:r>
                    <w:rPr/>
                    <w:t>0.320</w:t>
                  </w:r>
                </w:p>
              </w:tc>
              <w:tc>
                <w:tcPr>
                  <w:tcW w:w="1584" w:type="dxa"/>
                  <w:tcBorders>
                    <w:top w:val="nil"/>
                    <w:bottom w:val="nil"/>
                  </w:tcBorders>
                </w:tcPr>
                <w:p>
                  <w:pPr>
                    <w:pStyle w:val="Compact"/>
                    <w:spacing w:before="36" w:after="36"/>
                    <w:jc w:val="center"/>
                    <w:rPr/>
                  </w:pPr>
                  <w:r>
                    <w:rPr/>
                    <w:t>−</w:t>
                  </w:r>
                  <w:r>
                    <w:rPr/>
                    <w:t>6.655</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4</w:t>
                  </w:r>
                </w:p>
              </w:tc>
              <w:tc>
                <w:tcPr>
                  <w:tcW w:w="1584" w:type="dxa"/>
                  <w:tcBorders>
                    <w:top w:val="nil"/>
                    <w:bottom w:val="nil"/>
                  </w:tcBorders>
                </w:tcPr>
                <w:p>
                  <w:pPr>
                    <w:pStyle w:val="Compact"/>
                    <w:spacing w:before="36" w:after="36"/>
                    <w:jc w:val="center"/>
                    <w:rPr/>
                  </w:pPr>
                  <w:r>
                    <w:rPr/>
                    <w:t>−</w:t>
                  </w:r>
                  <w:r>
                    <w:rPr/>
                    <w:t>3.171</w:t>
                  </w:r>
                </w:p>
              </w:tc>
              <w:tc>
                <w:tcPr>
                  <w:tcW w:w="1584" w:type="dxa"/>
                  <w:tcBorders>
                    <w:top w:val="nil"/>
                    <w:bottom w:val="nil"/>
                  </w:tcBorders>
                </w:tcPr>
                <w:p>
                  <w:pPr>
                    <w:pStyle w:val="Compact"/>
                    <w:spacing w:before="36" w:after="36"/>
                    <w:jc w:val="center"/>
                    <w:rPr/>
                  </w:pPr>
                  <w:r>
                    <w:rPr/>
                    <w:t>0.341</w:t>
                  </w:r>
                </w:p>
              </w:tc>
              <w:tc>
                <w:tcPr>
                  <w:tcW w:w="1584" w:type="dxa"/>
                  <w:tcBorders>
                    <w:top w:val="nil"/>
                    <w:bottom w:val="nil"/>
                  </w:tcBorders>
                </w:tcPr>
                <w:p>
                  <w:pPr>
                    <w:pStyle w:val="Compact"/>
                    <w:spacing w:before="36" w:after="36"/>
                    <w:jc w:val="center"/>
                    <w:rPr/>
                  </w:pPr>
                  <w:r>
                    <w:rPr/>
                    <w:t>−</w:t>
                  </w:r>
                  <w:r>
                    <w:rPr/>
                    <w:t>9.291</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5</w:t>
                  </w:r>
                </w:p>
              </w:tc>
              <w:tc>
                <w:tcPr>
                  <w:tcW w:w="1584" w:type="dxa"/>
                  <w:tcBorders>
                    <w:top w:val="nil"/>
                    <w:bottom w:val="nil"/>
                  </w:tcBorders>
                </w:tcPr>
                <w:p>
                  <w:pPr>
                    <w:pStyle w:val="Compact"/>
                    <w:spacing w:before="36" w:after="36"/>
                    <w:jc w:val="center"/>
                    <w:rPr/>
                  </w:pPr>
                  <w:r>
                    <w:rPr/>
                    <w:t>−</w:t>
                  </w:r>
                  <w:r>
                    <w:rPr/>
                    <w:t>0.901</w:t>
                  </w:r>
                </w:p>
              </w:tc>
              <w:tc>
                <w:tcPr>
                  <w:tcW w:w="1584" w:type="dxa"/>
                  <w:tcBorders>
                    <w:top w:val="nil"/>
                    <w:bottom w:val="nil"/>
                  </w:tcBorders>
                </w:tcPr>
                <w:p>
                  <w:pPr>
                    <w:pStyle w:val="Compact"/>
                    <w:spacing w:before="36" w:after="36"/>
                    <w:jc w:val="center"/>
                    <w:rPr/>
                  </w:pPr>
                  <w:r>
                    <w:rPr/>
                    <w:t>0.292</w:t>
                  </w:r>
                </w:p>
              </w:tc>
              <w:tc>
                <w:tcPr>
                  <w:tcW w:w="1584" w:type="dxa"/>
                  <w:tcBorders>
                    <w:top w:val="nil"/>
                    <w:bottom w:val="nil"/>
                  </w:tcBorders>
                </w:tcPr>
                <w:p>
                  <w:pPr>
                    <w:pStyle w:val="Compact"/>
                    <w:spacing w:before="36" w:after="36"/>
                    <w:jc w:val="center"/>
                    <w:rPr/>
                  </w:pPr>
                  <w:r>
                    <w:rPr/>
                    <w:t>−</w:t>
                  </w:r>
                  <w:r>
                    <w:rPr/>
                    <w:t>3.084</w:t>
                  </w:r>
                </w:p>
              </w:tc>
              <w:tc>
                <w:tcPr>
                  <w:tcW w:w="1584" w:type="dxa"/>
                  <w:tcBorders>
                    <w:top w:val="nil"/>
                    <w:bottom w:val="nil"/>
                  </w:tcBorders>
                </w:tcPr>
                <w:p>
                  <w:pPr>
                    <w:pStyle w:val="Compact"/>
                    <w:spacing w:before="36" w:after="36"/>
                    <w:jc w:val="center"/>
                    <w:rPr/>
                  </w:pPr>
                  <w:r>
                    <w:rPr/>
                    <w:t>.002</w:t>
                  </w:r>
                </w:p>
              </w:tc>
            </w:tr>
            <w:tr>
              <w:trPr/>
              <w:tc>
                <w:tcPr>
                  <w:tcW w:w="1584" w:type="dxa"/>
                  <w:tcBorders>
                    <w:top w:val="nil"/>
                    <w:bottom w:val="nil"/>
                  </w:tcBorders>
                </w:tcPr>
                <w:p>
                  <w:pPr>
                    <w:pStyle w:val="Compact"/>
                    <w:spacing w:before="36" w:after="36"/>
                    <w:jc w:val="center"/>
                    <w:rPr/>
                  </w:pPr>
                  <w:r>
                    <w:rPr/>
                    <w:t>Competitor review: review 6</w:t>
                  </w:r>
                </w:p>
              </w:tc>
              <w:tc>
                <w:tcPr>
                  <w:tcW w:w="1584" w:type="dxa"/>
                  <w:tcBorders>
                    <w:top w:val="nil"/>
                    <w:bottom w:val="nil"/>
                  </w:tcBorders>
                </w:tcPr>
                <w:p>
                  <w:pPr>
                    <w:pStyle w:val="Compact"/>
                    <w:spacing w:before="36" w:after="36"/>
                    <w:jc w:val="center"/>
                    <w:rPr/>
                  </w:pPr>
                  <w:r>
                    <w:rPr/>
                    <w:t>−</w:t>
                  </w:r>
                  <w:r>
                    <w:rPr/>
                    <w:t>2.082</w:t>
                  </w:r>
                </w:p>
              </w:tc>
              <w:tc>
                <w:tcPr>
                  <w:tcW w:w="1584" w:type="dxa"/>
                  <w:tcBorders>
                    <w:top w:val="nil"/>
                    <w:bottom w:val="nil"/>
                  </w:tcBorders>
                </w:tcPr>
                <w:p>
                  <w:pPr>
                    <w:pStyle w:val="Compact"/>
                    <w:spacing w:before="36" w:after="36"/>
                    <w:jc w:val="center"/>
                    <w:rPr/>
                  </w:pPr>
                  <w:r>
                    <w:rPr/>
                    <w:t>0.302</w:t>
                  </w:r>
                </w:p>
              </w:tc>
              <w:tc>
                <w:tcPr>
                  <w:tcW w:w="1584" w:type="dxa"/>
                  <w:tcBorders>
                    <w:top w:val="nil"/>
                    <w:bottom w:val="nil"/>
                  </w:tcBorders>
                </w:tcPr>
                <w:p>
                  <w:pPr>
                    <w:pStyle w:val="Compact"/>
                    <w:spacing w:before="36" w:after="36"/>
                    <w:jc w:val="center"/>
                    <w:rPr/>
                  </w:pPr>
                  <w:r>
                    <w:rPr/>
                    <w:t>−</w:t>
                  </w:r>
                  <w:r>
                    <w:rPr/>
                    <w:t>6.898</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7</w:t>
                  </w:r>
                </w:p>
              </w:tc>
              <w:tc>
                <w:tcPr>
                  <w:tcW w:w="1584" w:type="dxa"/>
                  <w:tcBorders>
                    <w:top w:val="nil"/>
                    <w:bottom w:val="nil"/>
                  </w:tcBorders>
                </w:tcPr>
                <w:p>
                  <w:pPr>
                    <w:pStyle w:val="Compact"/>
                    <w:spacing w:before="36" w:after="36"/>
                    <w:jc w:val="center"/>
                    <w:rPr/>
                  </w:pPr>
                  <w:r>
                    <w:rPr/>
                    <w:t>−</w:t>
                  </w:r>
                  <w:r>
                    <w:rPr/>
                    <w:t>0.888</w:t>
                  </w:r>
                </w:p>
              </w:tc>
              <w:tc>
                <w:tcPr>
                  <w:tcW w:w="1584" w:type="dxa"/>
                  <w:tcBorders>
                    <w:top w:val="nil"/>
                    <w:bottom w:val="nil"/>
                  </w:tcBorders>
                </w:tcPr>
                <w:p>
                  <w:pPr>
                    <w:pStyle w:val="Compact"/>
                    <w:spacing w:before="36" w:after="36"/>
                    <w:jc w:val="center"/>
                    <w:rPr/>
                  </w:pPr>
                  <w:r>
                    <w:rPr/>
                    <w:t>0.293</w:t>
                  </w:r>
                </w:p>
              </w:tc>
              <w:tc>
                <w:tcPr>
                  <w:tcW w:w="1584" w:type="dxa"/>
                  <w:tcBorders>
                    <w:top w:val="nil"/>
                    <w:bottom w:val="nil"/>
                  </w:tcBorders>
                </w:tcPr>
                <w:p>
                  <w:pPr>
                    <w:pStyle w:val="Compact"/>
                    <w:spacing w:before="36" w:after="36"/>
                    <w:jc w:val="center"/>
                    <w:rPr/>
                  </w:pPr>
                  <w:r>
                    <w:rPr/>
                    <w:t>−</w:t>
                  </w:r>
                  <w:r>
                    <w:rPr/>
                    <w:t>3.033</w:t>
                  </w:r>
                </w:p>
              </w:tc>
              <w:tc>
                <w:tcPr>
                  <w:tcW w:w="1584" w:type="dxa"/>
                  <w:tcBorders>
                    <w:top w:val="nil"/>
                    <w:bottom w:val="nil"/>
                  </w:tcBorders>
                </w:tcPr>
                <w:p>
                  <w:pPr>
                    <w:pStyle w:val="Compact"/>
                    <w:spacing w:before="36" w:after="36"/>
                    <w:jc w:val="center"/>
                    <w:rPr/>
                  </w:pPr>
                  <w:r>
                    <w:rPr/>
                    <w:t>.002</w:t>
                  </w:r>
                </w:p>
              </w:tc>
            </w:tr>
            <w:tr>
              <w:trPr/>
              <w:tc>
                <w:tcPr>
                  <w:tcW w:w="1584" w:type="dxa"/>
                  <w:tcBorders>
                    <w:top w:val="nil"/>
                    <w:bottom w:val="nil"/>
                  </w:tcBorders>
                </w:tcPr>
                <w:p>
                  <w:pPr>
                    <w:pStyle w:val="Compact"/>
                    <w:spacing w:before="36" w:after="36"/>
                    <w:jc w:val="center"/>
                    <w:rPr/>
                  </w:pPr>
                  <w:r>
                    <w:rPr/>
                    <w:t>Competitor review: review 8</w:t>
                  </w:r>
                </w:p>
              </w:tc>
              <w:tc>
                <w:tcPr>
                  <w:tcW w:w="1584" w:type="dxa"/>
                  <w:tcBorders>
                    <w:top w:val="nil"/>
                    <w:bottom w:val="nil"/>
                  </w:tcBorders>
                </w:tcPr>
                <w:p>
                  <w:pPr>
                    <w:pStyle w:val="Compact"/>
                    <w:spacing w:before="36" w:after="36"/>
                    <w:jc w:val="center"/>
                    <w:rPr/>
                  </w:pPr>
                  <w:r>
                    <w:rPr/>
                    <w:t>0.983</w:t>
                  </w:r>
                </w:p>
              </w:tc>
              <w:tc>
                <w:tcPr>
                  <w:tcW w:w="1584" w:type="dxa"/>
                  <w:tcBorders>
                    <w:top w:val="nil"/>
                    <w:bottom w:val="nil"/>
                  </w:tcBorders>
                </w:tcPr>
                <w:p>
                  <w:pPr>
                    <w:pStyle w:val="Compact"/>
                    <w:spacing w:before="36" w:after="36"/>
                    <w:jc w:val="center"/>
                    <w:rPr/>
                  </w:pPr>
                  <w:r>
                    <w:rPr/>
                    <w:t>0.294</w:t>
                  </w:r>
                </w:p>
              </w:tc>
              <w:tc>
                <w:tcPr>
                  <w:tcW w:w="1584" w:type="dxa"/>
                  <w:tcBorders>
                    <w:top w:val="nil"/>
                    <w:bottom w:val="nil"/>
                  </w:tcBorders>
                </w:tcPr>
                <w:p>
                  <w:pPr>
                    <w:pStyle w:val="Compact"/>
                    <w:spacing w:before="36" w:after="36"/>
                    <w:jc w:val="center"/>
                    <w:rPr/>
                  </w:pPr>
                  <w:r>
                    <w:rPr/>
                    <w:t>3.340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9</w:t>
                  </w:r>
                </w:p>
              </w:tc>
              <w:tc>
                <w:tcPr>
                  <w:tcW w:w="1584" w:type="dxa"/>
                  <w:tcBorders>
                    <w:top w:val="nil"/>
                    <w:bottom w:val="nil"/>
                  </w:tcBorders>
                </w:tcPr>
                <w:p>
                  <w:pPr>
                    <w:pStyle w:val="Compact"/>
                    <w:spacing w:before="36" w:after="36"/>
                    <w:jc w:val="center"/>
                    <w:rPr/>
                  </w:pPr>
                  <w:r>
                    <w:rPr/>
                    <w:t>−</w:t>
                  </w:r>
                  <w:r>
                    <w:rPr/>
                    <w:t>2.443</w:t>
                  </w:r>
                </w:p>
              </w:tc>
              <w:tc>
                <w:tcPr>
                  <w:tcW w:w="1584" w:type="dxa"/>
                  <w:tcBorders>
                    <w:top w:val="nil"/>
                    <w:bottom w:val="nil"/>
                  </w:tcBorders>
                </w:tcPr>
                <w:p>
                  <w:pPr>
                    <w:pStyle w:val="Compact"/>
                    <w:spacing w:before="36" w:after="36"/>
                    <w:jc w:val="center"/>
                    <w:rPr/>
                  </w:pPr>
                  <w:r>
                    <w:rPr/>
                    <w:t>0.311</w:t>
                  </w:r>
                </w:p>
              </w:tc>
              <w:tc>
                <w:tcPr>
                  <w:tcW w:w="1584" w:type="dxa"/>
                  <w:tcBorders>
                    <w:top w:val="nil"/>
                    <w:bottom w:val="nil"/>
                  </w:tcBorders>
                </w:tcPr>
                <w:p>
                  <w:pPr>
                    <w:pStyle w:val="Compact"/>
                    <w:spacing w:before="36" w:after="36"/>
                    <w:jc w:val="center"/>
                    <w:rPr/>
                  </w:pPr>
                  <w:r>
                    <w:rPr/>
                    <w:t>−</w:t>
                  </w:r>
                  <w:r>
                    <w:rPr/>
                    <w:t>7.848</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1</w:t>
                  </w:r>
                </w:p>
              </w:tc>
              <w:tc>
                <w:tcPr>
                  <w:tcW w:w="1584" w:type="dxa"/>
                  <w:tcBorders>
                    <w:top w:val="nil"/>
                    <w:bottom w:val="nil"/>
                  </w:tcBorders>
                </w:tcPr>
                <w:p>
                  <w:pPr>
                    <w:pStyle w:val="Compact"/>
                    <w:spacing w:before="36" w:after="36"/>
                    <w:jc w:val="center"/>
                    <w:rPr/>
                  </w:pPr>
                  <w:r>
                    <w:rPr/>
                    <w:t>−</w:t>
                  </w:r>
                  <w:r>
                    <w:rPr/>
                    <w:t>0.671</w:t>
                  </w:r>
                </w:p>
              </w:tc>
              <w:tc>
                <w:tcPr>
                  <w:tcW w:w="1584" w:type="dxa"/>
                  <w:tcBorders>
                    <w:top w:val="nil"/>
                    <w:bottom w:val="nil"/>
                  </w:tcBorders>
                </w:tcPr>
                <w:p>
                  <w:pPr>
                    <w:pStyle w:val="Compact"/>
                    <w:spacing w:before="36" w:after="36"/>
                    <w:jc w:val="center"/>
                    <w:rPr/>
                  </w:pPr>
                  <w:r>
                    <w:rPr/>
                    <w:t>0.300</w:t>
                  </w:r>
                </w:p>
              </w:tc>
              <w:tc>
                <w:tcPr>
                  <w:tcW w:w="1584" w:type="dxa"/>
                  <w:tcBorders>
                    <w:top w:val="nil"/>
                    <w:bottom w:val="nil"/>
                  </w:tcBorders>
                </w:tcPr>
                <w:p>
                  <w:pPr>
                    <w:pStyle w:val="Compact"/>
                    <w:spacing w:before="36" w:after="36"/>
                    <w:jc w:val="center"/>
                    <w:rPr/>
                  </w:pPr>
                  <w:r>
                    <w:rPr/>
                    <w:t>−</w:t>
                  </w:r>
                  <w:r>
                    <w:rPr/>
                    <w:t>2.235</w:t>
                  </w:r>
                </w:p>
              </w:tc>
              <w:tc>
                <w:tcPr>
                  <w:tcW w:w="1584" w:type="dxa"/>
                  <w:tcBorders>
                    <w:top w:val="nil"/>
                    <w:bottom w:val="nil"/>
                  </w:tcBorders>
                </w:tcPr>
                <w:p>
                  <w:pPr>
                    <w:pStyle w:val="Compact"/>
                    <w:spacing w:before="36" w:after="36"/>
                    <w:jc w:val="center"/>
                    <w:rPr/>
                  </w:pPr>
                  <w:r>
                    <w:rPr/>
                    <w:t>.025</w:t>
                  </w:r>
                </w:p>
              </w:tc>
            </w:tr>
            <w:tr>
              <w:trPr/>
              <w:tc>
                <w:tcPr>
                  <w:tcW w:w="1584" w:type="dxa"/>
                  <w:tcBorders>
                    <w:top w:val="nil"/>
                    <w:bottom w:val="nil"/>
                  </w:tcBorders>
                </w:tcPr>
                <w:p>
                  <w:pPr>
                    <w:pStyle w:val="Compact"/>
                    <w:spacing w:before="36" w:after="36"/>
                    <w:jc w:val="center"/>
                    <w:rPr/>
                  </w:pPr>
                  <w:r>
                    <w:rPr/>
                    <w:t>Competitor hotel: hotel 2</w:t>
                  </w:r>
                </w:p>
              </w:tc>
              <w:tc>
                <w:tcPr>
                  <w:tcW w:w="1584" w:type="dxa"/>
                  <w:tcBorders>
                    <w:top w:val="nil"/>
                    <w:bottom w:val="nil"/>
                  </w:tcBorders>
                </w:tcPr>
                <w:p>
                  <w:pPr>
                    <w:pStyle w:val="Compact"/>
                    <w:spacing w:before="36" w:after="36"/>
                    <w:jc w:val="center"/>
                    <w:rPr/>
                  </w:pPr>
                  <w:r>
                    <w:rPr/>
                    <w:t>−</w:t>
                  </w:r>
                  <w:r>
                    <w:rPr/>
                    <w:t>0.391</w:t>
                  </w:r>
                </w:p>
              </w:tc>
              <w:tc>
                <w:tcPr>
                  <w:tcW w:w="1584" w:type="dxa"/>
                  <w:tcBorders>
                    <w:top w:val="nil"/>
                    <w:bottom w:val="nil"/>
                  </w:tcBorders>
                </w:tcPr>
                <w:p>
                  <w:pPr>
                    <w:pStyle w:val="Compact"/>
                    <w:spacing w:before="36" w:after="36"/>
                    <w:jc w:val="center"/>
                    <w:rPr/>
                  </w:pPr>
                  <w:r>
                    <w:rPr/>
                    <w:t>0.289</w:t>
                  </w:r>
                </w:p>
              </w:tc>
              <w:tc>
                <w:tcPr>
                  <w:tcW w:w="1584" w:type="dxa"/>
                  <w:tcBorders>
                    <w:top w:val="nil"/>
                    <w:bottom w:val="nil"/>
                  </w:tcBorders>
                </w:tcPr>
                <w:p>
                  <w:pPr>
                    <w:pStyle w:val="Compact"/>
                    <w:spacing w:before="36" w:after="36"/>
                    <w:jc w:val="center"/>
                    <w:rPr/>
                  </w:pPr>
                  <w:r>
                    <w:rPr/>
                    <w:t>−</w:t>
                  </w:r>
                  <w:r>
                    <w:rPr/>
                    <w:t>1.356</w:t>
                  </w:r>
                </w:p>
              </w:tc>
              <w:tc>
                <w:tcPr>
                  <w:tcW w:w="1584" w:type="dxa"/>
                  <w:tcBorders>
                    <w:top w:val="nil"/>
                    <w:bottom w:val="nil"/>
                  </w:tcBorders>
                </w:tcPr>
                <w:p>
                  <w:pPr>
                    <w:pStyle w:val="Compact"/>
                    <w:spacing w:before="36" w:after="36"/>
                    <w:jc w:val="center"/>
                    <w:rPr/>
                  </w:pPr>
                  <w:r>
                    <w:rPr/>
                    <w:t>.175</w:t>
                  </w:r>
                </w:p>
              </w:tc>
            </w:tr>
            <w:tr>
              <w:trPr/>
              <w:tc>
                <w:tcPr>
                  <w:tcW w:w="1584" w:type="dxa"/>
                  <w:tcBorders>
                    <w:top w:val="nil"/>
                    <w:bottom w:val="nil"/>
                  </w:tcBorders>
                </w:tcPr>
                <w:p>
                  <w:pPr>
                    <w:pStyle w:val="Compact"/>
                    <w:spacing w:before="36" w:after="36"/>
                    <w:jc w:val="center"/>
                    <w:rPr/>
                  </w:pPr>
                  <w:r>
                    <w:rPr/>
                    <w:t>Competitor hotel: hotel 3</w:t>
                  </w:r>
                </w:p>
              </w:tc>
              <w:tc>
                <w:tcPr>
                  <w:tcW w:w="1584" w:type="dxa"/>
                  <w:tcBorders>
                    <w:top w:val="nil"/>
                    <w:bottom w:val="nil"/>
                  </w:tcBorders>
                </w:tcPr>
                <w:p>
                  <w:pPr>
                    <w:pStyle w:val="Compact"/>
                    <w:spacing w:before="36" w:after="36"/>
                    <w:jc w:val="center"/>
                    <w:rPr/>
                  </w:pPr>
                  <w:r>
                    <w:rPr/>
                    <w:t>−</w:t>
                  </w:r>
                  <w:r>
                    <w:rPr/>
                    <w:t>0.715</w:t>
                  </w:r>
                </w:p>
              </w:tc>
              <w:tc>
                <w:tcPr>
                  <w:tcW w:w="1584" w:type="dxa"/>
                  <w:tcBorders>
                    <w:top w:val="nil"/>
                    <w:bottom w:val="nil"/>
                  </w:tcBorders>
                </w:tcPr>
                <w:p>
                  <w:pPr>
                    <w:pStyle w:val="Compact"/>
                    <w:spacing w:before="36" w:after="36"/>
                    <w:jc w:val="center"/>
                    <w:rPr/>
                  </w:pPr>
                  <w:r>
                    <w:rPr/>
                    <w:t>0.304</w:t>
                  </w:r>
                </w:p>
              </w:tc>
              <w:tc>
                <w:tcPr>
                  <w:tcW w:w="1584" w:type="dxa"/>
                  <w:tcBorders>
                    <w:top w:val="nil"/>
                    <w:bottom w:val="nil"/>
                  </w:tcBorders>
                </w:tcPr>
                <w:p>
                  <w:pPr>
                    <w:pStyle w:val="Compact"/>
                    <w:spacing w:before="36" w:after="36"/>
                    <w:jc w:val="center"/>
                    <w:rPr/>
                  </w:pPr>
                  <w:r>
                    <w:rPr/>
                    <w:t>−</w:t>
                  </w:r>
                  <w:r>
                    <w:rPr/>
                    <w:t>2.353</w:t>
                  </w:r>
                </w:p>
              </w:tc>
              <w:tc>
                <w:tcPr>
                  <w:tcW w:w="1584" w:type="dxa"/>
                  <w:tcBorders>
                    <w:top w:val="nil"/>
                    <w:bottom w:val="nil"/>
                  </w:tcBorders>
                </w:tcPr>
                <w:p>
                  <w:pPr>
                    <w:pStyle w:val="Compact"/>
                    <w:spacing w:before="36" w:after="36"/>
                    <w:jc w:val="center"/>
                    <w:rPr/>
                  </w:pPr>
                  <w:r>
                    <w:rPr/>
                    <w:t>.019</w:t>
                  </w:r>
                </w:p>
              </w:tc>
            </w:tr>
            <w:tr>
              <w:trPr/>
              <w:tc>
                <w:tcPr>
                  <w:tcW w:w="1584" w:type="dxa"/>
                  <w:tcBorders>
                    <w:top w:val="nil"/>
                    <w:bottom w:val="nil"/>
                  </w:tcBorders>
                </w:tcPr>
                <w:p>
                  <w:pPr>
                    <w:pStyle w:val="Compact"/>
                    <w:spacing w:before="36" w:after="36"/>
                    <w:jc w:val="center"/>
                    <w:rPr/>
                  </w:pPr>
                  <w:r>
                    <w:rPr/>
                    <w:t>Competitor hotel: hotel 4</w:t>
                  </w:r>
                </w:p>
              </w:tc>
              <w:tc>
                <w:tcPr>
                  <w:tcW w:w="1584" w:type="dxa"/>
                  <w:tcBorders>
                    <w:top w:val="nil"/>
                    <w:bottom w:val="nil"/>
                  </w:tcBorders>
                </w:tcPr>
                <w:p>
                  <w:pPr>
                    <w:pStyle w:val="Compact"/>
                    <w:spacing w:before="36" w:after="36"/>
                    <w:jc w:val="center"/>
                    <w:rPr/>
                  </w:pPr>
                  <w:r>
                    <w:rPr/>
                    <w:t>−</w:t>
                  </w:r>
                  <w:r>
                    <w:rPr/>
                    <w:t>0.896</w:t>
                  </w:r>
                </w:p>
              </w:tc>
              <w:tc>
                <w:tcPr>
                  <w:tcW w:w="1584" w:type="dxa"/>
                  <w:tcBorders>
                    <w:top w:val="nil"/>
                    <w:bottom w:val="nil"/>
                  </w:tcBorders>
                </w:tcPr>
                <w:p>
                  <w:pPr>
                    <w:pStyle w:val="Compact"/>
                    <w:spacing w:before="36" w:after="36"/>
                    <w:jc w:val="center"/>
                    <w:rPr/>
                  </w:pPr>
                  <w:r>
                    <w:rPr/>
                    <w:t>0.298</w:t>
                  </w:r>
                </w:p>
              </w:tc>
              <w:tc>
                <w:tcPr>
                  <w:tcW w:w="1584" w:type="dxa"/>
                  <w:tcBorders>
                    <w:top w:val="nil"/>
                    <w:bottom w:val="nil"/>
                  </w:tcBorders>
                </w:tcPr>
                <w:p>
                  <w:pPr>
                    <w:pStyle w:val="Compact"/>
                    <w:spacing w:before="36" w:after="36"/>
                    <w:jc w:val="center"/>
                    <w:rPr/>
                  </w:pPr>
                  <w:r>
                    <w:rPr/>
                    <w:t>−</w:t>
                  </w:r>
                  <w:r>
                    <w:rPr/>
                    <w:t>3.006</w:t>
                  </w:r>
                </w:p>
              </w:tc>
              <w:tc>
                <w:tcPr>
                  <w:tcW w:w="1584" w:type="dxa"/>
                  <w:tcBorders>
                    <w:top w:val="nil"/>
                    <w:bottom w:val="nil"/>
                  </w:tcBorders>
                </w:tcPr>
                <w:p>
                  <w:pPr>
                    <w:pStyle w:val="Compact"/>
                    <w:spacing w:before="36" w:after="36"/>
                    <w:jc w:val="center"/>
                    <w:rPr/>
                  </w:pPr>
                  <w:r>
                    <w:rPr/>
                    <w:t>.003</w:t>
                  </w:r>
                </w:p>
              </w:tc>
            </w:tr>
            <w:tr>
              <w:trPr/>
              <w:tc>
                <w:tcPr>
                  <w:tcW w:w="1584" w:type="dxa"/>
                  <w:tcBorders>
                    <w:top w:val="nil"/>
                    <w:bottom w:val="nil"/>
                  </w:tcBorders>
                </w:tcPr>
                <w:p>
                  <w:pPr>
                    <w:pStyle w:val="Compact"/>
                    <w:spacing w:before="36" w:after="36"/>
                    <w:jc w:val="center"/>
                    <w:rPr/>
                  </w:pPr>
                  <w:r>
                    <w:rPr/>
                    <w:t>Competitor hotel: hotel 5</w:t>
                  </w:r>
                </w:p>
              </w:tc>
              <w:tc>
                <w:tcPr>
                  <w:tcW w:w="1584" w:type="dxa"/>
                  <w:tcBorders>
                    <w:top w:val="nil"/>
                    <w:bottom w:val="nil"/>
                  </w:tcBorders>
                </w:tcPr>
                <w:p>
                  <w:pPr>
                    <w:pStyle w:val="Compact"/>
                    <w:spacing w:before="36" w:after="36"/>
                    <w:jc w:val="center"/>
                    <w:rPr/>
                  </w:pPr>
                  <w:r>
                    <w:rPr/>
                    <w:t>1.465</w:t>
                  </w:r>
                </w:p>
              </w:tc>
              <w:tc>
                <w:tcPr>
                  <w:tcW w:w="1584" w:type="dxa"/>
                  <w:tcBorders>
                    <w:top w:val="nil"/>
                    <w:bottom w:val="nil"/>
                  </w:tcBorders>
                </w:tcPr>
                <w:p>
                  <w:pPr>
                    <w:pStyle w:val="Compact"/>
                    <w:spacing w:before="36" w:after="36"/>
                    <w:jc w:val="center"/>
                    <w:rPr/>
                  </w:pPr>
                  <w:r>
                    <w:rPr/>
                    <w:t>0.294</w:t>
                  </w:r>
                </w:p>
              </w:tc>
              <w:tc>
                <w:tcPr>
                  <w:tcW w:w="1584" w:type="dxa"/>
                  <w:tcBorders>
                    <w:top w:val="nil"/>
                    <w:bottom w:val="nil"/>
                  </w:tcBorders>
                </w:tcPr>
                <w:p>
                  <w:pPr>
                    <w:pStyle w:val="Compact"/>
                    <w:spacing w:before="36" w:after="36"/>
                    <w:jc w:val="center"/>
                    <w:rPr/>
                  </w:pPr>
                  <w:r>
                    <w:rPr/>
                    <w:t>4.987</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6</w:t>
                  </w:r>
                </w:p>
              </w:tc>
              <w:tc>
                <w:tcPr>
                  <w:tcW w:w="1584" w:type="dxa"/>
                  <w:tcBorders>
                    <w:top w:val="nil"/>
                    <w:bottom w:val="nil"/>
                  </w:tcBorders>
                </w:tcPr>
                <w:p>
                  <w:pPr>
                    <w:pStyle w:val="Compact"/>
                    <w:spacing w:before="36" w:after="36"/>
                    <w:jc w:val="center"/>
                    <w:rPr/>
                  </w:pPr>
                  <w:r>
                    <w:rPr/>
                    <w:t>1.141</w:t>
                  </w:r>
                </w:p>
              </w:tc>
              <w:tc>
                <w:tcPr>
                  <w:tcW w:w="1584" w:type="dxa"/>
                  <w:tcBorders>
                    <w:top w:val="nil"/>
                    <w:bottom w:val="nil"/>
                  </w:tcBorders>
                </w:tcPr>
                <w:p>
                  <w:pPr>
                    <w:pStyle w:val="Compact"/>
                    <w:spacing w:before="36" w:after="36"/>
                    <w:jc w:val="center"/>
                    <w:rPr/>
                  </w:pPr>
                  <w:r>
                    <w:rPr/>
                    <w:t>0.289</w:t>
                  </w:r>
                </w:p>
              </w:tc>
              <w:tc>
                <w:tcPr>
                  <w:tcW w:w="1584" w:type="dxa"/>
                  <w:tcBorders>
                    <w:top w:val="nil"/>
                    <w:bottom w:val="nil"/>
                  </w:tcBorders>
                </w:tcPr>
                <w:p>
                  <w:pPr>
                    <w:pStyle w:val="Compact"/>
                    <w:spacing w:before="36" w:after="36"/>
                    <w:jc w:val="center"/>
                    <w:rPr/>
                  </w:pPr>
                  <w:r>
                    <w:rPr/>
                    <w:t>3.945</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7</w:t>
                  </w:r>
                </w:p>
              </w:tc>
              <w:tc>
                <w:tcPr>
                  <w:tcW w:w="1584" w:type="dxa"/>
                  <w:tcBorders>
                    <w:top w:val="nil"/>
                    <w:bottom w:val="nil"/>
                  </w:tcBorders>
                </w:tcPr>
                <w:p>
                  <w:pPr>
                    <w:pStyle w:val="Compact"/>
                    <w:spacing w:before="36" w:after="36"/>
                    <w:jc w:val="center"/>
                    <w:rPr/>
                  </w:pPr>
                  <w:r>
                    <w:rPr/>
                    <w:t>1.959</w:t>
                  </w:r>
                </w:p>
              </w:tc>
              <w:tc>
                <w:tcPr>
                  <w:tcW w:w="1584" w:type="dxa"/>
                  <w:tcBorders>
                    <w:top w:val="nil"/>
                    <w:bottom w:val="nil"/>
                  </w:tcBorders>
                </w:tcPr>
                <w:p>
                  <w:pPr>
                    <w:pStyle w:val="Compact"/>
                    <w:spacing w:before="36" w:after="36"/>
                    <w:jc w:val="center"/>
                    <w:rPr/>
                  </w:pPr>
                  <w:r>
                    <w:rPr/>
                    <w:t>0.292</w:t>
                  </w:r>
                </w:p>
              </w:tc>
              <w:tc>
                <w:tcPr>
                  <w:tcW w:w="1584" w:type="dxa"/>
                  <w:tcBorders>
                    <w:top w:val="nil"/>
                    <w:bottom w:val="nil"/>
                  </w:tcBorders>
                </w:tcPr>
                <w:p>
                  <w:pPr>
                    <w:pStyle w:val="Compact"/>
                    <w:spacing w:before="36" w:after="36"/>
                    <w:jc w:val="center"/>
                    <w:rPr/>
                  </w:pPr>
                  <w:r>
                    <w:rPr/>
                    <w:t>6.702</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8</w:t>
                  </w:r>
                </w:p>
              </w:tc>
              <w:tc>
                <w:tcPr>
                  <w:tcW w:w="1584" w:type="dxa"/>
                  <w:tcBorders>
                    <w:top w:val="nil"/>
                    <w:bottom w:val="nil"/>
                  </w:tcBorders>
                </w:tcPr>
                <w:p>
                  <w:pPr>
                    <w:pStyle w:val="Compact"/>
                    <w:spacing w:before="36" w:after="36"/>
                    <w:jc w:val="center"/>
                    <w:rPr/>
                  </w:pPr>
                  <w:r>
                    <w:rPr/>
                    <w:t>−</w:t>
                  </w:r>
                  <w:r>
                    <w:rPr/>
                    <w:t>0.117</w:t>
                  </w:r>
                </w:p>
              </w:tc>
              <w:tc>
                <w:tcPr>
                  <w:tcW w:w="1584" w:type="dxa"/>
                  <w:tcBorders>
                    <w:top w:val="nil"/>
                    <w:bottom w:val="nil"/>
                  </w:tcBorders>
                </w:tcPr>
                <w:p>
                  <w:pPr>
                    <w:pStyle w:val="Compact"/>
                    <w:spacing w:before="36" w:after="36"/>
                    <w:jc w:val="center"/>
                    <w:rPr/>
                  </w:pPr>
                  <w:r>
                    <w:rPr/>
                    <w:t>0.286</w:t>
                  </w:r>
                </w:p>
              </w:tc>
              <w:tc>
                <w:tcPr>
                  <w:tcW w:w="1584" w:type="dxa"/>
                  <w:tcBorders>
                    <w:top w:val="nil"/>
                    <w:bottom w:val="nil"/>
                  </w:tcBorders>
                </w:tcPr>
                <w:p>
                  <w:pPr>
                    <w:pStyle w:val="Compact"/>
                    <w:spacing w:before="36" w:after="36"/>
                    <w:jc w:val="center"/>
                    <w:rPr/>
                  </w:pPr>
                  <w:r>
                    <w:rPr/>
                    <w:t>−</w:t>
                  </w:r>
                  <w:r>
                    <w:rPr/>
                    <w:t>0.408</w:t>
                  </w:r>
                </w:p>
              </w:tc>
              <w:tc>
                <w:tcPr>
                  <w:tcW w:w="1584" w:type="dxa"/>
                  <w:tcBorders>
                    <w:top w:val="nil"/>
                    <w:bottom w:val="nil"/>
                  </w:tcBorders>
                </w:tcPr>
                <w:p>
                  <w:pPr>
                    <w:pStyle w:val="Compact"/>
                    <w:spacing w:before="36" w:after="36"/>
                    <w:jc w:val="center"/>
                    <w:rPr/>
                  </w:pPr>
                  <w:r>
                    <w:rPr/>
                    <w:t>.683</w:t>
                  </w:r>
                </w:p>
              </w:tc>
            </w:tr>
            <w:tr>
              <w:trPr/>
              <w:tc>
                <w:tcPr>
                  <w:tcW w:w="1584" w:type="dxa"/>
                  <w:tcBorders>
                    <w:top w:val="nil"/>
                    <w:bottom w:val="nil"/>
                  </w:tcBorders>
                </w:tcPr>
                <w:p>
                  <w:pPr>
                    <w:pStyle w:val="Compact"/>
                    <w:spacing w:before="36" w:after="36"/>
                    <w:jc w:val="center"/>
                    <w:rPr/>
                  </w:pPr>
                  <w:r>
                    <w:rPr/>
                    <w:t>Competitor hotel: hotel 9</w:t>
                  </w:r>
                </w:p>
              </w:tc>
              <w:tc>
                <w:tcPr>
                  <w:tcW w:w="1584" w:type="dxa"/>
                  <w:tcBorders>
                    <w:top w:val="nil"/>
                    <w:bottom w:val="nil"/>
                  </w:tcBorders>
                </w:tcPr>
                <w:p>
                  <w:pPr>
                    <w:pStyle w:val="Compact"/>
                    <w:spacing w:before="36" w:after="36"/>
                    <w:jc w:val="center"/>
                    <w:rPr/>
                  </w:pPr>
                  <w:r>
                    <w:rPr/>
                    <w:t>−</w:t>
                  </w:r>
                  <w:r>
                    <w:rPr/>
                    <w:t>0.199</w:t>
                  </w:r>
                </w:p>
              </w:tc>
              <w:tc>
                <w:tcPr>
                  <w:tcW w:w="1584" w:type="dxa"/>
                  <w:tcBorders>
                    <w:top w:val="nil"/>
                    <w:bottom w:val="nil"/>
                  </w:tcBorders>
                </w:tcPr>
                <w:p>
                  <w:pPr>
                    <w:pStyle w:val="Compact"/>
                    <w:spacing w:before="36" w:after="36"/>
                    <w:jc w:val="center"/>
                    <w:rPr/>
                  </w:pPr>
                  <w:r>
                    <w:rPr/>
                    <w:t>0.285</w:t>
                  </w:r>
                </w:p>
              </w:tc>
              <w:tc>
                <w:tcPr>
                  <w:tcW w:w="1584" w:type="dxa"/>
                  <w:tcBorders>
                    <w:top w:val="nil"/>
                    <w:bottom w:val="nil"/>
                  </w:tcBorders>
                </w:tcPr>
                <w:p>
                  <w:pPr>
                    <w:pStyle w:val="Compact"/>
                    <w:spacing w:before="36" w:after="36"/>
                    <w:jc w:val="center"/>
                    <w:rPr/>
                  </w:pPr>
                  <w:r>
                    <w:rPr/>
                    <w:t>−</w:t>
                  </w:r>
                  <w:r>
                    <w:rPr/>
                    <w:t>0.699</w:t>
                  </w:r>
                </w:p>
              </w:tc>
              <w:tc>
                <w:tcPr>
                  <w:tcW w:w="1584" w:type="dxa"/>
                  <w:tcBorders>
                    <w:top w:val="nil"/>
                    <w:bottom w:val="nil"/>
                  </w:tcBorders>
                </w:tcPr>
                <w:p>
                  <w:pPr>
                    <w:pStyle w:val="Compact"/>
                    <w:spacing w:before="36" w:after="36"/>
                    <w:jc w:val="center"/>
                    <w:rPr/>
                  </w:pPr>
                  <w:r>
                    <w:rPr/>
                    <w:t>.485</w:t>
                  </w:r>
                </w:p>
              </w:tc>
            </w:tr>
            <w:tr>
              <w:trPr/>
              <w:tc>
                <w:tcPr>
                  <w:tcW w:w="1584"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Sponsorship</w:t>
                  </w:r>
                </w:p>
              </w:tc>
              <w:tc>
                <w:tcPr>
                  <w:tcW w:w="1584" w:type="dxa"/>
                  <w:tcBorders>
                    <w:top w:val="nil"/>
                    <w:bottom w:val="nil"/>
                  </w:tcBorders>
                </w:tcPr>
                <w:p>
                  <w:pPr>
                    <w:pStyle w:val="Compact"/>
                    <w:spacing w:before="36" w:after="36"/>
                    <w:jc w:val="center"/>
                    <w:rPr/>
                  </w:pPr>
                  <w:r>
                    <w:rPr/>
                    <w:t>0.708</w:t>
                  </w:r>
                </w:p>
              </w:tc>
              <w:tc>
                <w:tcPr>
                  <w:tcW w:w="1584" w:type="dxa"/>
                  <w:tcBorders>
                    <w:top w:val="nil"/>
                    <w:bottom w:val="nil"/>
                  </w:tcBorders>
                </w:tcPr>
                <w:p>
                  <w:pPr>
                    <w:pStyle w:val="Compact"/>
                    <w:spacing w:before="36" w:after="36"/>
                    <w:jc w:val="center"/>
                    <w:rPr/>
                  </w:pPr>
                  <w:r>
                    <w:rPr/>
                    <w:t>0.264</w:t>
                  </w:r>
                </w:p>
              </w:tc>
              <w:tc>
                <w:tcPr>
                  <w:tcW w:w="1584" w:type="dxa"/>
                  <w:tcBorders>
                    <w:top w:val="nil"/>
                    <w:bottom w:val="nil"/>
                  </w:tcBorders>
                </w:tcPr>
                <w:p>
                  <w:pPr>
                    <w:pStyle w:val="Compact"/>
                    <w:spacing w:before="36" w:after="36"/>
                    <w:jc w:val="center"/>
                    <w:rPr/>
                  </w:pPr>
                  <w:r>
                    <w:rPr/>
                    <w:t>2.681</w:t>
                  </w:r>
                </w:p>
              </w:tc>
              <w:tc>
                <w:tcPr>
                  <w:tcW w:w="1584" w:type="dxa"/>
                  <w:tcBorders>
                    <w:top w:val="nil"/>
                    <w:bottom w:val="nil"/>
                  </w:tcBorders>
                </w:tcPr>
                <w:p>
                  <w:pPr>
                    <w:pStyle w:val="Compact"/>
                    <w:spacing w:before="36" w:after="36"/>
                    <w:jc w:val="center"/>
                    <w:rPr/>
                  </w:pPr>
                  <w:r>
                    <w:rPr/>
                    <w:t>.007</w:t>
                  </w:r>
                </w:p>
              </w:tc>
            </w:tr>
            <w:tr>
              <w:trPr/>
              <w:tc>
                <w:tcPr>
                  <w:tcW w:w="1584" w:type="dxa"/>
                  <w:tcBorders>
                    <w:top w:val="nil"/>
                  </w:tcBorders>
                </w:tcPr>
                <w:p>
                  <w:pPr>
                    <w:pStyle w:val="Compact"/>
                    <w:spacing w:before="36" w:after="36"/>
                    <w:jc w:val="center"/>
                    <w:rPr/>
                  </w:pPr>
                  <w:r>
                    <w:rPr/>
                    <w:t>Target price (standardized)</w:t>
                  </w:r>
                </w:p>
              </w:tc>
              <w:tc>
                <w:tcPr>
                  <w:tcW w:w="1584" w:type="dxa"/>
                  <w:tcBorders>
                    <w:top w:val="nil"/>
                  </w:tcBorders>
                </w:tcPr>
                <w:p>
                  <w:pPr>
                    <w:pStyle w:val="Compact"/>
                    <w:spacing w:before="36" w:after="36"/>
                    <w:jc w:val="center"/>
                    <w:rPr/>
                  </w:pPr>
                  <w:r>
                    <w:rPr/>
                    <w:t>−</w:t>
                  </w:r>
                  <w:r>
                    <w:rPr/>
                    <w:t>0.021</w:t>
                  </w:r>
                </w:p>
              </w:tc>
              <w:tc>
                <w:tcPr>
                  <w:tcW w:w="1584" w:type="dxa"/>
                  <w:tcBorders>
                    <w:top w:val="nil"/>
                  </w:tcBorders>
                </w:tcPr>
                <w:p>
                  <w:pPr>
                    <w:pStyle w:val="Compact"/>
                    <w:spacing w:before="36" w:after="36"/>
                    <w:jc w:val="center"/>
                    <w:rPr/>
                  </w:pPr>
                  <w:r>
                    <w:rPr/>
                    <w:t>0.066</w:t>
                  </w:r>
                </w:p>
              </w:tc>
              <w:tc>
                <w:tcPr>
                  <w:tcW w:w="1584" w:type="dxa"/>
                  <w:tcBorders>
                    <w:top w:val="nil"/>
                  </w:tcBorders>
                </w:tcPr>
                <w:p>
                  <w:pPr>
                    <w:pStyle w:val="Compact"/>
                    <w:spacing w:before="36" w:after="36"/>
                    <w:jc w:val="center"/>
                    <w:rPr/>
                  </w:pPr>
                  <w:r>
                    <w:rPr/>
                    <w:t>−</w:t>
                  </w:r>
                  <w:r>
                    <w:rPr/>
                    <w:t>0.323</w:t>
                  </w:r>
                </w:p>
              </w:tc>
              <w:tc>
                <w:tcPr>
                  <w:tcW w:w="1584" w:type="dxa"/>
                  <w:tcBorders>
                    <w:top w:val="nil"/>
                  </w:tcBorders>
                </w:tcPr>
                <w:p>
                  <w:pPr>
                    <w:pStyle w:val="Compact"/>
                    <w:spacing w:before="36" w:after="36"/>
                    <w:jc w:val="center"/>
                    <w:rPr/>
                  </w:pPr>
                  <w:r>
                    <w:rPr/>
                    <w:t>.747</w:t>
                  </w:r>
                  <w:bookmarkStart w:id="160" w:name="apptbl-full-gpt-5.6-terra"/>
                  <w:bookmarkEnd w:id="160"/>
                </w:p>
              </w:tc>
            </w:tr>
          </w:tbl>
          <w:p>
            <w:pPr>
              <w:pStyle w:val="Normal"/>
              <w:spacing w:before="0" w:after="200"/>
              <w:jc w:val="left"/>
              <w:rPr>
                <w:sz w:val="24"/>
              </w:rPr>
            </w:pPr>
            <w:r>
              <w:rPr>
                <w:sz w:val="24"/>
              </w:rPr>
            </w:r>
          </w:p>
        </w:tc>
      </w:tr>
    </w:tbl>
    <w:p>
      <w:pPr>
        <w:pStyle w:val="Heading2"/>
        <w:numPr>
          <w:ilvl w:val="1"/>
          <w:numId w:val="1"/>
        </w:numPr>
        <w:ind w:hanging="0"/>
        <w:rPr/>
      </w:pPr>
      <w:r>
        <w:rPr/>
        <w:t>C.6 Full logistic regression table - Gemini 3.5 Flash</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W17 Full logistic regression table - Gemini 3.5 Flash</w:t>
            </w:r>
          </w:p>
          <w:tbl>
            <w:tblPr>
              <w:tblStyle w:val="APA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tcPr>
                <w:p>
                  <w:pPr>
                    <w:pStyle w:val="Compact"/>
                    <w:spacing w:before="36" w:after="36"/>
                    <w:jc w:val="center"/>
                    <w:rPr/>
                  </w:pPr>
                  <w:r>
                    <w:rPr/>
                    <w:t>Term</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β</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S</m:t>
                    </m:r>
                    <m:r>
                      <w:rPr>
                        <w:rFonts w:ascii="Cambria Math" w:hAnsi="Cambria Math"/>
                      </w:rPr>
                      <m:t xml:space="preserve">E</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z</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p</m:t>
                    </m:r>
                  </m:oMath>
                  <w:r>
                    <w:rPr/>
                    <w:t>​</w:t>
                  </w:r>
                </w:p>
              </w:tc>
            </w:tr>
            <w:tr>
              <w:trPr/>
              <w:tc>
                <w:tcPr>
                  <w:tcW w:w="1584" w:type="dxa"/>
                  <w:tcBorders>
                    <w:top w:val="nil"/>
                    <w:bottom w:val="nil"/>
                  </w:tcBorders>
                </w:tcPr>
                <w:p>
                  <w:pPr>
                    <w:pStyle w:val="Compact"/>
                    <w:spacing w:before="36" w:after="36"/>
                    <w:jc w:val="center"/>
                    <w:rPr/>
                  </w:pPr>
                  <w:r>
                    <w:rPr/>
                    <w:t>Intercept</w:t>
                  </w:r>
                </w:p>
              </w:tc>
              <w:tc>
                <w:tcPr>
                  <w:tcW w:w="1584" w:type="dxa"/>
                  <w:tcBorders>
                    <w:top w:val="nil"/>
                    <w:bottom w:val="nil"/>
                  </w:tcBorders>
                </w:tcPr>
                <w:p>
                  <w:pPr>
                    <w:pStyle w:val="Compact"/>
                    <w:spacing w:before="36" w:after="36"/>
                    <w:jc w:val="center"/>
                    <w:rPr/>
                  </w:pPr>
                  <w:r>
                    <w:rPr/>
                    <w:t>−</w:t>
                  </w:r>
                  <w:r>
                    <w:rPr/>
                    <w:t>0.400</w:t>
                  </w:r>
                </w:p>
              </w:tc>
              <w:tc>
                <w:tcPr>
                  <w:tcW w:w="1584" w:type="dxa"/>
                  <w:tcBorders>
                    <w:top w:val="nil"/>
                    <w:bottom w:val="nil"/>
                  </w:tcBorders>
                </w:tcPr>
                <w:p>
                  <w:pPr>
                    <w:pStyle w:val="Compact"/>
                    <w:spacing w:before="36" w:after="36"/>
                    <w:jc w:val="center"/>
                    <w:rPr/>
                  </w:pPr>
                  <w:r>
                    <w:rPr/>
                    <w:t>0.461</w:t>
                  </w:r>
                </w:p>
              </w:tc>
              <w:tc>
                <w:tcPr>
                  <w:tcW w:w="1584" w:type="dxa"/>
                  <w:tcBorders>
                    <w:top w:val="nil"/>
                    <w:bottom w:val="nil"/>
                  </w:tcBorders>
                </w:tcPr>
                <w:p>
                  <w:pPr>
                    <w:pStyle w:val="Compact"/>
                    <w:spacing w:before="36" w:after="36"/>
                    <w:jc w:val="center"/>
                    <w:rPr/>
                  </w:pPr>
                  <w:r>
                    <w:rPr/>
                    <w:t>−</w:t>
                  </w:r>
                  <w:r>
                    <w:rPr/>
                    <w:t>0.867</w:t>
                  </w:r>
                </w:p>
              </w:tc>
              <w:tc>
                <w:tcPr>
                  <w:tcW w:w="1584" w:type="dxa"/>
                  <w:tcBorders>
                    <w:top w:val="nil"/>
                    <w:bottom w:val="nil"/>
                  </w:tcBorders>
                </w:tcPr>
                <w:p>
                  <w:pPr>
                    <w:pStyle w:val="Compact"/>
                    <w:spacing w:before="36" w:after="36"/>
                    <w:jc w:val="center"/>
                    <w:rPr/>
                  </w:pPr>
                  <w:r>
                    <w:rPr/>
                    <w:t>.386</w:t>
                  </w:r>
                </w:p>
              </w:tc>
            </w:tr>
            <w:tr>
              <w:trPr/>
              <w:tc>
                <w:tcPr>
                  <w:tcW w:w="1584" w:type="dxa"/>
                  <w:tcBorders>
                    <w:top w:val="nil"/>
                    <w:bottom w:val="nil"/>
                  </w:tcBorders>
                </w:tcPr>
                <w:p>
                  <w:pPr>
                    <w:pStyle w:val="Compact"/>
                    <w:spacing w:before="36" w:after="36"/>
                    <w:jc w:val="center"/>
                    <w:rPr/>
                  </w:pPr>
                  <w:r>
                    <w:rPr/>
                    <w:t>Principal (platform)</w:t>
                  </w:r>
                </w:p>
              </w:tc>
              <w:tc>
                <w:tcPr>
                  <w:tcW w:w="1584" w:type="dxa"/>
                  <w:tcBorders>
                    <w:top w:val="nil"/>
                    <w:bottom w:val="nil"/>
                  </w:tcBorders>
                </w:tcPr>
                <w:p>
                  <w:pPr>
                    <w:pStyle w:val="Compact"/>
                    <w:spacing w:before="36" w:after="36"/>
                    <w:jc w:val="center"/>
                    <w:rPr/>
                  </w:pPr>
                  <w:r>
                    <w:rPr/>
                    <w:t>0.008</w:t>
                  </w:r>
                </w:p>
              </w:tc>
              <w:tc>
                <w:tcPr>
                  <w:tcW w:w="1584" w:type="dxa"/>
                  <w:tcBorders>
                    <w:top w:val="nil"/>
                    <w:bottom w:val="nil"/>
                  </w:tcBorders>
                </w:tcPr>
                <w:p>
                  <w:pPr>
                    <w:pStyle w:val="Compact"/>
                    <w:spacing w:before="36" w:after="36"/>
                    <w:jc w:val="center"/>
                    <w:rPr/>
                  </w:pPr>
                  <w:r>
                    <w:rPr/>
                    <w:t>0.200</w:t>
                  </w:r>
                </w:p>
              </w:tc>
              <w:tc>
                <w:tcPr>
                  <w:tcW w:w="1584" w:type="dxa"/>
                  <w:tcBorders>
                    <w:top w:val="nil"/>
                    <w:bottom w:val="nil"/>
                  </w:tcBorders>
                </w:tcPr>
                <w:p>
                  <w:pPr>
                    <w:pStyle w:val="Compact"/>
                    <w:spacing w:before="36" w:after="36"/>
                    <w:jc w:val="center"/>
                    <w:rPr/>
                  </w:pPr>
                  <w:r>
                    <w:rPr/>
                    <w:t>0.041</w:t>
                  </w:r>
                </w:p>
              </w:tc>
              <w:tc>
                <w:tcPr>
                  <w:tcW w:w="1584" w:type="dxa"/>
                  <w:tcBorders>
                    <w:top w:val="nil"/>
                    <w:bottom w:val="nil"/>
                  </w:tcBorders>
                </w:tcPr>
                <w:p>
                  <w:pPr>
                    <w:pStyle w:val="Compact"/>
                    <w:spacing w:before="36" w:after="36"/>
                    <w:jc w:val="center"/>
                    <w:rPr/>
                  </w:pPr>
                  <w:r>
                    <w:rPr/>
                    <w:t>.968</w:t>
                  </w:r>
                </w:p>
              </w:tc>
            </w:tr>
            <w:tr>
              <w:trPr/>
              <w:tc>
                <w:tcPr>
                  <w:tcW w:w="1584" w:type="dxa"/>
                  <w:tcBorders>
                    <w:top w:val="nil"/>
                    <w:bottom w:val="nil"/>
                  </w:tcBorders>
                </w:tcPr>
                <w:p>
                  <w:pPr>
                    <w:pStyle w:val="Compact"/>
                    <w:spacing w:before="36" w:after="36"/>
                    <w:jc w:val="center"/>
                    <w:rPr/>
                  </w:pPr>
                  <w:r>
                    <w:rPr/>
                    <w:t>Sponsorship (sponsored)</w:t>
                  </w:r>
                </w:p>
              </w:tc>
              <w:tc>
                <w:tcPr>
                  <w:tcW w:w="1584" w:type="dxa"/>
                  <w:tcBorders>
                    <w:top w:val="nil"/>
                    <w:bottom w:val="nil"/>
                  </w:tcBorders>
                </w:tcPr>
                <w:p>
                  <w:pPr>
                    <w:pStyle w:val="Compact"/>
                    <w:spacing w:before="36" w:after="36"/>
                    <w:jc w:val="center"/>
                    <w:rPr/>
                  </w:pPr>
                  <w:r>
                    <w:rPr/>
                    <w:t>−</w:t>
                  </w:r>
                  <w:r>
                    <w:rPr/>
                    <w:t>1.824</w:t>
                  </w:r>
                </w:p>
              </w:tc>
              <w:tc>
                <w:tcPr>
                  <w:tcW w:w="1584" w:type="dxa"/>
                  <w:tcBorders>
                    <w:top w:val="nil"/>
                    <w:bottom w:val="nil"/>
                  </w:tcBorders>
                </w:tcPr>
                <w:p>
                  <w:pPr>
                    <w:pStyle w:val="Compact"/>
                    <w:spacing w:before="36" w:after="36"/>
                    <w:jc w:val="center"/>
                    <w:rPr/>
                  </w:pPr>
                  <w:r>
                    <w:rPr/>
                    <w:t>0.217</w:t>
                  </w:r>
                </w:p>
              </w:tc>
              <w:tc>
                <w:tcPr>
                  <w:tcW w:w="1584" w:type="dxa"/>
                  <w:tcBorders>
                    <w:top w:val="nil"/>
                    <w:bottom w:val="nil"/>
                  </w:tcBorders>
                </w:tcPr>
                <w:p>
                  <w:pPr>
                    <w:pStyle w:val="Compact"/>
                    <w:spacing w:before="36" w:after="36"/>
                    <w:jc w:val="center"/>
                    <w:rPr/>
                  </w:pPr>
                  <w:r>
                    <w:rPr/>
                    <w:t>−</w:t>
                  </w:r>
                  <w:r>
                    <w:rPr/>
                    <w:t>8.399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1</w:t>
                  </w:r>
                </w:p>
              </w:tc>
              <w:tc>
                <w:tcPr>
                  <w:tcW w:w="1584" w:type="dxa"/>
                  <w:tcBorders>
                    <w:top w:val="nil"/>
                    <w:bottom w:val="nil"/>
                  </w:tcBorders>
                </w:tcPr>
                <w:p>
                  <w:pPr>
                    <w:pStyle w:val="Compact"/>
                    <w:spacing w:before="36" w:after="36"/>
                    <w:jc w:val="center"/>
                    <w:rPr/>
                  </w:pPr>
                  <w:r>
                    <w:rPr/>
                    <w:t>−</w:t>
                  </w:r>
                  <w:r>
                    <w:rPr/>
                    <w:t>0.734</w:t>
                  </w:r>
                </w:p>
              </w:tc>
              <w:tc>
                <w:tcPr>
                  <w:tcW w:w="1584" w:type="dxa"/>
                  <w:tcBorders>
                    <w:top w:val="nil"/>
                    <w:bottom w:val="nil"/>
                  </w:tcBorders>
                </w:tcPr>
                <w:p>
                  <w:pPr>
                    <w:pStyle w:val="Compact"/>
                    <w:spacing w:before="36" w:after="36"/>
                    <w:jc w:val="center"/>
                    <w:rPr/>
                  </w:pPr>
                  <w:r>
                    <w:rPr/>
                    <w:t>0.319</w:t>
                  </w:r>
                </w:p>
              </w:tc>
              <w:tc>
                <w:tcPr>
                  <w:tcW w:w="1584" w:type="dxa"/>
                  <w:tcBorders>
                    <w:top w:val="nil"/>
                    <w:bottom w:val="nil"/>
                  </w:tcBorders>
                </w:tcPr>
                <w:p>
                  <w:pPr>
                    <w:pStyle w:val="Compact"/>
                    <w:spacing w:before="36" w:after="36"/>
                    <w:jc w:val="center"/>
                    <w:rPr/>
                  </w:pPr>
                  <w:r>
                    <w:rPr/>
                    <w:t>−</w:t>
                  </w:r>
                  <w:r>
                    <w:rPr/>
                    <w:t>2.305</w:t>
                  </w:r>
                </w:p>
              </w:tc>
              <w:tc>
                <w:tcPr>
                  <w:tcW w:w="1584" w:type="dxa"/>
                  <w:tcBorders>
                    <w:top w:val="nil"/>
                    <w:bottom w:val="nil"/>
                  </w:tcBorders>
                </w:tcPr>
                <w:p>
                  <w:pPr>
                    <w:pStyle w:val="Compact"/>
                    <w:spacing w:before="36" w:after="36"/>
                    <w:jc w:val="center"/>
                    <w:rPr/>
                  </w:pPr>
                  <w:r>
                    <w:rPr/>
                    <w:t>.021</w:t>
                  </w:r>
                </w:p>
              </w:tc>
            </w:tr>
            <w:tr>
              <w:trPr/>
              <w:tc>
                <w:tcPr>
                  <w:tcW w:w="1584" w:type="dxa"/>
                  <w:tcBorders>
                    <w:top w:val="nil"/>
                    <w:bottom w:val="nil"/>
                  </w:tcBorders>
                </w:tcPr>
                <w:p>
                  <w:pPr>
                    <w:pStyle w:val="Compact"/>
                    <w:spacing w:before="36" w:after="36"/>
                    <w:jc w:val="center"/>
                    <w:rPr/>
                  </w:pPr>
                  <w:r>
                    <w:rPr/>
                    <w:t>Target review: review 2</w:t>
                  </w:r>
                </w:p>
              </w:tc>
              <w:tc>
                <w:tcPr>
                  <w:tcW w:w="1584" w:type="dxa"/>
                  <w:tcBorders>
                    <w:top w:val="nil"/>
                    <w:bottom w:val="nil"/>
                  </w:tcBorders>
                </w:tcPr>
                <w:p>
                  <w:pPr>
                    <w:pStyle w:val="Compact"/>
                    <w:spacing w:before="36" w:after="36"/>
                    <w:jc w:val="center"/>
                    <w:rPr/>
                  </w:pPr>
                  <w:r>
                    <w:rPr/>
                    <w:t>−</w:t>
                  </w:r>
                  <w:r>
                    <w:rPr/>
                    <w:t>0.057</w:t>
                  </w:r>
                </w:p>
              </w:tc>
              <w:tc>
                <w:tcPr>
                  <w:tcW w:w="1584" w:type="dxa"/>
                  <w:tcBorders>
                    <w:top w:val="nil"/>
                    <w:bottom w:val="nil"/>
                  </w:tcBorders>
                </w:tcPr>
                <w:p>
                  <w:pPr>
                    <w:pStyle w:val="Compact"/>
                    <w:spacing w:before="36" w:after="36"/>
                    <w:jc w:val="center"/>
                    <w:rPr/>
                  </w:pPr>
                  <w:r>
                    <w:rPr/>
                    <w:t>0.301</w:t>
                  </w:r>
                </w:p>
              </w:tc>
              <w:tc>
                <w:tcPr>
                  <w:tcW w:w="1584" w:type="dxa"/>
                  <w:tcBorders>
                    <w:top w:val="nil"/>
                    <w:bottom w:val="nil"/>
                  </w:tcBorders>
                </w:tcPr>
                <w:p>
                  <w:pPr>
                    <w:pStyle w:val="Compact"/>
                    <w:spacing w:before="36" w:after="36"/>
                    <w:jc w:val="center"/>
                    <w:rPr/>
                  </w:pPr>
                  <w:r>
                    <w:rPr/>
                    <w:t>−</w:t>
                  </w:r>
                  <w:r>
                    <w:rPr/>
                    <w:t>0.191</w:t>
                  </w:r>
                </w:p>
              </w:tc>
              <w:tc>
                <w:tcPr>
                  <w:tcW w:w="1584" w:type="dxa"/>
                  <w:tcBorders>
                    <w:top w:val="nil"/>
                    <w:bottom w:val="nil"/>
                  </w:tcBorders>
                </w:tcPr>
                <w:p>
                  <w:pPr>
                    <w:pStyle w:val="Compact"/>
                    <w:spacing w:before="36" w:after="36"/>
                    <w:jc w:val="center"/>
                    <w:rPr/>
                  </w:pPr>
                  <w:r>
                    <w:rPr/>
                    <w:t>.849</w:t>
                  </w:r>
                </w:p>
              </w:tc>
            </w:tr>
            <w:tr>
              <w:trPr/>
              <w:tc>
                <w:tcPr>
                  <w:tcW w:w="1584" w:type="dxa"/>
                  <w:tcBorders>
                    <w:top w:val="nil"/>
                    <w:bottom w:val="nil"/>
                  </w:tcBorders>
                </w:tcPr>
                <w:p>
                  <w:pPr>
                    <w:pStyle w:val="Compact"/>
                    <w:spacing w:before="36" w:after="36"/>
                    <w:jc w:val="center"/>
                    <w:rPr/>
                  </w:pPr>
                  <w:r>
                    <w:rPr/>
                    <w:t>Target review: review 3</w:t>
                  </w:r>
                </w:p>
              </w:tc>
              <w:tc>
                <w:tcPr>
                  <w:tcW w:w="1584" w:type="dxa"/>
                  <w:tcBorders>
                    <w:top w:val="nil"/>
                    <w:bottom w:val="nil"/>
                  </w:tcBorders>
                </w:tcPr>
                <w:p>
                  <w:pPr>
                    <w:pStyle w:val="Compact"/>
                    <w:spacing w:before="36" w:after="36"/>
                    <w:jc w:val="center"/>
                    <w:rPr/>
                  </w:pPr>
                  <w:r>
                    <w:rPr/>
                    <w:t>2.233</w:t>
                  </w:r>
                </w:p>
              </w:tc>
              <w:tc>
                <w:tcPr>
                  <w:tcW w:w="1584" w:type="dxa"/>
                  <w:tcBorders>
                    <w:top w:val="nil"/>
                    <w:bottom w:val="nil"/>
                  </w:tcBorders>
                </w:tcPr>
                <w:p>
                  <w:pPr>
                    <w:pStyle w:val="Compact"/>
                    <w:spacing w:before="36" w:after="36"/>
                    <w:jc w:val="center"/>
                    <w:rPr/>
                  </w:pPr>
                  <w:r>
                    <w:rPr/>
                    <w:t>0.311</w:t>
                  </w:r>
                </w:p>
              </w:tc>
              <w:tc>
                <w:tcPr>
                  <w:tcW w:w="1584" w:type="dxa"/>
                  <w:tcBorders>
                    <w:top w:val="nil"/>
                    <w:bottom w:val="nil"/>
                  </w:tcBorders>
                </w:tcPr>
                <w:p>
                  <w:pPr>
                    <w:pStyle w:val="Compact"/>
                    <w:spacing w:before="36" w:after="36"/>
                    <w:jc w:val="center"/>
                    <w:rPr/>
                  </w:pPr>
                  <w:r>
                    <w:rPr/>
                    <w:t>7.191</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4</w:t>
                  </w:r>
                </w:p>
              </w:tc>
              <w:tc>
                <w:tcPr>
                  <w:tcW w:w="1584" w:type="dxa"/>
                  <w:tcBorders>
                    <w:top w:val="nil"/>
                    <w:bottom w:val="nil"/>
                  </w:tcBorders>
                </w:tcPr>
                <w:p>
                  <w:pPr>
                    <w:pStyle w:val="Compact"/>
                    <w:spacing w:before="36" w:after="36"/>
                    <w:jc w:val="center"/>
                    <w:rPr/>
                  </w:pPr>
                  <w:r>
                    <w:rPr/>
                    <w:t>4.321</w:t>
                  </w:r>
                </w:p>
              </w:tc>
              <w:tc>
                <w:tcPr>
                  <w:tcW w:w="1584" w:type="dxa"/>
                  <w:tcBorders>
                    <w:top w:val="nil"/>
                    <w:bottom w:val="nil"/>
                  </w:tcBorders>
                </w:tcPr>
                <w:p>
                  <w:pPr>
                    <w:pStyle w:val="Compact"/>
                    <w:spacing w:before="36" w:after="36"/>
                    <w:jc w:val="center"/>
                    <w:rPr/>
                  </w:pPr>
                  <w:r>
                    <w:rPr/>
                    <w:t>0.383</w:t>
                  </w:r>
                </w:p>
              </w:tc>
              <w:tc>
                <w:tcPr>
                  <w:tcW w:w="1584" w:type="dxa"/>
                  <w:tcBorders>
                    <w:top w:val="nil"/>
                    <w:bottom w:val="nil"/>
                  </w:tcBorders>
                </w:tcPr>
                <w:p>
                  <w:pPr>
                    <w:pStyle w:val="Compact"/>
                    <w:spacing w:before="36" w:after="36"/>
                    <w:jc w:val="center"/>
                    <w:rPr/>
                  </w:pPr>
                  <w:r>
                    <w:rPr/>
                    <w:t>11.294</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5</w:t>
                  </w:r>
                </w:p>
              </w:tc>
              <w:tc>
                <w:tcPr>
                  <w:tcW w:w="1584" w:type="dxa"/>
                  <w:tcBorders>
                    <w:top w:val="nil"/>
                    <w:bottom w:val="nil"/>
                  </w:tcBorders>
                </w:tcPr>
                <w:p>
                  <w:pPr>
                    <w:pStyle w:val="Compact"/>
                    <w:spacing w:before="36" w:after="36"/>
                    <w:jc w:val="center"/>
                    <w:rPr/>
                  </w:pPr>
                  <w:r>
                    <w:rPr/>
                    <w:t>−</w:t>
                  </w:r>
                  <w:r>
                    <w:rPr/>
                    <w:t>0.361</w:t>
                  </w:r>
                </w:p>
              </w:tc>
              <w:tc>
                <w:tcPr>
                  <w:tcW w:w="1584" w:type="dxa"/>
                  <w:tcBorders>
                    <w:top w:val="nil"/>
                    <w:bottom w:val="nil"/>
                  </w:tcBorders>
                </w:tcPr>
                <w:p>
                  <w:pPr>
                    <w:pStyle w:val="Compact"/>
                    <w:spacing w:before="36" w:after="36"/>
                    <w:jc w:val="center"/>
                    <w:rPr/>
                  </w:pPr>
                  <w:r>
                    <w:rPr/>
                    <w:t>0.332</w:t>
                  </w:r>
                </w:p>
              </w:tc>
              <w:tc>
                <w:tcPr>
                  <w:tcW w:w="1584" w:type="dxa"/>
                  <w:tcBorders>
                    <w:top w:val="nil"/>
                    <w:bottom w:val="nil"/>
                  </w:tcBorders>
                </w:tcPr>
                <w:p>
                  <w:pPr>
                    <w:pStyle w:val="Compact"/>
                    <w:spacing w:before="36" w:after="36"/>
                    <w:jc w:val="center"/>
                    <w:rPr/>
                  </w:pPr>
                  <w:r>
                    <w:rPr/>
                    <w:t>−</w:t>
                  </w:r>
                  <w:r>
                    <w:rPr/>
                    <w:t>1.087</w:t>
                  </w:r>
                </w:p>
              </w:tc>
              <w:tc>
                <w:tcPr>
                  <w:tcW w:w="1584" w:type="dxa"/>
                  <w:tcBorders>
                    <w:top w:val="nil"/>
                    <w:bottom w:val="nil"/>
                  </w:tcBorders>
                </w:tcPr>
                <w:p>
                  <w:pPr>
                    <w:pStyle w:val="Compact"/>
                    <w:spacing w:before="36" w:after="36"/>
                    <w:jc w:val="center"/>
                    <w:rPr/>
                  </w:pPr>
                  <w:r>
                    <w:rPr/>
                    <w:t>.277</w:t>
                  </w:r>
                </w:p>
              </w:tc>
            </w:tr>
            <w:tr>
              <w:trPr/>
              <w:tc>
                <w:tcPr>
                  <w:tcW w:w="1584" w:type="dxa"/>
                  <w:tcBorders>
                    <w:top w:val="nil"/>
                    <w:bottom w:val="nil"/>
                  </w:tcBorders>
                </w:tcPr>
                <w:p>
                  <w:pPr>
                    <w:pStyle w:val="Compact"/>
                    <w:spacing w:before="36" w:after="36"/>
                    <w:jc w:val="center"/>
                    <w:rPr/>
                  </w:pPr>
                  <w:r>
                    <w:rPr/>
                    <w:t>Target review: review 6</w:t>
                  </w:r>
                </w:p>
              </w:tc>
              <w:tc>
                <w:tcPr>
                  <w:tcW w:w="1584" w:type="dxa"/>
                  <w:tcBorders>
                    <w:top w:val="nil"/>
                    <w:bottom w:val="nil"/>
                  </w:tcBorders>
                </w:tcPr>
                <w:p>
                  <w:pPr>
                    <w:pStyle w:val="Compact"/>
                    <w:spacing w:before="36" w:after="36"/>
                    <w:jc w:val="center"/>
                    <w:rPr/>
                  </w:pPr>
                  <w:r>
                    <w:rPr/>
                    <w:t>1.548</w:t>
                  </w:r>
                </w:p>
              </w:tc>
              <w:tc>
                <w:tcPr>
                  <w:tcW w:w="1584" w:type="dxa"/>
                  <w:tcBorders>
                    <w:top w:val="nil"/>
                    <w:bottom w:val="nil"/>
                  </w:tcBorders>
                </w:tcPr>
                <w:p>
                  <w:pPr>
                    <w:pStyle w:val="Compact"/>
                    <w:spacing w:before="36" w:after="36"/>
                    <w:jc w:val="center"/>
                    <w:rPr/>
                  </w:pPr>
                  <w:r>
                    <w:rPr/>
                    <w:t>0.301</w:t>
                  </w:r>
                </w:p>
              </w:tc>
              <w:tc>
                <w:tcPr>
                  <w:tcW w:w="1584" w:type="dxa"/>
                  <w:tcBorders>
                    <w:top w:val="nil"/>
                    <w:bottom w:val="nil"/>
                  </w:tcBorders>
                </w:tcPr>
                <w:p>
                  <w:pPr>
                    <w:pStyle w:val="Compact"/>
                    <w:spacing w:before="36" w:after="36"/>
                    <w:jc w:val="center"/>
                    <w:rPr/>
                  </w:pPr>
                  <w:r>
                    <w:rPr/>
                    <w:t>5.150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7</w:t>
                  </w:r>
                </w:p>
              </w:tc>
              <w:tc>
                <w:tcPr>
                  <w:tcW w:w="1584" w:type="dxa"/>
                  <w:tcBorders>
                    <w:top w:val="nil"/>
                    <w:bottom w:val="nil"/>
                  </w:tcBorders>
                </w:tcPr>
                <w:p>
                  <w:pPr>
                    <w:pStyle w:val="Compact"/>
                    <w:spacing w:before="36" w:after="36"/>
                    <w:jc w:val="center"/>
                    <w:rPr/>
                  </w:pPr>
                  <w:r>
                    <w:rPr/>
                    <w:t>0.980</w:t>
                  </w:r>
                </w:p>
              </w:tc>
              <w:tc>
                <w:tcPr>
                  <w:tcW w:w="1584" w:type="dxa"/>
                  <w:tcBorders>
                    <w:top w:val="nil"/>
                    <w:bottom w:val="nil"/>
                  </w:tcBorders>
                </w:tcPr>
                <w:p>
                  <w:pPr>
                    <w:pStyle w:val="Compact"/>
                    <w:spacing w:before="36" w:after="36"/>
                    <w:jc w:val="center"/>
                    <w:rPr/>
                  </w:pPr>
                  <w:r>
                    <w:rPr/>
                    <w:t>0.292</w:t>
                  </w:r>
                </w:p>
              </w:tc>
              <w:tc>
                <w:tcPr>
                  <w:tcW w:w="1584" w:type="dxa"/>
                  <w:tcBorders>
                    <w:top w:val="nil"/>
                    <w:bottom w:val="nil"/>
                  </w:tcBorders>
                </w:tcPr>
                <w:p>
                  <w:pPr>
                    <w:pStyle w:val="Compact"/>
                    <w:spacing w:before="36" w:after="36"/>
                    <w:jc w:val="center"/>
                    <w:rPr/>
                  </w:pPr>
                  <w:r>
                    <w:rPr/>
                    <w:t>3.356</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8</w:t>
                  </w:r>
                </w:p>
              </w:tc>
              <w:tc>
                <w:tcPr>
                  <w:tcW w:w="1584" w:type="dxa"/>
                  <w:tcBorders>
                    <w:top w:val="nil"/>
                    <w:bottom w:val="nil"/>
                  </w:tcBorders>
                </w:tcPr>
                <w:p>
                  <w:pPr>
                    <w:pStyle w:val="Compact"/>
                    <w:spacing w:before="36" w:after="36"/>
                    <w:jc w:val="center"/>
                    <w:rPr/>
                  </w:pPr>
                  <w:r>
                    <w:rPr/>
                    <w:t>−</w:t>
                  </w:r>
                  <w:r>
                    <w:rPr/>
                    <w:t>2.004</w:t>
                  </w:r>
                </w:p>
              </w:tc>
              <w:tc>
                <w:tcPr>
                  <w:tcW w:w="1584" w:type="dxa"/>
                  <w:tcBorders>
                    <w:top w:val="nil"/>
                    <w:bottom w:val="nil"/>
                  </w:tcBorders>
                </w:tcPr>
                <w:p>
                  <w:pPr>
                    <w:pStyle w:val="Compact"/>
                    <w:spacing w:before="36" w:after="36"/>
                    <w:jc w:val="center"/>
                    <w:rPr/>
                  </w:pPr>
                  <w:r>
                    <w:rPr/>
                    <w:t>0.360</w:t>
                  </w:r>
                </w:p>
              </w:tc>
              <w:tc>
                <w:tcPr>
                  <w:tcW w:w="1584" w:type="dxa"/>
                  <w:tcBorders>
                    <w:top w:val="nil"/>
                    <w:bottom w:val="nil"/>
                  </w:tcBorders>
                </w:tcPr>
                <w:p>
                  <w:pPr>
                    <w:pStyle w:val="Compact"/>
                    <w:spacing w:before="36" w:after="36"/>
                    <w:jc w:val="center"/>
                    <w:rPr/>
                  </w:pPr>
                  <w:r>
                    <w:rPr/>
                    <w:t>−</w:t>
                  </w:r>
                  <w:r>
                    <w:rPr/>
                    <w:t>5.559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9</w:t>
                  </w:r>
                </w:p>
              </w:tc>
              <w:tc>
                <w:tcPr>
                  <w:tcW w:w="1584" w:type="dxa"/>
                  <w:tcBorders>
                    <w:top w:val="nil"/>
                    <w:bottom w:val="nil"/>
                  </w:tcBorders>
                </w:tcPr>
                <w:p>
                  <w:pPr>
                    <w:pStyle w:val="Compact"/>
                    <w:spacing w:before="36" w:after="36"/>
                    <w:jc w:val="center"/>
                    <w:rPr/>
                  </w:pPr>
                  <w:r>
                    <w:rPr/>
                    <w:t>3.062</w:t>
                  </w:r>
                </w:p>
              </w:tc>
              <w:tc>
                <w:tcPr>
                  <w:tcW w:w="1584" w:type="dxa"/>
                  <w:tcBorders>
                    <w:top w:val="nil"/>
                    <w:bottom w:val="nil"/>
                  </w:tcBorders>
                </w:tcPr>
                <w:p>
                  <w:pPr>
                    <w:pStyle w:val="Compact"/>
                    <w:spacing w:before="36" w:after="36"/>
                    <w:jc w:val="center"/>
                    <w:rPr/>
                  </w:pPr>
                  <w:r>
                    <w:rPr/>
                    <w:t>0.342</w:t>
                  </w:r>
                </w:p>
              </w:tc>
              <w:tc>
                <w:tcPr>
                  <w:tcW w:w="1584" w:type="dxa"/>
                  <w:tcBorders>
                    <w:top w:val="nil"/>
                    <w:bottom w:val="nil"/>
                  </w:tcBorders>
                </w:tcPr>
                <w:p>
                  <w:pPr>
                    <w:pStyle w:val="Compact"/>
                    <w:spacing w:before="36" w:after="36"/>
                    <w:jc w:val="center"/>
                    <w:rPr/>
                  </w:pPr>
                  <w:r>
                    <w:rPr/>
                    <w:t>8.957</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1</w:t>
                  </w:r>
                </w:p>
              </w:tc>
              <w:tc>
                <w:tcPr>
                  <w:tcW w:w="1584" w:type="dxa"/>
                  <w:tcBorders>
                    <w:top w:val="nil"/>
                    <w:bottom w:val="nil"/>
                  </w:tcBorders>
                </w:tcPr>
                <w:p>
                  <w:pPr>
                    <w:pStyle w:val="Compact"/>
                    <w:spacing w:before="36" w:after="36"/>
                    <w:jc w:val="center"/>
                    <w:rPr/>
                  </w:pPr>
                  <w:r>
                    <w:rPr/>
                    <w:t>2.841</w:t>
                  </w:r>
                </w:p>
              </w:tc>
              <w:tc>
                <w:tcPr>
                  <w:tcW w:w="1584" w:type="dxa"/>
                  <w:tcBorders>
                    <w:top w:val="nil"/>
                    <w:bottom w:val="nil"/>
                  </w:tcBorders>
                </w:tcPr>
                <w:p>
                  <w:pPr>
                    <w:pStyle w:val="Compact"/>
                    <w:spacing w:before="36" w:after="36"/>
                    <w:jc w:val="center"/>
                    <w:rPr/>
                  </w:pPr>
                  <w:r>
                    <w:rPr/>
                    <w:t>0.331</w:t>
                  </w:r>
                </w:p>
              </w:tc>
              <w:tc>
                <w:tcPr>
                  <w:tcW w:w="1584" w:type="dxa"/>
                  <w:tcBorders>
                    <w:top w:val="nil"/>
                    <w:bottom w:val="nil"/>
                  </w:tcBorders>
                </w:tcPr>
                <w:p>
                  <w:pPr>
                    <w:pStyle w:val="Compact"/>
                    <w:spacing w:before="36" w:after="36"/>
                    <w:jc w:val="center"/>
                    <w:rPr/>
                  </w:pPr>
                  <w:r>
                    <w:rPr/>
                    <w:t>8.577</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2</w:t>
                  </w:r>
                </w:p>
              </w:tc>
              <w:tc>
                <w:tcPr>
                  <w:tcW w:w="1584" w:type="dxa"/>
                  <w:tcBorders>
                    <w:top w:val="nil"/>
                    <w:bottom w:val="nil"/>
                  </w:tcBorders>
                </w:tcPr>
                <w:p>
                  <w:pPr>
                    <w:pStyle w:val="Compact"/>
                    <w:spacing w:before="36" w:after="36"/>
                    <w:jc w:val="center"/>
                    <w:rPr/>
                  </w:pPr>
                  <w:r>
                    <w:rPr/>
                    <w:t>1.654</w:t>
                  </w:r>
                </w:p>
              </w:tc>
              <w:tc>
                <w:tcPr>
                  <w:tcW w:w="1584" w:type="dxa"/>
                  <w:tcBorders>
                    <w:top w:val="nil"/>
                    <w:bottom w:val="nil"/>
                  </w:tcBorders>
                </w:tcPr>
                <w:p>
                  <w:pPr>
                    <w:pStyle w:val="Compact"/>
                    <w:spacing w:before="36" w:after="36"/>
                    <w:jc w:val="center"/>
                    <w:rPr/>
                  </w:pPr>
                  <w:r>
                    <w:rPr/>
                    <w:t>0.310</w:t>
                  </w:r>
                </w:p>
              </w:tc>
              <w:tc>
                <w:tcPr>
                  <w:tcW w:w="1584" w:type="dxa"/>
                  <w:tcBorders>
                    <w:top w:val="nil"/>
                    <w:bottom w:val="nil"/>
                  </w:tcBorders>
                </w:tcPr>
                <w:p>
                  <w:pPr>
                    <w:pStyle w:val="Compact"/>
                    <w:spacing w:before="36" w:after="36"/>
                    <w:jc w:val="center"/>
                    <w:rPr/>
                  </w:pPr>
                  <w:r>
                    <w:rPr/>
                    <w:t>5.332</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3</w:t>
                  </w:r>
                </w:p>
              </w:tc>
              <w:tc>
                <w:tcPr>
                  <w:tcW w:w="1584" w:type="dxa"/>
                  <w:tcBorders>
                    <w:top w:val="nil"/>
                    <w:bottom w:val="nil"/>
                  </w:tcBorders>
                </w:tcPr>
                <w:p>
                  <w:pPr>
                    <w:pStyle w:val="Compact"/>
                    <w:spacing w:before="36" w:after="36"/>
                    <w:jc w:val="center"/>
                    <w:rPr/>
                  </w:pPr>
                  <w:r>
                    <w:rPr/>
                    <w:t>1.196</w:t>
                  </w:r>
                </w:p>
              </w:tc>
              <w:tc>
                <w:tcPr>
                  <w:tcW w:w="1584" w:type="dxa"/>
                  <w:tcBorders>
                    <w:top w:val="nil"/>
                    <w:bottom w:val="nil"/>
                  </w:tcBorders>
                </w:tcPr>
                <w:p>
                  <w:pPr>
                    <w:pStyle w:val="Compact"/>
                    <w:spacing w:before="36" w:after="36"/>
                    <w:jc w:val="center"/>
                    <w:rPr/>
                  </w:pPr>
                  <w:r>
                    <w:rPr/>
                    <w:t>0.313</w:t>
                  </w:r>
                </w:p>
              </w:tc>
              <w:tc>
                <w:tcPr>
                  <w:tcW w:w="1584" w:type="dxa"/>
                  <w:tcBorders>
                    <w:top w:val="nil"/>
                    <w:bottom w:val="nil"/>
                  </w:tcBorders>
                </w:tcPr>
                <w:p>
                  <w:pPr>
                    <w:pStyle w:val="Compact"/>
                    <w:spacing w:before="36" w:after="36"/>
                    <w:jc w:val="center"/>
                    <w:rPr/>
                  </w:pPr>
                  <w:r>
                    <w:rPr/>
                    <w:t>3.826</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4</w:t>
                  </w:r>
                </w:p>
              </w:tc>
              <w:tc>
                <w:tcPr>
                  <w:tcW w:w="1584" w:type="dxa"/>
                  <w:tcBorders>
                    <w:top w:val="nil"/>
                    <w:bottom w:val="nil"/>
                  </w:tcBorders>
                </w:tcPr>
                <w:p>
                  <w:pPr>
                    <w:pStyle w:val="Compact"/>
                    <w:spacing w:before="36" w:after="36"/>
                    <w:jc w:val="center"/>
                    <w:rPr/>
                  </w:pPr>
                  <w:r>
                    <w:rPr/>
                    <w:t>1.895</w:t>
                  </w:r>
                </w:p>
              </w:tc>
              <w:tc>
                <w:tcPr>
                  <w:tcW w:w="1584" w:type="dxa"/>
                  <w:tcBorders>
                    <w:top w:val="nil"/>
                    <w:bottom w:val="nil"/>
                  </w:tcBorders>
                </w:tcPr>
                <w:p>
                  <w:pPr>
                    <w:pStyle w:val="Compact"/>
                    <w:spacing w:before="36" w:after="36"/>
                    <w:jc w:val="center"/>
                    <w:rPr/>
                  </w:pPr>
                  <w:r>
                    <w:rPr/>
                    <w:t>0.327</w:t>
                  </w:r>
                </w:p>
              </w:tc>
              <w:tc>
                <w:tcPr>
                  <w:tcW w:w="1584" w:type="dxa"/>
                  <w:tcBorders>
                    <w:top w:val="nil"/>
                    <w:bottom w:val="nil"/>
                  </w:tcBorders>
                </w:tcPr>
                <w:p>
                  <w:pPr>
                    <w:pStyle w:val="Compact"/>
                    <w:spacing w:before="36" w:after="36"/>
                    <w:jc w:val="center"/>
                    <w:rPr/>
                  </w:pPr>
                  <w:r>
                    <w:rPr/>
                    <w:t>5.791</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5</w:t>
                  </w:r>
                </w:p>
              </w:tc>
              <w:tc>
                <w:tcPr>
                  <w:tcW w:w="1584" w:type="dxa"/>
                  <w:tcBorders>
                    <w:top w:val="nil"/>
                    <w:bottom w:val="nil"/>
                  </w:tcBorders>
                </w:tcPr>
                <w:p>
                  <w:pPr>
                    <w:pStyle w:val="Compact"/>
                    <w:spacing w:before="36" w:after="36"/>
                    <w:jc w:val="center"/>
                    <w:rPr/>
                  </w:pPr>
                  <w:r>
                    <w:rPr/>
                    <w:t>0.349</w:t>
                  </w:r>
                </w:p>
              </w:tc>
              <w:tc>
                <w:tcPr>
                  <w:tcW w:w="1584" w:type="dxa"/>
                  <w:tcBorders>
                    <w:top w:val="nil"/>
                    <w:bottom w:val="nil"/>
                  </w:tcBorders>
                </w:tcPr>
                <w:p>
                  <w:pPr>
                    <w:pStyle w:val="Compact"/>
                    <w:spacing w:before="36" w:after="36"/>
                    <w:jc w:val="center"/>
                    <w:rPr/>
                  </w:pPr>
                  <w:r>
                    <w:rPr/>
                    <w:t>0.324</w:t>
                  </w:r>
                </w:p>
              </w:tc>
              <w:tc>
                <w:tcPr>
                  <w:tcW w:w="1584" w:type="dxa"/>
                  <w:tcBorders>
                    <w:top w:val="nil"/>
                    <w:bottom w:val="nil"/>
                  </w:tcBorders>
                </w:tcPr>
                <w:p>
                  <w:pPr>
                    <w:pStyle w:val="Compact"/>
                    <w:spacing w:before="36" w:after="36"/>
                    <w:jc w:val="center"/>
                    <w:rPr/>
                  </w:pPr>
                  <w:r>
                    <w:rPr/>
                    <w:t>1.078</w:t>
                  </w:r>
                </w:p>
              </w:tc>
              <w:tc>
                <w:tcPr>
                  <w:tcW w:w="1584" w:type="dxa"/>
                  <w:tcBorders>
                    <w:top w:val="nil"/>
                    <w:bottom w:val="nil"/>
                  </w:tcBorders>
                </w:tcPr>
                <w:p>
                  <w:pPr>
                    <w:pStyle w:val="Compact"/>
                    <w:spacing w:before="36" w:after="36"/>
                    <w:jc w:val="center"/>
                    <w:rPr/>
                  </w:pPr>
                  <w:r>
                    <w:rPr/>
                    <w:t>.281</w:t>
                  </w:r>
                </w:p>
              </w:tc>
            </w:tr>
            <w:tr>
              <w:trPr/>
              <w:tc>
                <w:tcPr>
                  <w:tcW w:w="1584" w:type="dxa"/>
                  <w:tcBorders>
                    <w:top w:val="nil"/>
                    <w:bottom w:val="nil"/>
                  </w:tcBorders>
                </w:tcPr>
                <w:p>
                  <w:pPr>
                    <w:pStyle w:val="Compact"/>
                    <w:spacing w:before="36" w:after="36"/>
                    <w:jc w:val="center"/>
                    <w:rPr/>
                  </w:pPr>
                  <w:r>
                    <w:rPr/>
                    <w:t>Target hotel: hotel 6</w:t>
                  </w:r>
                </w:p>
              </w:tc>
              <w:tc>
                <w:tcPr>
                  <w:tcW w:w="1584" w:type="dxa"/>
                  <w:tcBorders>
                    <w:top w:val="nil"/>
                    <w:bottom w:val="nil"/>
                  </w:tcBorders>
                </w:tcPr>
                <w:p>
                  <w:pPr>
                    <w:pStyle w:val="Compact"/>
                    <w:spacing w:before="36" w:after="36"/>
                    <w:jc w:val="center"/>
                    <w:rPr/>
                  </w:pPr>
                  <w:r>
                    <w:rPr/>
                    <w:t>−</w:t>
                  </w:r>
                  <w:r>
                    <w:rPr/>
                    <w:t>0.515</w:t>
                  </w:r>
                </w:p>
              </w:tc>
              <w:tc>
                <w:tcPr>
                  <w:tcW w:w="1584" w:type="dxa"/>
                  <w:tcBorders>
                    <w:top w:val="nil"/>
                    <w:bottom w:val="nil"/>
                  </w:tcBorders>
                </w:tcPr>
                <w:p>
                  <w:pPr>
                    <w:pStyle w:val="Compact"/>
                    <w:spacing w:before="36" w:after="36"/>
                    <w:jc w:val="center"/>
                    <w:rPr/>
                  </w:pPr>
                  <w:r>
                    <w:rPr/>
                    <w:t>0.322</w:t>
                  </w:r>
                </w:p>
              </w:tc>
              <w:tc>
                <w:tcPr>
                  <w:tcW w:w="1584" w:type="dxa"/>
                  <w:tcBorders>
                    <w:top w:val="nil"/>
                    <w:bottom w:val="nil"/>
                  </w:tcBorders>
                </w:tcPr>
                <w:p>
                  <w:pPr>
                    <w:pStyle w:val="Compact"/>
                    <w:spacing w:before="36" w:after="36"/>
                    <w:jc w:val="center"/>
                    <w:rPr/>
                  </w:pPr>
                  <w:r>
                    <w:rPr/>
                    <w:t>−</w:t>
                  </w:r>
                  <w:r>
                    <w:rPr/>
                    <w:t>1.601</w:t>
                  </w:r>
                </w:p>
              </w:tc>
              <w:tc>
                <w:tcPr>
                  <w:tcW w:w="1584" w:type="dxa"/>
                  <w:tcBorders>
                    <w:top w:val="nil"/>
                    <w:bottom w:val="nil"/>
                  </w:tcBorders>
                </w:tcPr>
                <w:p>
                  <w:pPr>
                    <w:pStyle w:val="Compact"/>
                    <w:spacing w:before="36" w:after="36"/>
                    <w:jc w:val="center"/>
                    <w:rPr/>
                  </w:pPr>
                  <w:r>
                    <w:rPr/>
                    <w:t>.109</w:t>
                  </w:r>
                </w:p>
              </w:tc>
            </w:tr>
            <w:tr>
              <w:trPr/>
              <w:tc>
                <w:tcPr>
                  <w:tcW w:w="1584" w:type="dxa"/>
                  <w:tcBorders>
                    <w:top w:val="nil"/>
                    <w:bottom w:val="nil"/>
                  </w:tcBorders>
                </w:tcPr>
                <w:p>
                  <w:pPr>
                    <w:pStyle w:val="Compact"/>
                    <w:spacing w:before="36" w:after="36"/>
                    <w:jc w:val="center"/>
                    <w:rPr/>
                  </w:pPr>
                  <w:r>
                    <w:rPr/>
                    <w:t>Target hotel: hotel 7</w:t>
                  </w:r>
                </w:p>
              </w:tc>
              <w:tc>
                <w:tcPr>
                  <w:tcW w:w="1584" w:type="dxa"/>
                  <w:tcBorders>
                    <w:top w:val="nil"/>
                    <w:bottom w:val="nil"/>
                  </w:tcBorders>
                </w:tcPr>
                <w:p>
                  <w:pPr>
                    <w:pStyle w:val="Compact"/>
                    <w:spacing w:before="36" w:after="36"/>
                    <w:jc w:val="center"/>
                    <w:rPr/>
                  </w:pPr>
                  <w:r>
                    <w:rPr/>
                    <w:t>−</w:t>
                  </w:r>
                  <w:r>
                    <w:rPr/>
                    <w:t>1.747</w:t>
                  </w:r>
                </w:p>
              </w:tc>
              <w:tc>
                <w:tcPr>
                  <w:tcW w:w="1584" w:type="dxa"/>
                  <w:tcBorders>
                    <w:top w:val="nil"/>
                    <w:bottom w:val="nil"/>
                  </w:tcBorders>
                </w:tcPr>
                <w:p>
                  <w:pPr>
                    <w:pStyle w:val="Compact"/>
                    <w:spacing w:before="36" w:after="36"/>
                    <w:jc w:val="center"/>
                    <w:rPr/>
                  </w:pPr>
                  <w:r>
                    <w:rPr/>
                    <w:t>0.359</w:t>
                  </w:r>
                </w:p>
              </w:tc>
              <w:tc>
                <w:tcPr>
                  <w:tcW w:w="1584" w:type="dxa"/>
                  <w:tcBorders>
                    <w:top w:val="nil"/>
                    <w:bottom w:val="nil"/>
                  </w:tcBorders>
                </w:tcPr>
                <w:p>
                  <w:pPr>
                    <w:pStyle w:val="Compact"/>
                    <w:spacing w:before="36" w:after="36"/>
                    <w:jc w:val="center"/>
                    <w:rPr/>
                  </w:pPr>
                  <w:r>
                    <w:rPr/>
                    <w:t>−</w:t>
                  </w:r>
                  <w:r>
                    <w:rPr/>
                    <w:t>4.866</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8</w:t>
                  </w:r>
                </w:p>
              </w:tc>
              <w:tc>
                <w:tcPr>
                  <w:tcW w:w="1584" w:type="dxa"/>
                  <w:tcBorders>
                    <w:top w:val="nil"/>
                    <w:bottom w:val="nil"/>
                  </w:tcBorders>
                </w:tcPr>
                <w:p>
                  <w:pPr>
                    <w:pStyle w:val="Compact"/>
                    <w:spacing w:before="36" w:after="36"/>
                    <w:jc w:val="center"/>
                    <w:rPr/>
                  </w:pPr>
                  <w:r>
                    <w:rPr/>
                    <w:t>1.145</w:t>
                  </w:r>
                </w:p>
              </w:tc>
              <w:tc>
                <w:tcPr>
                  <w:tcW w:w="1584" w:type="dxa"/>
                  <w:tcBorders>
                    <w:top w:val="nil"/>
                    <w:bottom w:val="nil"/>
                  </w:tcBorders>
                </w:tcPr>
                <w:p>
                  <w:pPr>
                    <w:pStyle w:val="Compact"/>
                    <w:spacing w:before="36" w:after="36"/>
                    <w:jc w:val="center"/>
                    <w:rPr/>
                  </w:pPr>
                  <w:r>
                    <w:rPr/>
                    <w:t>0.306</w:t>
                  </w:r>
                </w:p>
              </w:tc>
              <w:tc>
                <w:tcPr>
                  <w:tcW w:w="1584" w:type="dxa"/>
                  <w:tcBorders>
                    <w:top w:val="nil"/>
                    <w:bottom w:val="nil"/>
                  </w:tcBorders>
                </w:tcPr>
                <w:p>
                  <w:pPr>
                    <w:pStyle w:val="Compact"/>
                    <w:spacing w:before="36" w:after="36"/>
                    <w:jc w:val="center"/>
                    <w:rPr/>
                  </w:pPr>
                  <w:r>
                    <w:rPr/>
                    <w:t>3.744</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9</w:t>
                  </w:r>
                </w:p>
              </w:tc>
              <w:tc>
                <w:tcPr>
                  <w:tcW w:w="1584" w:type="dxa"/>
                  <w:tcBorders>
                    <w:top w:val="nil"/>
                    <w:bottom w:val="nil"/>
                  </w:tcBorders>
                </w:tcPr>
                <w:p>
                  <w:pPr>
                    <w:pStyle w:val="Compact"/>
                    <w:spacing w:before="36" w:after="36"/>
                    <w:jc w:val="center"/>
                    <w:rPr/>
                  </w:pPr>
                  <w:r>
                    <w:rPr/>
                    <w:t>1.261</w:t>
                  </w:r>
                </w:p>
              </w:tc>
              <w:tc>
                <w:tcPr>
                  <w:tcW w:w="1584" w:type="dxa"/>
                  <w:tcBorders>
                    <w:top w:val="nil"/>
                    <w:bottom w:val="nil"/>
                  </w:tcBorders>
                </w:tcPr>
                <w:p>
                  <w:pPr>
                    <w:pStyle w:val="Compact"/>
                    <w:spacing w:before="36" w:after="36"/>
                    <w:jc w:val="center"/>
                    <w:rPr/>
                  </w:pPr>
                  <w:r>
                    <w:rPr/>
                    <w:t>0.317</w:t>
                  </w:r>
                </w:p>
              </w:tc>
              <w:tc>
                <w:tcPr>
                  <w:tcW w:w="1584" w:type="dxa"/>
                  <w:tcBorders>
                    <w:top w:val="nil"/>
                    <w:bottom w:val="nil"/>
                  </w:tcBorders>
                </w:tcPr>
                <w:p>
                  <w:pPr>
                    <w:pStyle w:val="Compact"/>
                    <w:spacing w:before="36" w:after="36"/>
                    <w:jc w:val="center"/>
                    <w:rPr/>
                  </w:pPr>
                  <w:r>
                    <w:rPr/>
                    <w:t>3.979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1</w:t>
                  </w:r>
                </w:p>
              </w:tc>
              <w:tc>
                <w:tcPr>
                  <w:tcW w:w="1584" w:type="dxa"/>
                  <w:tcBorders>
                    <w:top w:val="nil"/>
                    <w:bottom w:val="nil"/>
                  </w:tcBorders>
                </w:tcPr>
                <w:p>
                  <w:pPr>
                    <w:pStyle w:val="Compact"/>
                    <w:spacing w:before="36" w:after="36"/>
                    <w:jc w:val="center"/>
                    <w:rPr/>
                  </w:pPr>
                  <w:r>
                    <w:rPr/>
                    <w:t>0.679</w:t>
                  </w:r>
                </w:p>
              </w:tc>
              <w:tc>
                <w:tcPr>
                  <w:tcW w:w="1584" w:type="dxa"/>
                  <w:tcBorders>
                    <w:top w:val="nil"/>
                    <w:bottom w:val="nil"/>
                  </w:tcBorders>
                </w:tcPr>
                <w:p>
                  <w:pPr>
                    <w:pStyle w:val="Compact"/>
                    <w:spacing w:before="36" w:after="36"/>
                    <w:jc w:val="center"/>
                    <w:rPr/>
                  </w:pPr>
                  <w:r>
                    <w:rPr/>
                    <w:t>0.292</w:t>
                  </w:r>
                </w:p>
              </w:tc>
              <w:tc>
                <w:tcPr>
                  <w:tcW w:w="1584" w:type="dxa"/>
                  <w:tcBorders>
                    <w:top w:val="nil"/>
                    <w:bottom w:val="nil"/>
                  </w:tcBorders>
                </w:tcPr>
                <w:p>
                  <w:pPr>
                    <w:pStyle w:val="Compact"/>
                    <w:spacing w:before="36" w:after="36"/>
                    <w:jc w:val="center"/>
                    <w:rPr/>
                  </w:pPr>
                  <w:r>
                    <w:rPr/>
                    <w:t>2.325</w:t>
                  </w:r>
                </w:p>
              </w:tc>
              <w:tc>
                <w:tcPr>
                  <w:tcW w:w="1584" w:type="dxa"/>
                  <w:tcBorders>
                    <w:top w:val="nil"/>
                    <w:bottom w:val="nil"/>
                  </w:tcBorders>
                </w:tcPr>
                <w:p>
                  <w:pPr>
                    <w:pStyle w:val="Compact"/>
                    <w:spacing w:before="36" w:after="36"/>
                    <w:jc w:val="center"/>
                    <w:rPr/>
                  </w:pPr>
                  <w:r>
                    <w:rPr/>
                    <w:t>.020</w:t>
                  </w:r>
                </w:p>
              </w:tc>
            </w:tr>
            <w:tr>
              <w:trPr/>
              <w:tc>
                <w:tcPr>
                  <w:tcW w:w="1584" w:type="dxa"/>
                  <w:tcBorders>
                    <w:top w:val="nil"/>
                    <w:bottom w:val="nil"/>
                  </w:tcBorders>
                </w:tcPr>
                <w:p>
                  <w:pPr>
                    <w:pStyle w:val="Compact"/>
                    <w:spacing w:before="36" w:after="36"/>
                    <w:jc w:val="center"/>
                    <w:rPr/>
                  </w:pPr>
                  <w:r>
                    <w:rPr/>
                    <w:t>Competitor review: review 2</w:t>
                  </w:r>
                </w:p>
              </w:tc>
              <w:tc>
                <w:tcPr>
                  <w:tcW w:w="1584" w:type="dxa"/>
                  <w:tcBorders>
                    <w:top w:val="nil"/>
                    <w:bottom w:val="nil"/>
                  </w:tcBorders>
                </w:tcPr>
                <w:p>
                  <w:pPr>
                    <w:pStyle w:val="Compact"/>
                    <w:spacing w:before="36" w:after="36"/>
                    <w:jc w:val="center"/>
                    <w:rPr/>
                  </w:pPr>
                  <w:r>
                    <w:rPr/>
                    <w:t>−</w:t>
                  </w:r>
                  <w:r>
                    <w:rPr/>
                    <w:t>0.088</w:t>
                  </w:r>
                </w:p>
              </w:tc>
              <w:tc>
                <w:tcPr>
                  <w:tcW w:w="1584" w:type="dxa"/>
                  <w:tcBorders>
                    <w:top w:val="nil"/>
                    <w:bottom w:val="nil"/>
                  </w:tcBorders>
                </w:tcPr>
                <w:p>
                  <w:pPr>
                    <w:pStyle w:val="Compact"/>
                    <w:spacing w:before="36" w:after="36"/>
                    <w:jc w:val="center"/>
                    <w:rPr/>
                  </w:pPr>
                  <w:r>
                    <w:rPr/>
                    <w:t>0.282</w:t>
                  </w:r>
                </w:p>
              </w:tc>
              <w:tc>
                <w:tcPr>
                  <w:tcW w:w="1584" w:type="dxa"/>
                  <w:tcBorders>
                    <w:top w:val="nil"/>
                    <w:bottom w:val="nil"/>
                  </w:tcBorders>
                </w:tcPr>
                <w:p>
                  <w:pPr>
                    <w:pStyle w:val="Compact"/>
                    <w:spacing w:before="36" w:after="36"/>
                    <w:jc w:val="center"/>
                    <w:rPr/>
                  </w:pPr>
                  <w:r>
                    <w:rPr/>
                    <w:t>−</w:t>
                  </w:r>
                  <w:r>
                    <w:rPr/>
                    <w:t>0.312</w:t>
                  </w:r>
                </w:p>
              </w:tc>
              <w:tc>
                <w:tcPr>
                  <w:tcW w:w="1584" w:type="dxa"/>
                  <w:tcBorders>
                    <w:top w:val="nil"/>
                    <w:bottom w:val="nil"/>
                  </w:tcBorders>
                </w:tcPr>
                <w:p>
                  <w:pPr>
                    <w:pStyle w:val="Compact"/>
                    <w:spacing w:before="36" w:after="36"/>
                    <w:jc w:val="center"/>
                    <w:rPr/>
                  </w:pPr>
                  <w:r>
                    <w:rPr/>
                    <w:t>.755</w:t>
                  </w:r>
                </w:p>
              </w:tc>
            </w:tr>
            <w:tr>
              <w:trPr/>
              <w:tc>
                <w:tcPr>
                  <w:tcW w:w="1584" w:type="dxa"/>
                  <w:tcBorders>
                    <w:top w:val="nil"/>
                    <w:bottom w:val="nil"/>
                  </w:tcBorders>
                </w:tcPr>
                <w:p>
                  <w:pPr>
                    <w:pStyle w:val="Compact"/>
                    <w:spacing w:before="36" w:after="36"/>
                    <w:jc w:val="center"/>
                    <w:rPr/>
                  </w:pPr>
                  <w:r>
                    <w:rPr/>
                    <w:t>Competitor review: review 3</w:t>
                  </w:r>
                </w:p>
              </w:tc>
              <w:tc>
                <w:tcPr>
                  <w:tcW w:w="1584" w:type="dxa"/>
                  <w:tcBorders>
                    <w:top w:val="nil"/>
                    <w:bottom w:val="nil"/>
                  </w:tcBorders>
                </w:tcPr>
                <w:p>
                  <w:pPr>
                    <w:pStyle w:val="Compact"/>
                    <w:spacing w:before="36" w:after="36"/>
                    <w:jc w:val="center"/>
                    <w:rPr/>
                  </w:pPr>
                  <w:r>
                    <w:rPr/>
                    <w:t>−</w:t>
                  </w:r>
                  <w:r>
                    <w:rPr/>
                    <w:t>1.994</w:t>
                  </w:r>
                </w:p>
              </w:tc>
              <w:tc>
                <w:tcPr>
                  <w:tcW w:w="1584" w:type="dxa"/>
                  <w:tcBorders>
                    <w:top w:val="nil"/>
                    <w:bottom w:val="nil"/>
                  </w:tcBorders>
                </w:tcPr>
                <w:p>
                  <w:pPr>
                    <w:pStyle w:val="Compact"/>
                    <w:spacing w:before="36" w:after="36"/>
                    <w:jc w:val="center"/>
                    <w:rPr/>
                  </w:pPr>
                  <w:r>
                    <w:rPr/>
                    <w:t>0.319</w:t>
                  </w:r>
                </w:p>
              </w:tc>
              <w:tc>
                <w:tcPr>
                  <w:tcW w:w="1584" w:type="dxa"/>
                  <w:tcBorders>
                    <w:top w:val="nil"/>
                    <w:bottom w:val="nil"/>
                  </w:tcBorders>
                </w:tcPr>
                <w:p>
                  <w:pPr>
                    <w:pStyle w:val="Compact"/>
                    <w:spacing w:before="36" w:after="36"/>
                    <w:jc w:val="center"/>
                    <w:rPr/>
                  </w:pPr>
                  <w:r>
                    <w:rPr/>
                    <w:t>−</w:t>
                  </w:r>
                  <w:r>
                    <w:rPr/>
                    <w:t>6.260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4</w:t>
                  </w:r>
                </w:p>
              </w:tc>
              <w:tc>
                <w:tcPr>
                  <w:tcW w:w="1584" w:type="dxa"/>
                  <w:tcBorders>
                    <w:top w:val="nil"/>
                    <w:bottom w:val="nil"/>
                  </w:tcBorders>
                </w:tcPr>
                <w:p>
                  <w:pPr>
                    <w:pStyle w:val="Compact"/>
                    <w:spacing w:before="36" w:after="36"/>
                    <w:jc w:val="center"/>
                    <w:rPr/>
                  </w:pPr>
                  <w:r>
                    <w:rPr/>
                    <w:t>−</w:t>
                  </w:r>
                  <w:r>
                    <w:rPr/>
                    <w:t>4.089</w:t>
                  </w:r>
                </w:p>
              </w:tc>
              <w:tc>
                <w:tcPr>
                  <w:tcW w:w="1584" w:type="dxa"/>
                  <w:tcBorders>
                    <w:top w:val="nil"/>
                    <w:bottom w:val="nil"/>
                  </w:tcBorders>
                </w:tcPr>
                <w:p>
                  <w:pPr>
                    <w:pStyle w:val="Compact"/>
                    <w:spacing w:before="36" w:after="36"/>
                    <w:jc w:val="center"/>
                    <w:rPr/>
                  </w:pPr>
                  <w:r>
                    <w:rPr/>
                    <w:t>0.410</w:t>
                  </w:r>
                </w:p>
              </w:tc>
              <w:tc>
                <w:tcPr>
                  <w:tcW w:w="1584" w:type="dxa"/>
                  <w:tcBorders>
                    <w:top w:val="nil"/>
                    <w:bottom w:val="nil"/>
                  </w:tcBorders>
                </w:tcPr>
                <w:p>
                  <w:pPr>
                    <w:pStyle w:val="Compact"/>
                    <w:spacing w:before="36" w:after="36"/>
                    <w:jc w:val="center"/>
                    <w:rPr/>
                  </w:pPr>
                  <w:r>
                    <w:rPr/>
                    <w:t>−</w:t>
                  </w:r>
                  <w:r>
                    <w:rPr/>
                    <w:t>9.963</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5</w:t>
                  </w:r>
                </w:p>
              </w:tc>
              <w:tc>
                <w:tcPr>
                  <w:tcW w:w="1584" w:type="dxa"/>
                  <w:tcBorders>
                    <w:top w:val="nil"/>
                    <w:bottom w:val="nil"/>
                  </w:tcBorders>
                </w:tcPr>
                <w:p>
                  <w:pPr>
                    <w:pStyle w:val="Compact"/>
                    <w:spacing w:before="36" w:after="36"/>
                    <w:jc w:val="center"/>
                    <w:rPr/>
                  </w:pPr>
                  <w:r>
                    <w:rPr/>
                    <w:t>0.173</w:t>
                  </w:r>
                </w:p>
              </w:tc>
              <w:tc>
                <w:tcPr>
                  <w:tcW w:w="1584" w:type="dxa"/>
                  <w:tcBorders>
                    <w:top w:val="nil"/>
                    <w:bottom w:val="nil"/>
                  </w:tcBorders>
                </w:tcPr>
                <w:p>
                  <w:pPr>
                    <w:pStyle w:val="Compact"/>
                    <w:spacing w:before="36" w:after="36"/>
                    <w:jc w:val="center"/>
                    <w:rPr/>
                  </w:pPr>
                  <w:r>
                    <w:rPr/>
                    <w:t>0.301</w:t>
                  </w:r>
                </w:p>
              </w:tc>
              <w:tc>
                <w:tcPr>
                  <w:tcW w:w="1584" w:type="dxa"/>
                  <w:tcBorders>
                    <w:top w:val="nil"/>
                    <w:bottom w:val="nil"/>
                  </w:tcBorders>
                </w:tcPr>
                <w:p>
                  <w:pPr>
                    <w:pStyle w:val="Compact"/>
                    <w:spacing w:before="36" w:after="36"/>
                    <w:jc w:val="center"/>
                    <w:rPr/>
                  </w:pPr>
                  <w:r>
                    <w:rPr/>
                    <w:t>0.574</w:t>
                  </w:r>
                </w:p>
              </w:tc>
              <w:tc>
                <w:tcPr>
                  <w:tcW w:w="1584" w:type="dxa"/>
                  <w:tcBorders>
                    <w:top w:val="nil"/>
                    <w:bottom w:val="nil"/>
                  </w:tcBorders>
                </w:tcPr>
                <w:p>
                  <w:pPr>
                    <w:pStyle w:val="Compact"/>
                    <w:spacing w:before="36" w:after="36"/>
                    <w:jc w:val="center"/>
                    <w:rPr/>
                  </w:pPr>
                  <w:r>
                    <w:rPr/>
                    <w:t>.566</w:t>
                  </w:r>
                </w:p>
              </w:tc>
            </w:tr>
            <w:tr>
              <w:trPr/>
              <w:tc>
                <w:tcPr>
                  <w:tcW w:w="1584" w:type="dxa"/>
                  <w:tcBorders>
                    <w:top w:val="nil"/>
                    <w:bottom w:val="nil"/>
                  </w:tcBorders>
                </w:tcPr>
                <w:p>
                  <w:pPr>
                    <w:pStyle w:val="Compact"/>
                    <w:spacing w:before="36" w:after="36"/>
                    <w:jc w:val="center"/>
                    <w:rPr/>
                  </w:pPr>
                  <w:r>
                    <w:rPr/>
                    <w:t>Competitor review: review 6</w:t>
                  </w:r>
                </w:p>
              </w:tc>
              <w:tc>
                <w:tcPr>
                  <w:tcW w:w="1584" w:type="dxa"/>
                  <w:tcBorders>
                    <w:top w:val="nil"/>
                    <w:bottom w:val="nil"/>
                  </w:tcBorders>
                </w:tcPr>
                <w:p>
                  <w:pPr>
                    <w:pStyle w:val="Compact"/>
                    <w:spacing w:before="36" w:after="36"/>
                    <w:jc w:val="center"/>
                    <w:rPr/>
                  </w:pPr>
                  <w:r>
                    <w:rPr/>
                    <w:t>−</w:t>
                  </w:r>
                  <w:r>
                    <w:rPr/>
                    <w:t>1.328</w:t>
                  </w:r>
                </w:p>
              </w:tc>
              <w:tc>
                <w:tcPr>
                  <w:tcW w:w="1584" w:type="dxa"/>
                  <w:tcBorders>
                    <w:top w:val="nil"/>
                    <w:bottom w:val="nil"/>
                  </w:tcBorders>
                </w:tcPr>
                <w:p>
                  <w:pPr>
                    <w:pStyle w:val="Compact"/>
                    <w:spacing w:before="36" w:after="36"/>
                    <w:jc w:val="center"/>
                    <w:rPr/>
                  </w:pPr>
                  <w:r>
                    <w:rPr/>
                    <w:t>0.299</w:t>
                  </w:r>
                </w:p>
              </w:tc>
              <w:tc>
                <w:tcPr>
                  <w:tcW w:w="1584" w:type="dxa"/>
                  <w:tcBorders>
                    <w:top w:val="nil"/>
                    <w:bottom w:val="nil"/>
                  </w:tcBorders>
                </w:tcPr>
                <w:p>
                  <w:pPr>
                    <w:pStyle w:val="Compact"/>
                    <w:spacing w:before="36" w:after="36"/>
                    <w:jc w:val="center"/>
                    <w:rPr/>
                  </w:pPr>
                  <w:r>
                    <w:rPr/>
                    <w:t>−</w:t>
                  </w:r>
                  <w:r>
                    <w:rPr/>
                    <w:t>4.446</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7</w:t>
                  </w:r>
                </w:p>
              </w:tc>
              <w:tc>
                <w:tcPr>
                  <w:tcW w:w="1584" w:type="dxa"/>
                  <w:tcBorders>
                    <w:top w:val="nil"/>
                    <w:bottom w:val="nil"/>
                  </w:tcBorders>
                </w:tcPr>
                <w:p>
                  <w:pPr>
                    <w:pStyle w:val="Compact"/>
                    <w:spacing w:before="36" w:after="36"/>
                    <w:jc w:val="center"/>
                    <w:rPr/>
                  </w:pPr>
                  <w:r>
                    <w:rPr/>
                    <w:t>−</w:t>
                  </w:r>
                  <w:r>
                    <w:rPr/>
                    <w:t>0.549</w:t>
                  </w:r>
                </w:p>
              </w:tc>
              <w:tc>
                <w:tcPr>
                  <w:tcW w:w="1584" w:type="dxa"/>
                  <w:tcBorders>
                    <w:top w:val="nil"/>
                    <w:bottom w:val="nil"/>
                  </w:tcBorders>
                </w:tcPr>
                <w:p>
                  <w:pPr>
                    <w:pStyle w:val="Compact"/>
                    <w:spacing w:before="36" w:after="36"/>
                    <w:jc w:val="center"/>
                    <w:rPr/>
                  </w:pPr>
                  <w:r>
                    <w:rPr/>
                    <w:t>0.297</w:t>
                  </w:r>
                </w:p>
              </w:tc>
              <w:tc>
                <w:tcPr>
                  <w:tcW w:w="1584" w:type="dxa"/>
                  <w:tcBorders>
                    <w:top w:val="nil"/>
                    <w:bottom w:val="nil"/>
                  </w:tcBorders>
                </w:tcPr>
                <w:p>
                  <w:pPr>
                    <w:pStyle w:val="Compact"/>
                    <w:spacing w:before="36" w:after="36"/>
                    <w:jc w:val="center"/>
                    <w:rPr/>
                  </w:pPr>
                  <w:r>
                    <w:rPr/>
                    <w:t>−</w:t>
                  </w:r>
                  <w:r>
                    <w:rPr/>
                    <w:t>1.846</w:t>
                  </w:r>
                </w:p>
              </w:tc>
              <w:tc>
                <w:tcPr>
                  <w:tcW w:w="1584" w:type="dxa"/>
                  <w:tcBorders>
                    <w:top w:val="nil"/>
                    <w:bottom w:val="nil"/>
                  </w:tcBorders>
                </w:tcPr>
                <w:p>
                  <w:pPr>
                    <w:pStyle w:val="Compact"/>
                    <w:spacing w:before="36" w:after="36"/>
                    <w:jc w:val="center"/>
                    <w:rPr/>
                  </w:pPr>
                  <w:r>
                    <w:rPr/>
                    <w:t>.065</w:t>
                  </w:r>
                </w:p>
              </w:tc>
            </w:tr>
            <w:tr>
              <w:trPr/>
              <w:tc>
                <w:tcPr>
                  <w:tcW w:w="1584" w:type="dxa"/>
                  <w:tcBorders>
                    <w:top w:val="nil"/>
                    <w:bottom w:val="nil"/>
                  </w:tcBorders>
                </w:tcPr>
                <w:p>
                  <w:pPr>
                    <w:pStyle w:val="Compact"/>
                    <w:spacing w:before="36" w:after="36"/>
                    <w:jc w:val="center"/>
                    <w:rPr/>
                  </w:pPr>
                  <w:r>
                    <w:rPr/>
                    <w:t>Competitor review: review 8</w:t>
                  </w:r>
                </w:p>
              </w:tc>
              <w:tc>
                <w:tcPr>
                  <w:tcW w:w="1584" w:type="dxa"/>
                  <w:tcBorders>
                    <w:top w:val="nil"/>
                    <w:bottom w:val="nil"/>
                  </w:tcBorders>
                </w:tcPr>
                <w:p>
                  <w:pPr>
                    <w:pStyle w:val="Compact"/>
                    <w:spacing w:before="36" w:after="36"/>
                    <w:jc w:val="center"/>
                    <w:rPr/>
                  </w:pPr>
                  <w:r>
                    <w:rPr/>
                    <w:t>1.436</w:t>
                  </w:r>
                </w:p>
              </w:tc>
              <w:tc>
                <w:tcPr>
                  <w:tcW w:w="1584" w:type="dxa"/>
                  <w:tcBorders>
                    <w:top w:val="nil"/>
                    <w:bottom w:val="nil"/>
                  </w:tcBorders>
                </w:tcPr>
                <w:p>
                  <w:pPr>
                    <w:pStyle w:val="Compact"/>
                    <w:spacing w:before="36" w:after="36"/>
                    <w:jc w:val="center"/>
                    <w:rPr/>
                  </w:pPr>
                  <w:r>
                    <w:rPr/>
                    <w:t>0.306</w:t>
                  </w:r>
                </w:p>
              </w:tc>
              <w:tc>
                <w:tcPr>
                  <w:tcW w:w="1584" w:type="dxa"/>
                  <w:tcBorders>
                    <w:top w:val="nil"/>
                    <w:bottom w:val="nil"/>
                  </w:tcBorders>
                </w:tcPr>
                <w:p>
                  <w:pPr>
                    <w:pStyle w:val="Compact"/>
                    <w:spacing w:before="36" w:after="36"/>
                    <w:jc w:val="center"/>
                    <w:rPr/>
                  </w:pPr>
                  <w:r>
                    <w:rPr/>
                    <w:t>4.694</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9</w:t>
                  </w:r>
                </w:p>
              </w:tc>
              <w:tc>
                <w:tcPr>
                  <w:tcW w:w="1584" w:type="dxa"/>
                  <w:tcBorders>
                    <w:top w:val="nil"/>
                    <w:bottom w:val="nil"/>
                  </w:tcBorders>
                </w:tcPr>
                <w:p>
                  <w:pPr>
                    <w:pStyle w:val="Compact"/>
                    <w:spacing w:before="36" w:after="36"/>
                    <w:jc w:val="center"/>
                    <w:rPr/>
                  </w:pPr>
                  <w:r>
                    <w:rPr/>
                    <w:t>−</w:t>
                  </w:r>
                  <w:r>
                    <w:rPr/>
                    <w:t>3.348</w:t>
                  </w:r>
                </w:p>
              </w:tc>
              <w:tc>
                <w:tcPr>
                  <w:tcW w:w="1584" w:type="dxa"/>
                  <w:tcBorders>
                    <w:top w:val="nil"/>
                    <w:bottom w:val="nil"/>
                  </w:tcBorders>
                </w:tcPr>
                <w:p>
                  <w:pPr>
                    <w:pStyle w:val="Compact"/>
                    <w:spacing w:before="36" w:after="36"/>
                    <w:jc w:val="center"/>
                    <w:rPr/>
                  </w:pPr>
                  <w:r>
                    <w:rPr/>
                    <w:t>0.363</w:t>
                  </w:r>
                </w:p>
              </w:tc>
              <w:tc>
                <w:tcPr>
                  <w:tcW w:w="1584" w:type="dxa"/>
                  <w:tcBorders>
                    <w:top w:val="nil"/>
                    <w:bottom w:val="nil"/>
                  </w:tcBorders>
                </w:tcPr>
                <w:p>
                  <w:pPr>
                    <w:pStyle w:val="Compact"/>
                    <w:spacing w:before="36" w:after="36"/>
                    <w:jc w:val="center"/>
                    <w:rPr/>
                  </w:pPr>
                  <w:r>
                    <w:rPr/>
                    <w:t>−</w:t>
                  </w:r>
                  <w:r>
                    <w:rPr/>
                    <w:t>9.231</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1</w:t>
                  </w:r>
                </w:p>
              </w:tc>
              <w:tc>
                <w:tcPr>
                  <w:tcW w:w="1584" w:type="dxa"/>
                  <w:tcBorders>
                    <w:top w:val="nil"/>
                    <w:bottom w:val="nil"/>
                  </w:tcBorders>
                </w:tcPr>
                <w:p>
                  <w:pPr>
                    <w:pStyle w:val="Compact"/>
                    <w:spacing w:before="36" w:after="36"/>
                    <w:jc w:val="center"/>
                    <w:rPr/>
                  </w:pPr>
                  <w:r>
                    <w:rPr/>
                    <w:t>−</w:t>
                  </w:r>
                  <w:r>
                    <w:rPr/>
                    <w:t>2.272</w:t>
                  </w:r>
                </w:p>
              </w:tc>
              <w:tc>
                <w:tcPr>
                  <w:tcW w:w="1584" w:type="dxa"/>
                  <w:tcBorders>
                    <w:top w:val="nil"/>
                    <w:bottom w:val="nil"/>
                  </w:tcBorders>
                </w:tcPr>
                <w:p>
                  <w:pPr>
                    <w:pStyle w:val="Compact"/>
                    <w:spacing w:before="36" w:after="36"/>
                    <w:jc w:val="center"/>
                    <w:rPr/>
                  </w:pPr>
                  <w:r>
                    <w:rPr/>
                    <w:t>0.347</w:t>
                  </w:r>
                </w:p>
              </w:tc>
              <w:tc>
                <w:tcPr>
                  <w:tcW w:w="1584" w:type="dxa"/>
                  <w:tcBorders>
                    <w:top w:val="nil"/>
                    <w:bottom w:val="nil"/>
                  </w:tcBorders>
                </w:tcPr>
                <w:p>
                  <w:pPr>
                    <w:pStyle w:val="Compact"/>
                    <w:spacing w:before="36" w:after="36"/>
                    <w:jc w:val="center"/>
                    <w:rPr/>
                  </w:pPr>
                  <w:r>
                    <w:rPr/>
                    <w:t>−</w:t>
                  </w:r>
                  <w:r>
                    <w:rPr/>
                    <w:t>6.541</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2</w:t>
                  </w:r>
                </w:p>
              </w:tc>
              <w:tc>
                <w:tcPr>
                  <w:tcW w:w="1584" w:type="dxa"/>
                  <w:tcBorders>
                    <w:top w:val="nil"/>
                    <w:bottom w:val="nil"/>
                  </w:tcBorders>
                </w:tcPr>
                <w:p>
                  <w:pPr>
                    <w:pStyle w:val="Compact"/>
                    <w:spacing w:before="36" w:after="36"/>
                    <w:jc w:val="center"/>
                    <w:rPr/>
                  </w:pPr>
                  <w:r>
                    <w:rPr/>
                    <w:t>−</w:t>
                  </w:r>
                  <w:r>
                    <w:rPr/>
                    <w:t>0.913</w:t>
                  </w:r>
                </w:p>
              </w:tc>
              <w:tc>
                <w:tcPr>
                  <w:tcW w:w="1584" w:type="dxa"/>
                  <w:tcBorders>
                    <w:top w:val="nil"/>
                    <w:bottom w:val="nil"/>
                  </w:tcBorders>
                </w:tcPr>
                <w:p>
                  <w:pPr>
                    <w:pStyle w:val="Compact"/>
                    <w:spacing w:before="36" w:after="36"/>
                    <w:jc w:val="center"/>
                    <w:rPr/>
                  </w:pPr>
                  <w:r>
                    <w:rPr/>
                    <w:t>0.317</w:t>
                  </w:r>
                </w:p>
              </w:tc>
              <w:tc>
                <w:tcPr>
                  <w:tcW w:w="1584" w:type="dxa"/>
                  <w:tcBorders>
                    <w:top w:val="nil"/>
                    <w:bottom w:val="nil"/>
                  </w:tcBorders>
                </w:tcPr>
                <w:p>
                  <w:pPr>
                    <w:pStyle w:val="Compact"/>
                    <w:spacing w:before="36" w:after="36"/>
                    <w:jc w:val="center"/>
                    <w:rPr/>
                  </w:pPr>
                  <w:r>
                    <w:rPr/>
                    <w:t>−</w:t>
                  </w:r>
                  <w:r>
                    <w:rPr/>
                    <w:t>2.877</w:t>
                  </w:r>
                </w:p>
              </w:tc>
              <w:tc>
                <w:tcPr>
                  <w:tcW w:w="1584" w:type="dxa"/>
                  <w:tcBorders>
                    <w:top w:val="nil"/>
                    <w:bottom w:val="nil"/>
                  </w:tcBorders>
                </w:tcPr>
                <w:p>
                  <w:pPr>
                    <w:pStyle w:val="Compact"/>
                    <w:spacing w:before="36" w:after="36"/>
                    <w:jc w:val="center"/>
                    <w:rPr/>
                  </w:pPr>
                  <w:r>
                    <w:rPr/>
                    <w:t>.004</w:t>
                  </w:r>
                </w:p>
              </w:tc>
            </w:tr>
            <w:tr>
              <w:trPr/>
              <w:tc>
                <w:tcPr>
                  <w:tcW w:w="1584" w:type="dxa"/>
                  <w:tcBorders>
                    <w:top w:val="nil"/>
                    <w:bottom w:val="nil"/>
                  </w:tcBorders>
                </w:tcPr>
                <w:p>
                  <w:pPr>
                    <w:pStyle w:val="Compact"/>
                    <w:spacing w:before="36" w:after="36"/>
                    <w:jc w:val="center"/>
                    <w:rPr/>
                  </w:pPr>
                  <w:r>
                    <w:rPr/>
                    <w:t>Competitor hotel: hotel 3</w:t>
                  </w:r>
                </w:p>
              </w:tc>
              <w:tc>
                <w:tcPr>
                  <w:tcW w:w="1584" w:type="dxa"/>
                  <w:tcBorders>
                    <w:top w:val="nil"/>
                    <w:bottom w:val="nil"/>
                  </w:tcBorders>
                </w:tcPr>
                <w:p>
                  <w:pPr>
                    <w:pStyle w:val="Compact"/>
                    <w:spacing w:before="36" w:after="36"/>
                    <w:jc w:val="center"/>
                    <w:rPr/>
                  </w:pPr>
                  <w:r>
                    <w:rPr/>
                    <w:t>−</w:t>
                  </w:r>
                  <w:r>
                    <w:rPr/>
                    <w:t>0.808</w:t>
                  </w:r>
                </w:p>
              </w:tc>
              <w:tc>
                <w:tcPr>
                  <w:tcW w:w="1584" w:type="dxa"/>
                  <w:tcBorders>
                    <w:top w:val="nil"/>
                    <w:bottom w:val="nil"/>
                  </w:tcBorders>
                </w:tcPr>
                <w:p>
                  <w:pPr>
                    <w:pStyle w:val="Compact"/>
                    <w:spacing w:before="36" w:after="36"/>
                    <w:jc w:val="center"/>
                    <w:rPr/>
                  </w:pPr>
                  <w:r>
                    <w:rPr/>
                    <w:t>0.311</w:t>
                  </w:r>
                </w:p>
              </w:tc>
              <w:tc>
                <w:tcPr>
                  <w:tcW w:w="1584" w:type="dxa"/>
                  <w:tcBorders>
                    <w:top w:val="nil"/>
                    <w:bottom w:val="nil"/>
                  </w:tcBorders>
                </w:tcPr>
                <w:p>
                  <w:pPr>
                    <w:pStyle w:val="Compact"/>
                    <w:spacing w:before="36" w:after="36"/>
                    <w:jc w:val="center"/>
                    <w:rPr/>
                  </w:pPr>
                  <w:r>
                    <w:rPr/>
                    <w:t>−</w:t>
                  </w:r>
                  <w:r>
                    <w:rPr/>
                    <w:t>2.595</w:t>
                  </w:r>
                </w:p>
              </w:tc>
              <w:tc>
                <w:tcPr>
                  <w:tcW w:w="1584" w:type="dxa"/>
                  <w:tcBorders>
                    <w:top w:val="nil"/>
                    <w:bottom w:val="nil"/>
                  </w:tcBorders>
                </w:tcPr>
                <w:p>
                  <w:pPr>
                    <w:pStyle w:val="Compact"/>
                    <w:spacing w:before="36" w:after="36"/>
                    <w:jc w:val="center"/>
                    <w:rPr/>
                  </w:pPr>
                  <w:r>
                    <w:rPr/>
                    <w:t>.009</w:t>
                  </w:r>
                </w:p>
              </w:tc>
            </w:tr>
            <w:tr>
              <w:trPr/>
              <w:tc>
                <w:tcPr>
                  <w:tcW w:w="1584" w:type="dxa"/>
                  <w:tcBorders>
                    <w:top w:val="nil"/>
                    <w:bottom w:val="nil"/>
                  </w:tcBorders>
                </w:tcPr>
                <w:p>
                  <w:pPr>
                    <w:pStyle w:val="Compact"/>
                    <w:spacing w:before="36" w:after="36"/>
                    <w:jc w:val="center"/>
                    <w:rPr/>
                  </w:pPr>
                  <w:r>
                    <w:rPr/>
                    <w:t>Competitor hotel: hotel 4</w:t>
                  </w:r>
                </w:p>
              </w:tc>
              <w:tc>
                <w:tcPr>
                  <w:tcW w:w="1584" w:type="dxa"/>
                  <w:tcBorders>
                    <w:top w:val="nil"/>
                    <w:bottom w:val="nil"/>
                  </w:tcBorders>
                </w:tcPr>
                <w:p>
                  <w:pPr>
                    <w:pStyle w:val="Compact"/>
                    <w:spacing w:before="36" w:after="36"/>
                    <w:jc w:val="center"/>
                    <w:rPr/>
                  </w:pPr>
                  <w:r>
                    <w:rPr/>
                    <w:t>−</w:t>
                  </w:r>
                  <w:r>
                    <w:rPr/>
                    <w:t>1.634</w:t>
                  </w:r>
                </w:p>
              </w:tc>
              <w:tc>
                <w:tcPr>
                  <w:tcW w:w="1584" w:type="dxa"/>
                  <w:tcBorders>
                    <w:top w:val="nil"/>
                    <w:bottom w:val="nil"/>
                  </w:tcBorders>
                </w:tcPr>
                <w:p>
                  <w:pPr>
                    <w:pStyle w:val="Compact"/>
                    <w:spacing w:before="36" w:after="36"/>
                    <w:jc w:val="center"/>
                    <w:rPr/>
                  </w:pPr>
                  <w:r>
                    <w:rPr/>
                    <w:t>0.316</w:t>
                  </w:r>
                </w:p>
              </w:tc>
              <w:tc>
                <w:tcPr>
                  <w:tcW w:w="1584" w:type="dxa"/>
                  <w:tcBorders>
                    <w:top w:val="nil"/>
                    <w:bottom w:val="nil"/>
                  </w:tcBorders>
                </w:tcPr>
                <w:p>
                  <w:pPr>
                    <w:pStyle w:val="Compact"/>
                    <w:spacing w:before="36" w:after="36"/>
                    <w:jc w:val="center"/>
                    <w:rPr/>
                  </w:pPr>
                  <w:r>
                    <w:rPr/>
                    <w:t>−</w:t>
                  </w:r>
                  <w:r>
                    <w:rPr/>
                    <w:t>5.175</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5</w:t>
                  </w:r>
                </w:p>
              </w:tc>
              <w:tc>
                <w:tcPr>
                  <w:tcW w:w="1584" w:type="dxa"/>
                  <w:tcBorders>
                    <w:top w:val="nil"/>
                    <w:bottom w:val="nil"/>
                  </w:tcBorders>
                </w:tcPr>
                <w:p>
                  <w:pPr>
                    <w:pStyle w:val="Compact"/>
                    <w:spacing w:before="36" w:after="36"/>
                    <w:jc w:val="center"/>
                    <w:rPr/>
                  </w:pPr>
                  <w:r>
                    <w:rPr/>
                    <w:t>−</w:t>
                  </w:r>
                  <w:r>
                    <w:rPr/>
                    <w:t>0.129</w:t>
                  </w:r>
                </w:p>
              </w:tc>
              <w:tc>
                <w:tcPr>
                  <w:tcW w:w="1584" w:type="dxa"/>
                  <w:tcBorders>
                    <w:top w:val="nil"/>
                    <w:bottom w:val="nil"/>
                  </w:tcBorders>
                </w:tcPr>
                <w:p>
                  <w:pPr>
                    <w:pStyle w:val="Compact"/>
                    <w:spacing w:before="36" w:after="36"/>
                    <w:jc w:val="center"/>
                    <w:rPr/>
                  </w:pPr>
                  <w:r>
                    <w:rPr/>
                    <w:t>0.301</w:t>
                  </w:r>
                </w:p>
              </w:tc>
              <w:tc>
                <w:tcPr>
                  <w:tcW w:w="1584" w:type="dxa"/>
                  <w:tcBorders>
                    <w:top w:val="nil"/>
                    <w:bottom w:val="nil"/>
                  </w:tcBorders>
                </w:tcPr>
                <w:p>
                  <w:pPr>
                    <w:pStyle w:val="Compact"/>
                    <w:spacing w:before="36" w:after="36"/>
                    <w:jc w:val="center"/>
                    <w:rPr/>
                  </w:pPr>
                  <w:r>
                    <w:rPr/>
                    <w:t>−</w:t>
                  </w:r>
                  <w:r>
                    <w:rPr/>
                    <w:t>0.429</w:t>
                  </w:r>
                </w:p>
              </w:tc>
              <w:tc>
                <w:tcPr>
                  <w:tcW w:w="1584" w:type="dxa"/>
                  <w:tcBorders>
                    <w:top w:val="nil"/>
                    <w:bottom w:val="nil"/>
                  </w:tcBorders>
                </w:tcPr>
                <w:p>
                  <w:pPr>
                    <w:pStyle w:val="Compact"/>
                    <w:spacing w:before="36" w:after="36"/>
                    <w:jc w:val="center"/>
                    <w:rPr/>
                  </w:pPr>
                  <w:r>
                    <w:rPr/>
                    <w:t>.668</w:t>
                  </w:r>
                </w:p>
              </w:tc>
            </w:tr>
            <w:tr>
              <w:trPr/>
              <w:tc>
                <w:tcPr>
                  <w:tcW w:w="1584" w:type="dxa"/>
                  <w:tcBorders>
                    <w:top w:val="nil"/>
                    <w:bottom w:val="nil"/>
                  </w:tcBorders>
                </w:tcPr>
                <w:p>
                  <w:pPr>
                    <w:pStyle w:val="Compact"/>
                    <w:spacing w:before="36" w:after="36"/>
                    <w:jc w:val="center"/>
                    <w:rPr/>
                  </w:pPr>
                  <w:r>
                    <w:rPr/>
                    <w:t>Competitor hotel: hotel 6</w:t>
                  </w:r>
                </w:p>
              </w:tc>
              <w:tc>
                <w:tcPr>
                  <w:tcW w:w="1584" w:type="dxa"/>
                  <w:tcBorders>
                    <w:top w:val="nil"/>
                    <w:bottom w:val="nil"/>
                  </w:tcBorders>
                </w:tcPr>
                <w:p>
                  <w:pPr>
                    <w:pStyle w:val="Compact"/>
                    <w:spacing w:before="36" w:after="36"/>
                    <w:jc w:val="center"/>
                    <w:rPr/>
                  </w:pPr>
                  <w:r>
                    <w:rPr/>
                    <w:t>1.393</w:t>
                  </w:r>
                </w:p>
              </w:tc>
              <w:tc>
                <w:tcPr>
                  <w:tcW w:w="1584" w:type="dxa"/>
                  <w:tcBorders>
                    <w:top w:val="nil"/>
                    <w:bottom w:val="nil"/>
                  </w:tcBorders>
                </w:tcPr>
                <w:p>
                  <w:pPr>
                    <w:pStyle w:val="Compact"/>
                    <w:spacing w:before="36" w:after="36"/>
                    <w:jc w:val="center"/>
                    <w:rPr/>
                  </w:pPr>
                  <w:r>
                    <w:rPr/>
                    <w:t>0.312</w:t>
                  </w:r>
                </w:p>
              </w:tc>
              <w:tc>
                <w:tcPr>
                  <w:tcW w:w="1584" w:type="dxa"/>
                  <w:tcBorders>
                    <w:top w:val="nil"/>
                    <w:bottom w:val="nil"/>
                  </w:tcBorders>
                </w:tcPr>
                <w:p>
                  <w:pPr>
                    <w:pStyle w:val="Compact"/>
                    <w:spacing w:before="36" w:after="36"/>
                    <w:jc w:val="center"/>
                    <w:rPr/>
                  </w:pPr>
                  <w:r>
                    <w:rPr/>
                    <w:t>4.458</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7</w:t>
                  </w:r>
                </w:p>
              </w:tc>
              <w:tc>
                <w:tcPr>
                  <w:tcW w:w="1584" w:type="dxa"/>
                  <w:tcBorders>
                    <w:top w:val="nil"/>
                    <w:bottom w:val="nil"/>
                  </w:tcBorders>
                </w:tcPr>
                <w:p>
                  <w:pPr>
                    <w:pStyle w:val="Compact"/>
                    <w:spacing w:before="36" w:after="36"/>
                    <w:jc w:val="center"/>
                    <w:rPr/>
                  </w:pPr>
                  <w:r>
                    <w:rPr/>
                    <w:t>2.480</w:t>
                  </w:r>
                </w:p>
              </w:tc>
              <w:tc>
                <w:tcPr>
                  <w:tcW w:w="1584" w:type="dxa"/>
                  <w:tcBorders>
                    <w:top w:val="nil"/>
                    <w:bottom w:val="nil"/>
                  </w:tcBorders>
                </w:tcPr>
                <w:p>
                  <w:pPr>
                    <w:pStyle w:val="Compact"/>
                    <w:spacing w:before="36" w:after="36"/>
                    <w:jc w:val="center"/>
                    <w:rPr/>
                  </w:pPr>
                  <w:r>
                    <w:rPr/>
                    <w:t>0.341</w:t>
                  </w:r>
                </w:p>
              </w:tc>
              <w:tc>
                <w:tcPr>
                  <w:tcW w:w="1584" w:type="dxa"/>
                  <w:tcBorders>
                    <w:top w:val="nil"/>
                    <w:bottom w:val="nil"/>
                  </w:tcBorders>
                </w:tcPr>
                <w:p>
                  <w:pPr>
                    <w:pStyle w:val="Compact"/>
                    <w:spacing w:before="36" w:after="36"/>
                    <w:jc w:val="center"/>
                    <w:rPr/>
                  </w:pPr>
                  <w:r>
                    <w:rPr/>
                    <w:t>7.281</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8</w:t>
                  </w:r>
                </w:p>
              </w:tc>
              <w:tc>
                <w:tcPr>
                  <w:tcW w:w="1584" w:type="dxa"/>
                  <w:tcBorders>
                    <w:top w:val="nil"/>
                    <w:bottom w:val="nil"/>
                  </w:tcBorders>
                </w:tcPr>
                <w:p>
                  <w:pPr>
                    <w:pStyle w:val="Compact"/>
                    <w:spacing w:before="36" w:after="36"/>
                    <w:jc w:val="center"/>
                    <w:rPr/>
                  </w:pPr>
                  <w:r>
                    <w:rPr/>
                    <w:t>−</w:t>
                  </w:r>
                  <w:r>
                    <w:rPr/>
                    <w:t>0.771</w:t>
                  </w:r>
                </w:p>
              </w:tc>
              <w:tc>
                <w:tcPr>
                  <w:tcW w:w="1584" w:type="dxa"/>
                  <w:tcBorders>
                    <w:top w:val="nil"/>
                    <w:bottom w:val="nil"/>
                  </w:tcBorders>
                </w:tcPr>
                <w:p>
                  <w:pPr>
                    <w:pStyle w:val="Compact"/>
                    <w:spacing w:before="36" w:after="36"/>
                    <w:jc w:val="center"/>
                    <w:rPr/>
                  </w:pPr>
                  <w:r>
                    <w:rPr/>
                    <w:t>0.301</w:t>
                  </w:r>
                </w:p>
              </w:tc>
              <w:tc>
                <w:tcPr>
                  <w:tcW w:w="1584" w:type="dxa"/>
                  <w:tcBorders>
                    <w:top w:val="nil"/>
                    <w:bottom w:val="nil"/>
                  </w:tcBorders>
                </w:tcPr>
                <w:p>
                  <w:pPr>
                    <w:pStyle w:val="Compact"/>
                    <w:spacing w:before="36" w:after="36"/>
                    <w:jc w:val="center"/>
                    <w:rPr/>
                  </w:pPr>
                  <w:r>
                    <w:rPr/>
                    <w:t>−</w:t>
                  </w:r>
                  <w:r>
                    <w:rPr/>
                    <w:t>2.559</w:t>
                  </w:r>
                </w:p>
              </w:tc>
              <w:tc>
                <w:tcPr>
                  <w:tcW w:w="1584" w:type="dxa"/>
                  <w:tcBorders>
                    <w:top w:val="nil"/>
                    <w:bottom w:val="nil"/>
                  </w:tcBorders>
                </w:tcPr>
                <w:p>
                  <w:pPr>
                    <w:pStyle w:val="Compact"/>
                    <w:spacing w:before="36" w:after="36"/>
                    <w:jc w:val="center"/>
                    <w:rPr/>
                  </w:pPr>
                  <w:r>
                    <w:rPr/>
                    <w:t>.010</w:t>
                  </w:r>
                </w:p>
              </w:tc>
            </w:tr>
            <w:tr>
              <w:trPr/>
              <w:tc>
                <w:tcPr>
                  <w:tcW w:w="1584" w:type="dxa"/>
                  <w:tcBorders>
                    <w:top w:val="nil"/>
                    <w:bottom w:val="nil"/>
                  </w:tcBorders>
                </w:tcPr>
                <w:p>
                  <w:pPr>
                    <w:pStyle w:val="Compact"/>
                    <w:spacing w:before="36" w:after="36"/>
                    <w:jc w:val="center"/>
                    <w:rPr/>
                  </w:pPr>
                  <w:r>
                    <w:rPr/>
                    <w:t>Competitor hotel: hotel 9</w:t>
                  </w:r>
                </w:p>
              </w:tc>
              <w:tc>
                <w:tcPr>
                  <w:tcW w:w="1584" w:type="dxa"/>
                  <w:tcBorders>
                    <w:top w:val="nil"/>
                    <w:bottom w:val="nil"/>
                  </w:tcBorders>
                </w:tcPr>
                <w:p>
                  <w:pPr>
                    <w:pStyle w:val="Compact"/>
                    <w:spacing w:before="36" w:after="36"/>
                    <w:jc w:val="center"/>
                    <w:rPr/>
                  </w:pPr>
                  <w:r>
                    <w:rPr/>
                    <w:t>−</w:t>
                  </w:r>
                  <w:r>
                    <w:rPr/>
                    <w:t>0.396</w:t>
                  </w:r>
                </w:p>
              </w:tc>
              <w:tc>
                <w:tcPr>
                  <w:tcW w:w="1584" w:type="dxa"/>
                  <w:tcBorders>
                    <w:top w:val="nil"/>
                    <w:bottom w:val="nil"/>
                  </w:tcBorders>
                </w:tcPr>
                <w:p>
                  <w:pPr>
                    <w:pStyle w:val="Compact"/>
                    <w:spacing w:before="36" w:after="36"/>
                    <w:jc w:val="center"/>
                    <w:rPr/>
                  </w:pPr>
                  <w:r>
                    <w:rPr/>
                    <w:t>0.308</w:t>
                  </w:r>
                </w:p>
              </w:tc>
              <w:tc>
                <w:tcPr>
                  <w:tcW w:w="1584" w:type="dxa"/>
                  <w:tcBorders>
                    <w:top w:val="nil"/>
                    <w:bottom w:val="nil"/>
                  </w:tcBorders>
                </w:tcPr>
                <w:p>
                  <w:pPr>
                    <w:pStyle w:val="Compact"/>
                    <w:spacing w:before="36" w:after="36"/>
                    <w:jc w:val="center"/>
                    <w:rPr/>
                  </w:pPr>
                  <w:r>
                    <w:rPr/>
                    <w:t>−</w:t>
                  </w:r>
                  <w:r>
                    <w:rPr/>
                    <w:t>1.283</w:t>
                  </w:r>
                </w:p>
              </w:tc>
              <w:tc>
                <w:tcPr>
                  <w:tcW w:w="1584" w:type="dxa"/>
                  <w:tcBorders>
                    <w:top w:val="nil"/>
                    <w:bottom w:val="nil"/>
                  </w:tcBorders>
                </w:tcPr>
                <w:p>
                  <w:pPr>
                    <w:pStyle w:val="Compact"/>
                    <w:spacing w:before="36" w:after="36"/>
                    <w:jc w:val="center"/>
                    <w:rPr/>
                  </w:pPr>
                  <w:r>
                    <w:rPr/>
                    <w:t>.200</w:t>
                  </w:r>
                </w:p>
              </w:tc>
            </w:tr>
            <w:tr>
              <w:trPr/>
              <w:tc>
                <w:tcPr>
                  <w:tcW w:w="1584"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Sponsorship</w:t>
                  </w:r>
                </w:p>
              </w:tc>
              <w:tc>
                <w:tcPr>
                  <w:tcW w:w="1584" w:type="dxa"/>
                  <w:tcBorders>
                    <w:top w:val="nil"/>
                    <w:bottom w:val="nil"/>
                  </w:tcBorders>
                </w:tcPr>
                <w:p>
                  <w:pPr>
                    <w:pStyle w:val="Compact"/>
                    <w:spacing w:before="36" w:after="36"/>
                    <w:jc w:val="center"/>
                    <w:rPr/>
                  </w:pPr>
                  <w:r>
                    <w:rPr/>
                    <w:t>0.975</w:t>
                  </w:r>
                </w:p>
              </w:tc>
              <w:tc>
                <w:tcPr>
                  <w:tcW w:w="1584" w:type="dxa"/>
                  <w:tcBorders>
                    <w:top w:val="nil"/>
                    <w:bottom w:val="nil"/>
                  </w:tcBorders>
                </w:tcPr>
                <w:p>
                  <w:pPr>
                    <w:pStyle w:val="Compact"/>
                    <w:spacing w:before="36" w:after="36"/>
                    <w:jc w:val="center"/>
                    <w:rPr/>
                  </w:pPr>
                  <w:r>
                    <w:rPr/>
                    <w:t>0.285</w:t>
                  </w:r>
                </w:p>
              </w:tc>
              <w:tc>
                <w:tcPr>
                  <w:tcW w:w="1584" w:type="dxa"/>
                  <w:tcBorders>
                    <w:top w:val="nil"/>
                    <w:bottom w:val="nil"/>
                  </w:tcBorders>
                </w:tcPr>
                <w:p>
                  <w:pPr>
                    <w:pStyle w:val="Compact"/>
                    <w:spacing w:before="36" w:after="36"/>
                    <w:jc w:val="center"/>
                    <w:rPr/>
                  </w:pPr>
                  <w:r>
                    <w:rPr/>
                    <w:t>3.419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tcBorders>
                </w:tcPr>
                <w:p>
                  <w:pPr>
                    <w:pStyle w:val="Compact"/>
                    <w:spacing w:before="36" w:after="36"/>
                    <w:jc w:val="center"/>
                    <w:rPr/>
                  </w:pPr>
                  <w:r>
                    <w:rPr/>
                    <w:t>Target price (standardized)</w:t>
                  </w:r>
                </w:p>
              </w:tc>
              <w:tc>
                <w:tcPr>
                  <w:tcW w:w="1584" w:type="dxa"/>
                  <w:tcBorders>
                    <w:top w:val="nil"/>
                  </w:tcBorders>
                </w:tcPr>
                <w:p>
                  <w:pPr>
                    <w:pStyle w:val="Compact"/>
                    <w:spacing w:before="36" w:after="36"/>
                    <w:jc w:val="center"/>
                    <w:rPr/>
                  </w:pPr>
                  <w:r>
                    <w:rPr/>
                    <w:t>0.110</w:t>
                  </w:r>
                </w:p>
              </w:tc>
              <w:tc>
                <w:tcPr>
                  <w:tcW w:w="1584" w:type="dxa"/>
                  <w:tcBorders>
                    <w:top w:val="nil"/>
                  </w:tcBorders>
                </w:tcPr>
                <w:p>
                  <w:pPr>
                    <w:pStyle w:val="Compact"/>
                    <w:spacing w:before="36" w:after="36"/>
                    <w:jc w:val="center"/>
                    <w:rPr/>
                  </w:pPr>
                  <w:r>
                    <w:rPr/>
                    <w:t>0.072</w:t>
                  </w:r>
                </w:p>
              </w:tc>
              <w:tc>
                <w:tcPr>
                  <w:tcW w:w="1584" w:type="dxa"/>
                  <w:tcBorders>
                    <w:top w:val="nil"/>
                  </w:tcBorders>
                </w:tcPr>
                <w:p>
                  <w:pPr>
                    <w:pStyle w:val="Compact"/>
                    <w:spacing w:before="36" w:after="36"/>
                    <w:jc w:val="center"/>
                    <w:rPr/>
                  </w:pPr>
                  <w:r>
                    <w:rPr/>
                    <w:t>1.533</w:t>
                  </w:r>
                </w:p>
              </w:tc>
              <w:tc>
                <w:tcPr>
                  <w:tcW w:w="1584" w:type="dxa"/>
                  <w:tcBorders>
                    <w:top w:val="nil"/>
                  </w:tcBorders>
                </w:tcPr>
                <w:p>
                  <w:pPr>
                    <w:pStyle w:val="Compact"/>
                    <w:spacing w:before="36" w:after="36"/>
                    <w:jc w:val="center"/>
                    <w:rPr/>
                  </w:pPr>
                  <w:r>
                    <w:rPr/>
                    <w:t>.125</w:t>
                  </w:r>
                  <w:bookmarkStart w:id="161" w:name="apptbl-full-gemini-3.5-flash"/>
                  <w:bookmarkEnd w:id="161"/>
                </w:p>
              </w:tc>
            </w:tr>
          </w:tbl>
          <w:p>
            <w:pPr>
              <w:pStyle w:val="Normal"/>
              <w:spacing w:before="0" w:after="200"/>
              <w:jc w:val="left"/>
              <w:rPr>
                <w:sz w:val="24"/>
              </w:rPr>
            </w:pPr>
            <w:r>
              <w:rPr>
                <w:sz w:val="24"/>
              </w:rPr>
            </w:r>
          </w:p>
        </w:tc>
      </w:tr>
    </w:tbl>
    <w:p>
      <w:pPr>
        <w:pStyle w:val="Heading2"/>
        <w:numPr>
          <w:ilvl w:val="1"/>
          <w:numId w:val="1"/>
        </w:numPr>
        <w:ind w:hanging="0"/>
        <w:rPr/>
      </w:pPr>
      <w:r>
        <w:rPr/>
        <w:t>C.7 Full logistic regression table - Gemini 3.6 Flash</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W18 Full logistic regression table - Gemini 3.6 Flash</w:t>
            </w:r>
          </w:p>
          <w:tbl>
            <w:tblPr>
              <w:tblStyle w:val="APA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tcPr>
                <w:p>
                  <w:pPr>
                    <w:pStyle w:val="Compact"/>
                    <w:spacing w:before="36" w:after="36"/>
                    <w:jc w:val="center"/>
                    <w:rPr/>
                  </w:pPr>
                  <w:r>
                    <w:rPr/>
                    <w:t>Term</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β</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S</m:t>
                    </m:r>
                    <m:r>
                      <w:rPr>
                        <w:rFonts w:ascii="Cambria Math" w:hAnsi="Cambria Math"/>
                      </w:rPr>
                      <m:t xml:space="preserve">E</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z</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p</m:t>
                    </m:r>
                  </m:oMath>
                  <w:r>
                    <w:rPr/>
                    <w:t>​</w:t>
                  </w:r>
                </w:p>
              </w:tc>
            </w:tr>
            <w:tr>
              <w:trPr/>
              <w:tc>
                <w:tcPr>
                  <w:tcW w:w="1584" w:type="dxa"/>
                  <w:tcBorders>
                    <w:top w:val="nil"/>
                    <w:bottom w:val="nil"/>
                  </w:tcBorders>
                </w:tcPr>
                <w:p>
                  <w:pPr>
                    <w:pStyle w:val="Compact"/>
                    <w:spacing w:before="36" w:after="36"/>
                    <w:jc w:val="center"/>
                    <w:rPr/>
                  </w:pPr>
                  <w:r>
                    <w:rPr/>
                    <w:t>Intercept</w:t>
                  </w:r>
                </w:p>
              </w:tc>
              <w:tc>
                <w:tcPr>
                  <w:tcW w:w="1584" w:type="dxa"/>
                  <w:tcBorders>
                    <w:top w:val="nil"/>
                    <w:bottom w:val="nil"/>
                  </w:tcBorders>
                </w:tcPr>
                <w:p>
                  <w:pPr>
                    <w:pStyle w:val="Compact"/>
                    <w:spacing w:before="36" w:after="36"/>
                    <w:jc w:val="center"/>
                    <w:rPr/>
                  </w:pPr>
                  <w:r>
                    <w:rPr/>
                    <w:t>−</w:t>
                  </w:r>
                  <w:r>
                    <w:rPr/>
                    <w:t>0.398</w:t>
                  </w:r>
                </w:p>
              </w:tc>
              <w:tc>
                <w:tcPr>
                  <w:tcW w:w="1584" w:type="dxa"/>
                  <w:tcBorders>
                    <w:top w:val="nil"/>
                    <w:bottom w:val="nil"/>
                  </w:tcBorders>
                </w:tcPr>
                <w:p>
                  <w:pPr>
                    <w:pStyle w:val="Compact"/>
                    <w:spacing w:before="36" w:after="36"/>
                    <w:jc w:val="center"/>
                    <w:rPr/>
                  </w:pPr>
                  <w:r>
                    <w:rPr/>
                    <w:t>0.515</w:t>
                  </w:r>
                </w:p>
              </w:tc>
              <w:tc>
                <w:tcPr>
                  <w:tcW w:w="1584" w:type="dxa"/>
                  <w:tcBorders>
                    <w:top w:val="nil"/>
                    <w:bottom w:val="nil"/>
                  </w:tcBorders>
                </w:tcPr>
                <w:p>
                  <w:pPr>
                    <w:pStyle w:val="Compact"/>
                    <w:spacing w:before="36" w:after="36"/>
                    <w:jc w:val="center"/>
                    <w:rPr/>
                  </w:pPr>
                  <w:r>
                    <w:rPr/>
                    <w:t>−</w:t>
                  </w:r>
                  <w:r>
                    <w:rPr/>
                    <w:t>0.772</w:t>
                  </w:r>
                </w:p>
              </w:tc>
              <w:tc>
                <w:tcPr>
                  <w:tcW w:w="1584" w:type="dxa"/>
                  <w:tcBorders>
                    <w:top w:val="nil"/>
                    <w:bottom w:val="nil"/>
                  </w:tcBorders>
                </w:tcPr>
                <w:p>
                  <w:pPr>
                    <w:pStyle w:val="Compact"/>
                    <w:spacing w:before="36" w:after="36"/>
                    <w:jc w:val="center"/>
                    <w:rPr/>
                  </w:pPr>
                  <w:r>
                    <w:rPr/>
                    <w:t>.440</w:t>
                  </w:r>
                </w:p>
              </w:tc>
            </w:tr>
            <w:tr>
              <w:trPr/>
              <w:tc>
                <w:tcPr>
                  <w:tcW w:w="1584" w:type="dxa"/>
                  <w:tcBorders>
                    <w:top w:val="nil"/>
                    <w:bottom w:val="nil"/>
                  </w:tcBorders>
                </w:tcPr>
                <w:p>
                  <w:pPr>
                    <w:pStyle w:val="Compact"/>
                    <w:spacing w:before="36" w:after="36"/>
                    <w:jc w:val="center"/>
                    <w:rPr/>
                  </w:pPr>
                  <w:r>
                    <w:rPr/>
                    <w:t>Principal (platform)</w:t>
                  </w:r>
                </w:p>
              </w:tc>
              <w:tc>
                <w:tcPr>
                  <w:tcW w:w="1584" w:type="dxa"/>
                  <w:tcBorders>
                    <w:top w:val="nil"/>
                    <w:bottom w:val="nil"/>
                  </w:tcBorders>
                </w:tcPr>
                <w:p>
                  <w:pPr>
                    <w:pStyle w:val="Compact"/>
                    <w:spacing w:before="36" w:after="36"/>
                    <w:jc w:val="center"/>
                    <w:rPr/>
                  </w:pPr>
                  <w:r>
                    <w:rPr/>
                    <w:t>−</w:t>
                  </w:r>
                  <w:r>
                    <w:rPr/>
                    <w:t>0.011</w:t>
                  </w:r>
                </w:p>
              </w:tc>
              <w:tc>
                <w:tcPr>
                  <w:tcW w:w="1584" w:type="dxa"/>
                  <w:tcBorders>
                    <w:top w:val="nil"/>
                    <w:bottom w:val="nil"/>
                  </w:tcBorders>
                </w:tcPr>
                <w:p>
                  <w:pPr>
                    <w:pStyle w:val="Compact"/>
                    <w:spacing w:before="36" w:after="36"/>
                    <w:jc w:val="center"/>
                    <w:rPr/>
                  </w:pPr>
                  <w:r>
                    <w:rPr/>
                    <w:t>0.221</w:t>
                  </w:r>
                </w:p>
              </w:tc>
              <w:tc>
                <w:tcPr>
                  <w:tcW w:w="1584" w:type="dxa"/>
                  <w:tcBorders>
                    <w:top w:val="nil"/>
                    <w:bottom w:val="nil"/>
                  </w:tcBorders>
                </w:tcPr>
                <w:p>
                  <w:pPr>
                    <w:pStyle w:val="Compact"/>
                    <w:spacing w:before="36" w:after="36"/>
                    <w:jc w:val="center"/>
                    <w:rPr/>
                  </w:pPr>
                  <w:r>
                    <w:rPr/>
                    <w:t>−</w:t>
                  </w:r>
                  <w:r>
                    <w:rPr/>
                    <w:t>0.048</w:t>
                  </w:r>
                </w:p>
              </w:tc>
              <w:tc>
                <w:tcPr>
                  <w:tcW w:w="1584" w:type="dxa"/>
                  <w:tcBorders>
                    <w:top w:val="nil"/>
                    <w:bottom w:val="nil"/>
                  </w:tcBorders>
                </w:tcPr>
                <w:p>
                  <w:pPr>
                    <w:pStyle w:val="Compact"/>
                    <w:spacing w:before="36" w:after="36"/>
                    <w:jc w:val="center"/>
                    <w:rPr/>
                  </w:pPr>
                  <w:r>
                    <w:rPr/>
                    <w:t>.961</w:t>
                  </w:r>
                </w:p>
              </w:tc>
            </w:tr>
            <w:tr>
              <w:trPr/>
              <w:tc>
                <w:tcPr>
                  <w:tcW w:w="1584" w:type="dxa"/>
                  <w:tcBorders>
                    <w:top w:val="nil"/>
                    <w:bottom w:val="nil"/>
                  </w:tcBorders>
                </w:tcPr>
                <w:p>
                  <w:pPr>
                    <w:pStyle w:val="Compact"/>
                    <w:spacing w:before="36" w:after="36"/>
                    <w:jc w:val="center"/>
                    <w:rPr/>
                  </w:pPr>
                  <w:r>
                    <w:rPr/>
                    <w:t>Sponsorship (sponsored)</w:t>
                  </w:r>
                </w:p>
              </w:tc>
              <w:tc>
                <w:tcPr>
                  <w:tcW w:w="1584" w:type="dxa"/>
                  <w:tcBorders>
                    <w:top w:val="nil"/>
                    <w:bottom w:val="nil"/>
                  </w:tcBorders>
                </w:tcPr>
                <w:p>
                  <w:pPr>
                    <w:pStyle w:val="Compact"/>
                    <w:spacing w:before="36" w:after="36"/>
                    <w:jc w:val="center"/>
                    <w:rPr/>
                  </w:pPr>
                  <w:r>
                    <w:rPr/>
                    <w:t>−</w:t>
                  </w:r>
                  <w:r>
                    <w:rPr/>
                    <w:t>0.917</w:t>
                  </w:r>
                </w:p>
              </w:tc>
              <w:tc>
                <w:tcPr>
                  <w:tcW w:w="1584" w:type="dxa"/>
                  <w:tcBorders>
                    <w:top w:val="nil"/>
                    <w:bottom w:val="nil"/>
                  </w:tcBorders>
                </w:tcPr>
                <w:p>
                  <w:pPr>
                    <w:pStyle w:val="Compact"/>
                    <w:spacing w:before="36" w:after="36"/>
                    <w:jc w:val="center"/>
                    <w:rPr/>
                  </w:pPr>
                  <w:r>
                    <w:rPr/>
                    <w:t>0.226</w:t>
                  </w:r>
                </w:p>
              </w:tc>
              <w:tc>
                <w:tcPr>
                  <w:tcW w:w="1584" w:type="dxa"/>
                  <w:tcBorders>
                    <w:top w:val="nil"/>
                    <w:bottom w:val="nil"/>
                  </w:tcBorders>
                </w:tcPr>
                <w:p>
                  <w:pPr>
                    <w:pStyle w:val="Compact"/>
                    <w:spacing w:before="36" w:after="36"/>
                    <w:jc w:val="center"/>
                    <w:rPr/>
                  </w:pPr>
                  <w:r>
                    <w:rPr/>
                    <w:t>−</w:t>
                  </w:r>
                  <w:r>
                    <w:rPr/>
                    <w:t>4.052</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1</w:t>
                  </w:r>
                </w:p>
              </w:tc>
              <w:tc>
                <w:tcPr>
                  <w:tcW w:w="1584" w:type="dxa"/>
                  <w:tcBorders>
                    <w:top w:val="nil"/>
                    <w:bottom w:val="nil"/>
                  </w:tcBorders>
                </w:tcPr>
                <w:p>
                  <w:pPr>
                    <w:pStyle w:val="Compact"/>
                    <w:spacing w:before="36" w:after="36"/>
                    <w:jc w:val="center"/>
                    <w:rPr/>
                  </w:pPr>
                  <w:r>
                    <w:rPr/>
                    <w:t>−</w:t>
                  </w:r>
                  <w:r>
                    <w:rPr/>
                    <w:t>0.040</w:t>
                  </w:r>
                </w:p>
              </w:tc>
              <w:tc>
                <w:tcPr>
                  <w:tcW w:w="1584" w:type="dxa"/>
                  <w:tcBorders>
                    <w:top w:val="nil"/>
                    <w:bottom w:val="nil"/>
                  </w:tcBorders>
                </w:tcPr>
                <w:p>
                  <w:pPr>
                    <w:pStyle w:val="Compact"/>
                    <w:spacing w:before="36" w:after="36"/>
                    <w:jc w:val="center"/>
                    <w:rPr/>
                  </w:pPr>
                  <w:r>
                    <w:rPr/>
                    <w:t>0.355</w:t>
                  </w:r>
                </w:p>
              </w:tc>
              <w:tc>
                <w:tcPr>
                  <w:tcW w:w="1584" w:type="dxa"/>
                  <w:tcBorders>
                    <w:top w:val="nil"/>
                    <w:bottom w:val="nil"/>
                  </w:tcBorders>
                </w:tcPr>
                <w:p>
                  <w:pPr>
                    <w:pStyle w:val="Compact"/>
                    <w:spacing w:before="36" w:after="36"/>
                    <w:jc w:val="center"/>
                    <w:rPr/>
                  </w:pPr>
                  <w:r>
                    <w:rPr/>
                    <w:t>−</w:t>
                  </w:r>
                  <w:r>
                    <w:rPr/>
                    <w:t>0.113</w:t>
                  </w:r>
                </w:p>
              </w:tc>
              <w:tc>
                <w:tcPr>
                  <w:tcW w:w="1584" w:type="dxa"/>
                  <w:tcBorders>
                    <w:top w:val="nil"/>
                    <w:bottom w:val="nil"/>
                  </w:tcBorders>
                </w:tcPr>
                <w:p>
                  <w:pPr>
                    <w:pStyle w:val="Compact"/>
                    <w:spacing w:before="36" w:after="36"/>
                    <w:jc w:val="center"/>
                    <w:rPr/>
                  </w:pPr>
                  <w:r>
                    <w:rPr/>
                    <w:t>.910</w:t>
                  </w:r>
                </w:p>
              </w:tc>
            </w:tr>
            <w:tr>
              <w:trPr/>
              <w:tc>
                <w:tcPr>
                  <w:tcW w:w="1584" w:type="dxa"/>
                  <w:tcBorders>
                    <w:top w:val="nil"/>
                    <w:bottom w:val="nil"/>
                  </w:tcBorders>
                </w:tcPr>
                <w:p>
                  <w:pPr>
                    <w:pStyle w:val="Compact"/>
                    <w:spacing w:before="36" w:after="36"/>
                    <w:jc w:val="center"/>
                    <w:rPr/>
                  </w:pPr>
                  <w:r>
                    <w:rPr/>
                    <w:t>Target review: review 2</w:t>
                  </w:r>
                </w:p>
              </w:tc>
              <w:tc>
                <w:tcPr>
                  <w:tcW w:w="1584" w:type="dxa"/>
                  <w:tcBorders>
                    <w:top w:val="nil"/>
                    <w:bottom w:val="nil"/>
                  </w:tcBorders>
                </w:tcPr>
                <w:p>
                  <w:pPr>
                    <w:pStyle w:val="Compact"/>
                    <w:spacing w:before="36" w:after="36"/>
                    <w:jc w:val="center"/>
                    <w:rPr/>
                  </w:pPr>
                  <w:r>
                    <w:rPr/>
                    <w:t>1.476</w:t>
                  </w:r>
                </w:p>
              </w:tc>
              <w:tc>
                <w:tcPr>
                  <w:tcW w:w="1584" w:type="dxa"/>
                  <w:tcBorders>
                    <w:top w:val="nil"/>
                    <w:bottom w:val="nil"/>
                  </w:tcBorders>
                </w:tcPr>
                <w:p>
                  <w:pPr>
                    <w:pStyle w:val="Compact"/>
                    <w:spacing w:before="36" w:after="36"/>
                    <w:jc w:val="center"/>
                    <w:rPr/>
                  </w:pPr>
                  <w:r>
                    <w:rPr/>
                    <w:t>0.351</w:t>
                  </w:r>
                </w:p>
              </w:tc>
              <w:tc>
                <w:tcPr>
                  <w:tcW w:w="1584" w:type="dxa"/>
                  <w:tcBorders>
                    <w:top w:val="nil"/>
                    <w:bottom w:val="nil"/>
                  </w:tcBorders>
                </w:tcPr>
                <w:p>
                  <w:pPr>
                    <w:pStyle w:val="Compact"/>
                    <w:spacing w:before="36" w:after="36"/>
                    <w:jc w:val="center"/>
                    <w:rPr/>
                  </w:pPr>
                  <w:r>
                    <w:rPr/>
                    <w:t>4.201</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3</w:t>
                  </w:r>
                </w:p>
              </w:tc>
              <w:tc>
                <w:tcPr>
                  <w:tcW w:w="1584" w:type="dxa"/>
                  <w:tcBorders>
                    <w:top w:val="nil"/>
                    <w:bottom w:val="nil"/>
                  </w:tcBorders>
                </w:tcPr>
                <w:p>
                  <w:pPr>
                    <w:pStyle w:val="Compact"/>
                    <w:spacing w:before="36" w:after="36"/>
                    <w:jc w:val="center"/>
                    <w:rPr/>
                  </w:pPr>
                  <w:r>
                    <w:rPr/>
                    <w:t>3.012</w:t>
                  </w:r>
                </w:p>
              </w:tc>
              <w:tc>
                <w:tcPr>
                  <w:tcW w:w="1584" w:type="dxa"/>
                  <w:tcBorders>
                    <w:top w:val="nil"/>
                    <w:bottom w:val="nil"/>
                  </w:tcBorders>
                </w:tcPr>
                <w:p>
                  <w:pPr>
                    <w:pStyle w:val="Compact"/>
                    <w:spacing w:before="36" w:after="36"/>
                    <w:jc w:val="center"/>
                    <w:rPr/>
                  </w:pPr>
                  <w:r>
                    <w:rPr/>
                    <w:t>0.347</w:t>
                  </w:r>
                </w:p>
              </w:tc>
              <w:tc>
                <w:tcPr>
                  <w:tcW w:w="1584" w:type="dxa"/>
                  <w:tcBorders>
                    <w:top w:val="nil"/>
                    <w:bottom w:val="nil"/>
                  </w:tcBorders>
                </w:tcPr>
                <w:p>
                  <w:pPr>
                    <w:pStyle w:val="Compact"/>
                    <w:spacing w:before="36" w:after="36"/>
                    <w:jc w:val="center"/>
                    <w:rPr/>
                  </w:pPr>
                  <w:r>
                    <w:rPr/>
                    <w:t>8.684</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4</w:t>
                  </w:r>
                </w:p>
              </w:tc>
              <w:tc>
                <w:tcPr>
                  <w:tcW w:w="1584" w:type="dxa"/>
                  <w:tcBorders>
                    <w:top w:val="nil"/>
                    <w:bottom w:val="nil"/>
                  </w:tcBorders>
                </w:tcPr>
                <w:p>
                  <w:pPr>
                    <w:pStyle w:val="Compact"/>
                    <w:spacing w:before="36" w:after="36"/>
                    <w:jc w:val="center"/>
                    <w:rPr/>
                  </w:pPr>
                  <w:r>
                    <w:rPr/>
                    <w:t>6.403</w:t>
                  </w:r>
                </w:p>
              </w:tc>
              <w:tc>
                <w:tcPr>
                  <w:tcW w:w="1584" w:type="dxa"/>
                  <w:tcBorders>
                    <w:top w:val="nil"/>
                    <w:bottom w:val="nil"/>
                  </w:tcBorders>
                </w:tcPr>
                <w:p>
                  <w:pPr>
                    <w:pStyle w:val="Compact"/>
                    <w:spacing w:before="36" w:after="36"/>
                    <w:jc w:val="center"/>
                    <w:rPr/>
                  </w:pPr>
                  <w:r>
                    <w:rPr/>
                    <w:t>0.472</w:t>
                  </w:r>
                </w:p>
              </w:tc>
              <w:tc>
                <w:tcPr>
                  <w:tcW w:w="1584" w:type="dxa"/>
                  <w:tcBorders>
                    <w:top w:val="nil"/>
                    <w:bottom w:val="nil"/>
                  </w:tcBorders>
                </w:tcPr>
                <w:p>
                  <w:pPr>
                    <w:pStyle w:val="Compact"/>
                    <w:spacing w:before="36" w:after="36"/>
                    <w:jc w:val="center"/>
                    <w:rPr/>
                  </w:pPr>
                  <w:r>
                    <w:rPr/>
                    <w:t>13.553</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5</w:t>
                  </w:r>
                </w:p>
              </w:tc>
              <w:tc>
                <w:tcPr>
                  <w:tcW w:w="1584" w:type="dxa"/>
                  <w:tcBorders>
                    <w:top w:val="nil"/>
                    <w:bottom w:val="nil"/>
                  </w:tcBorders>
                </w:tcPr>
                <w:p>
                  <w:pPr>
                    <w:pStyle w:val="Compact"/>
                    <w:spacing w:before="36" w:after="36"/>
                    <w:jc w:val="center"/>
                    <w:rPr/>
                  </w:pPr>
                  <w:r>
                    <w:rPr/>
                    <w:t>0.650</w:t>
                  </w:r>
                </w:p>
              </w:tc>
              <w:tc>
                <w:tcPr>
                  <w:tcW w:w="1584" w:type="dxa"/>
                  <w:tcBorders>
                    <w:top w:val="nil"/>
                    <w:bottom w:val="nil"/>
                  </w:tcBorders>
                </w:tcPr>
                <w:p>
                  <w:pPr>
                    <w:pStyle w:val="Compact"/>
                    <w:spacing w:before="36" w:after="36"/>
                    <w:jc w:val="center"/>
                    <w:rPr/>
                  </w:pPr>
                  <w:r>
                    <w:rPr/>
                    <w:t>0.341</w:t>
                  </w:r>
                </w:p>
              </w:tc>
              <w:tc>
                <w:tcPr>
                  <w:tcW w:w="1584" w:type="dxa"/>
                  <w:tcBorders>
                    <w:top w:val="nil"/>
                    <w:bottom w:val="nil"/>
                  </w:tcBorders>
                </w:tcPr>
                <w:p>
                  <w:pPr>
                    <w:pStyle w:val="Compact"/>
                    <w:spacing w:before="36" w:after="36"/>
                    <w:jc w:val="center"/>
                    <w:rPr/>
                  </w:pPr>
                  <w:r>
                    <w:rPr/>
                    <w:t>1.907</w:t>
                  </w:r>
                </w:p>
              </w:tc>
              <w:tc>
                <w:tcPr>
                  <w:tcW w:w="1584" w:type="dxa"/>
                  <w:tcBorders>
                    <w:top w:val="nil"/>
                    <w:bottom w:val="nil"/>
                  </w:tcBorders>
                </w:tcPr>
                <w:p>
                  <w:pPr>
                    <w:pStyle w:val="Compact"/>
                    <w:spacing w:before="36" w:after="36"/>
                    <w:jc w:val="center"/>
                    <w:rPr/>
                  </w:pPr>
                  <w:r>
                    <w:rPr/>
                    <w:t>.057</w:t>
                  </w:r>
                </w:p>
              </w:tc>
            </w:tr>
            <w:tr>
              <w:trPr/>
              <w:tc>
                <w:tcPr>
                  <w:tcW w:w="1584" w:type="dxa"/>
                  <w:tcBorders>
                    <w:top w:val="nil"/>
                    <w:bottom w:val="nil"/>
                  </w:tcBorders>
                </w:tcPr>
                <w:p>
                  <w:pPr>
                    <w:pStyle w:val="Compact"/>
                    <w:spacing w:before="36" w:after="36"/>
                    <w:jc w:val="center"/>
                    <w:rPr/>
                  </w:pPr>
                  <w:r>
                    <w:rPr/>
                    <w:t>Target review: review 6</w:t>
                  </w:r>
                </w:p>
              </w:tc>
              <w:tc>
                <w:tcPr>
                  <w:tcW w:w="1584" w:type="dxa"/>
                  <w:tcBorders>
                    <w:top w:val="nil"/>
                    <w:bottom w:val="nil"/>
                  </w:tcBorders>
                </w:tcPr>
                <w:p>
                  <w:pPr>
                    <w:pStyle w:val="Compact"/>
                    <w:spacing w:before="36" w:after="36"/>
                    <w:jc w:val="center"/>
                    <w:rPr/>
                  </w:pPr>
                  <w:r>
                    <w:rPr/>
                    <w:t>2.982</w:t>
                  </w:r>
                </w:p>
              </w:tc>
              <w:tc>
                <w:tcPr>
                  <w:tcW w:w="1584" w:type="dxa"/>
                  <w:tcBorders>
                    <w:top w:val="nil"/>
                    <w:bottom w:val="nil"/>
                  </w:tcBorders>
                </w:tcPr>
                <w:p>
                  <w:pPr>
                    <w:pStyle w:val="Compact"/>
                    <w:spacing w:before="36" w:after="36"/>
                    <w:jc w:val="center"/>
                    <w:rPr/>
                  </w:pPr>
                  <w:r>
                    <w:rPr/>
                    <w:t>0.354</w:t>
                  </w:r>
                </w:p>
              </w:tc>
              <w:tc>
                <w:tcPr>
                  <w:tcW w:w="1584" w:type="dxa"/>
                  <w:tcBorders>
                    <w:top w:val="nil"/>
                    <w:bottom w:val="nil"/>
                  </w:tcBorders>
                </w:tcPr>
                <w:p>
                  <w:pPr>
                    <w:pStyle w:val="Compact"/>
                    <w:spacing w:before="36" w:after="36"/>
                    <w:jc w:val="center"/>
                    <w:rPr/>
                  </w:pPr>
                  <w:r>
                    <w:rPr/>
                    <w:t>8.430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7</w:t>
                  </w:r>
                </w:p>
              </w:tc>
              <w:tc>
                <w:tcPr>
                  <w:tcW w:w="1584" w:type="dxa"/>
                  <w:tcBorders>
                    <w:top w:val="nil"/>
                    <w:bottom w:val="nil"/>
                  </w:tcBorders>
                </w:tcPr>
                <w:p>
                  <w:pPr>
                    <w:pStyle w:val="Compact"/>
                    <w:spacing w:before="36" w:after="36"/>
                    <w:jc w:val="center"/>
                    <w:rPr/>
                  </w:pPr>
                  <w:r>
                    <w:rPr/>
                    <w:t>1.842</w:t>
                  </w:r>
                </w:p>
              </w:tc>
              <w:tc>
                <w:tcPr>
                  <w:tcW w:w="1584" w:type="dxa"/>
                  <w:tcBorders>
                    <w:top w:val="nil"/>
                    <w:bottom w:val="nil"/>
                  </w:tcBorders>
                </w:tcPr>
                <w:p>
                  <w:pPr>
                    <w:pStyle w:val="Compact"/>
                    <w:spacing w:before="36" w:after="36"/>
                    <w:jc w:val="center"/>
                    <w:rPr/>
                  </w:pPr>
                  <w:r>
                    <w:rPr/>
                    <w:t>0.349</w:t>
                  </w:r>
                </w:p>
              </w:tc>
              <w:tc>
                <w:tcPr>
                  <w:tcW w:w="1584" w:type="dxa"/>
                  <w:tcBorders>
                    <w:top w:val="nil"/>
                    <w:bottom w:val="nil"/>
                  </w:tcBorders>
                </w:tcPr>
                <w:p>
                  <w:pPr>
                    <w:pStyle w:val="Compact"/>
                    <w:spacing w:before="36" w:after="36"/>
                    <w:jc w:val="center"/>
                    <w:rPr/>
                  </w:pPr>
                  <w:r>
                    <w:rPr/>
                    <w:t>5.280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8</w:t>
                  </w:r>
                </w:p>
              </w:tc>
              <w:tc>
                <w:tcPr>
                  <w:tcW w:w="1584" w:type="dxa"/>
                  <w:tcBorders>
                    <w:top w:val="nil"/>
                    <w:bottom w:val="nil"/>
                  </w:tcBorders>
                </w:tcPr>
                <w:p>
                  <w:pPr>
                    <w:pStyle w:val="Compact"/>
                    <w:spacing w:before="36" w:after="36"/>
                    <w:jc w:val="center"/>
                    <w:rPr/>
                  </w:pPr>
                  <w:r>
                    <w:rPr/>
                    <w:t>−</w:t>
                  </w:r>
                  <w:r>
                    <w:rPr/>
                    <w:t>1.141</w:t>
                  </w:r>
                </w:p>
              </w:tc>
              <w:tc>
                <w:tcPr>
                  <w:tcW w:w="1584" w:type="dxa"/>
                  <w:tcBorders>
                    <w:top w:val="nil"/>
                    <w:bottom w:val="nil"/>
                  </w:tcBorders>
                </w:tcPr>
                <w:p>
                  <w:pPr>
                    <w:pStyle w:val="Compact"/>
                    <w:spacing w:before="36" w:after="36"/>
                    <w:jc w:val="center"/>
                    <w:rPr/>
                  </w:pPr>
                  <w:r>
                    <w:rPr/>
                    <w:t>0.378</w:t>
                  </w:r>
                </w:p>
              </w:tc>
              <w:tc>
                <w:tcPr>
                  <w:tcW w:w="1584" w:type="dxa"/>
                  <w:tcBorders>
                    <w:top w:val="nil"/>
                    <w:bottom w:val="nil"/>
                  </w:tcBorders>
                </w:tcPr>
                <w:p>
                  <w:pPr>
                    <w:pStyle w:val="Compact"/>
                    <w:spacing w:before="36" w:after="36"/>
                    <w:jc w:val="center"/>
                    <w:rPr/>
                  </w:pPr>
                  <w:r>
                    <w:rPr/>
                    <w:t>−</w:t>
                  </w:r>
                  <w:r>
                    <w:rPr/>
                    <w:t>3.017</w:t>
                  </w:r>
                </w:p>
              </w:tc>
              <w:tc>
                <w:tcPr>
                  <w:tcW w:w="1584" w:type="dxa"/>
                  <w:tcBorders>
                    <w:top w:val="nil"/>
                    <w:bottom w:val="nil"/>
                  </w:tcBorders>
                </w:tcPr>
                <w:p>
                  <w:pPr>
                    <w:pStyle w:val="Compact"/>
                    <w:spacing w:before="36" w:after="36"/>
                    <w:jc w:val="center"/>
                    <w:rPr/>
                  </w:pPr>
                  <w:r>
                    <w:rPr/>
                    <w:t>.003</w:t>
                  </w:r>
                </w:p>
              </w:tc>
            </w:tr>
            <w:tr>
              <w:trPr/>
              <w:tc>
                <w:tcPr>
                  <w:tcW w:w="1584" w:type="dxa"/>
                  <w:tcBorders>
                    <w:top w:val="nil"/>
                    <w:bottom w:val="nil"/>
                  </w:tcBorders>
                </w:tcPr>
                <w:p>
                  <w:pPr>
                    <w:pStyle w:val="Compact"/>
                    <w:spacing w:before="36" w:after="36"/>
                    <w:jc w:val="center"/>
                    <w:rPr/>
                  </w:pPr>
                  <w:r>
                    <w:rPr/>
                    <w:t>Target review: review 9</w:t>
                  </w:r>
                </w:p>
              </w:tc>
              <w:tc>
                <w:tcPr>
                  <w:tcW w:w="1584" w:type="dxa"/>
                  <w:tcBorders>
                    <w:top w:val="nil"/>
                    <w:bottom w:val="nil"/>
                  </w:tcBorders>
                </w:tcPr>
                <w:p>
                  <w:pPr>
                    <w:pStyle w:val="Compact"/>
                    <w:spacing w:before="36" w:after="36"/>
                    <w:jc w:val="center"/>
                    <w:rPr/>
                  </w:pPr>
                  <w:r>
                    <w:rPr/>
                    <w:t>4.943</w:t>
                  </w:r>
                </w:p>
              </w:tc>
              <w:tc>
                <w:tcPr>
                  <w:tcW w:w="1584" w:type="dxa"/>
                  <w:tcBorders>
                    <w:top w:val="nil"/>
                    <w:bottom w:val="nil"/>
                  </w:tcBorders>
                </w:tcPr>
                <w:p>
                  <w:pPr>
                    <w:pStyle w:val="Compact"/>
                    <w:spacing w:before="36" w:after="36"/>
                    <w:jc w:val="center"/>
                    <w:rPr/>
                  </w:pPr>
                  <w:r>
                    <w:rPr/>
                    <w:t>0.428</w:t>
                  </w:r>
                </w:p>
              </w:tc>
              <w:tc>
                <w:tcPr>
                  <w:tcW w:w="1584" w:type="dxa"/>
                  <w:tcBorders>
                    <w:top w:val="nil"/>
                    <w:bottom w:val="nil"/>
                  </w:tcBorders>
                </w:tcPr>
                <w:p>
                  <w:pPr>
                    <w:pStyle w:val="Compact"/>
                    <w:spacing w:before="36" w:after="36"/>
                    <w:jc w:val="center"/>
                    <w:rPr/>
                  </w:pPr>
                  <w:r>
                    <w:rPr/>
                    <w:t>11.552</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1</w:t>
                  </w:r>
                </w:p>
              </w:tc>
              <w:tc>
                <w:tcPr>
                  <w:tcW w:w="1584" w:type="dxa"/>
                  <w:tcBorders>
                    <w:top w:val="nil"/>
                    <w:bottom w:val="nil"/>
                  </w:tcBorders>
                </w:tcPr>
                <w:p>
                  <w:pPr>
                    <w:pStyle w:val="Compact"/>
                    <w:spacing w:before="36" w:after="36"/>
                    <w:jc w:val="center"/>
                    <w:rPr/>
                  </w:pPr>
                  <w:r>
                    <w:rPr/>
                    <w:t>3.377</w:t>
                  </w:r>
                </w:p>
              </w:tc>
              <w:tc>
                <w:tcPr>
                  <w:tcW w:w="1584" w:type="dxa"/>
                  <w:tcBorders>
                    <w:top w:val="nil"/>
                    <w:bottom w:val="nil"/>
                  </w:tcBorders>
                </w:tcPr>
                <w:p>
                  <w:pPr>
                    <w:pStyle w:val="Compact"/>
                    <w:spacing w:before="36" w:after="36"/>
                    <w:jc w:val="center"/>
                    <w:rPr/>
                  </w:pPr>
                  <w:r>
                    <w:rPr/>
                    <w:t>0.383</w:t>
                  </w:r>
                </w:p>
              </w:tc>
              <w:tc>
                <w:tcPr>
                  <w:tcW w:w="1584" w:type="dxa"/>
                  <w:tcBorders>
                    <w:top w:val="nil"/>
                    <w:bottom w:val="nil"/>
                  </w:tcBorders>
                </w:tcPr>
                <w:p>
                  <w:pPr>
                    <w:pStyle w:val="Compact"/>
                    <w:spacing w:before="36" w:after="36"/>
                    <w:jc w:val="center"/>
                    <w:rPr/>
                  </w:pPr>
                  <w:r>
                    <w:rPr/>
                    <w:t>8.818</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2</w:t>
                  </w:r>
                </w:p>
              </w:tc>
              <w:tc>
                <w:tcPr>
                  <w:tcW w:w="1584" w:type="dxa"/>
                  <w:tcBorders>
                    <w:top w:val="nil"/>
                    <w:bottom w:val="nil"/>
                  </w:tcBorders>
                </w:tcPr>
                <w:p>
                  <w:pPr>
                    <w:pStyle w:val="Compact"/>
                    <w:spacing w:before="36" w:after="36"/>
                    <w:jc w:val="center"/>
                    <w:rPr/>
                  </w:pPr>
                  <w:r>
                    <w:rPr/>
                    <w:t>0.882</w:t>
                  </w:r>
                </w:p>
              </w:tc>
              <w:tc>
                <w:tcPr>
                  <w:tcW w:w="1584" w:type="dxa"/>
                  <w:tcBorders>
                    <w:top w:val="nil"/>
                    <w:bottom w:val="nil"/>
                  </w:tcBorders>
                </w:tcPr>
                <w:p>
                  <w:pPr>
                    <w:pStyle w:val="Compact"/>
                    <w:spacing w:before="36" w:after="36"/>
                    <w:jc w:val="center"/>
                    <w:rPr/>
                  </w:pPr>
                  <w:r>
                    <w:rPr/>
                    <w:t>0.338</w:t>
                  </w:r>
                </w:p>
              </w:tc>
              <w:tc>
                <w:tcPr>
                  <w:tcW w:w="1584" w:type="dxa"/>
                  <w:tcBorders>
                    <w:top w:val="nil"/>
                    <w:bottom w:val="nil"/>
                  </w:tcBorders>
                </w:tcPr>
                <w:p>
                  <w:pPr>
                    <w:pStyle w:val="Compact"/>
                    <w:spacing w:before="36" w:after="36"/>
                    <w:jc w:val="center"/>
                    <w:rPr/>
                  </w:pPr>
                  <w:r>
                    <w:rPr/>
                    <w:t>2.607</w:t>
                  </w:r>
                </w:p>
              </w:tc>
              <w:tc>
                <w:tcPr>
                  <w:tcW w:w="1584" w:type="dxa"/>
                  <w:tcBorders>
                    <w:top w:val="nil"/>
                    <w:bottom w:val="nil"/>
                  </w:tcBorders>
                </w:tcPr>
                <w:p>
                  <w:pPr>
                    <w:pStyle w:val="Compact"/>
                    <w:spacing w:before="36" w:after="36"/>
                    <w:jc w:val="center"/>
                    <w:rPr/>
                  </w:pPr>
                  <w:r>
                    <w:rPr/>
                    <w:t>.009</w:t>
                  </w:r>
                </w:p>
              </w:tc>
            </w:tr>
            <w:tr>
              <w:trPr/>
              <w:tc>
                <w:tcPr>
                  <w:tcW w:w="1584" w:type="dxa"/>
                  <w:tcBorders>
                    <w:top w:val="nil"/>
                    <w:bottom w:val="nil"/>
                  </w:tcBorders>
                </w:tcPr>
                <w:p>
                  <w:pPr>
                    <w:pStyle w:val="Compact"/>
                    <w:spacing w:before="36" w:after="36"/>
                    <w:jc w:val="center"/>
                    <w:rPr/>
                  </w:pPr>
                  <w:r>
                    <w:rPr/>
                    <w:t>Target hotel: hotel 3</w:t>
                  </w:r>
                </w:p>
              </w:tc>
              <w:tc>
                <w:tcPr>
                  <w:tcW w:w="1584" w:type="dxa"/>
                  <w:tcBorders>
                    <w:top w:val="nil"/>
                    <w:bottom w:val="nil"/>
                  </w:tcBorders>
                </w:tcPr>
                <w:p>
                  <w:pPr>
                    <w:pStyle w:val="Compact"/>
                    <w:spacing w:before="36" w:after="36"/>
                    <w:jc w:val="center"/>
                    <w:rPr/>
                  </w:pPr>
                  <w:r>
                    <w:rPr/>
                    <w:t>1.754</w:t>
                  </w:r>
                </w:p>
              </w:tc>
              <w:tc>
                <w:tcPr>
                  <w:tcW w:w="1584" w:type="dxa"/>
                  <w:tcBorders>
                    <w:top w:val="nil"/>
                    <w:bottom w:val="nil"/>
                  </w:tcBorders>
                </w:tcPr>
                <w:p>
                  <w:pPr>
                    <w:pStyle w:val="Compact"/>
                    <w:spacing w:before="36" w:after="36"/>
                    <w:jc w:val="center"/>
                    <w:rPr/>
                  </w:pPr>
                  <w:r>
                    <w:rPr/>
                    <w:t>0.359</w:t>
                  </w:r>
                </w:p>
              </w:tc>
              <w:tc>
                <w:tcPr>
                  <w:tcW w:w="1584" w:type="dxa"/>
                  <w:tcBorders>
                    <w:top w:val="nil"/>
                    <w:bottom w:val="nil"/>
                  </w:tcBorders>
                </w:tcPr>
                <w:p>
                  <w:pPr>
                    <w:pStyle w:val="Compact"/>
                    <w:spacing w:before="36" w:after="36"/>
                    <w:jc w:val="center"/>
                    <w:rPr/>
                  </w:pPr>
                  <w:r>
                    <w:rPr/>
                    <w:t>4.879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4</w:t>
                  </w:r>
                </w:p>
              </w:tc>
              <w:tc>
                <w:tcPr>
                  <w:tcW w:w="1584" w:type="dxa"/>
                  <w:tcBorders>
                    <w:top w:val="nil"/>
                    <w:bottom w:val="nil"/>
                  </w:tcBorders>
                </w:tcPr>
                <w:p>
                  <w:pPr>
                    <w:pStyle w:val="Compact"/>
                    <w:spacing w:before="36" w:after="36"/>
                    <w:jc w:val="center"/>
                    <w:rPr/>
                  </w:pPr>
                  <w:r>
                    <w:rPr/>
                    <w:t>2.585</w:t>
                  </w:r>
                </w:p>
              </w:tc>
              <w:tc>
                <w:tcPr>
                  <w:tcW w:w="1584" w:type="dxa"/>
                  <w:tcBorders>
                    <w:top w:val="nil"/>
                    <w:bottom w:val="nil"/>
                  </w:tcBorders>
                </w:tcPr>
                <w:p>
                  <w:pPr>
                    <w:pStyle w:val="Compact"/>
                    <w:spacing w:before="36" w:after="36"/>
                    <w:jc w:val="center"/>
                    <w:rPr/>
                  </w:pPr>
                  <w:r>
                    <w:rPr/>
                    <w:t>0.371</w:t>
                  </w:r>
                </w:p>
              </w:tc>
              <w:tc>
                <w:tcPr>
                  <w:tcW w:w="1584" w:type="dxa"/>
                  <w:tcBorders>
                    <w:top w:val="nil"/>
                    <w:bottom w:val="nil"/>
                  </w:tcBorders>
                </w:tcPr>
                <w:p>
                  <w:pPr>
                    <w:pStyle w:val="Compact"/>
                    <w:spacing w:before="36" w:after="36"/>
                    <w:jc w:val="center"/>
                    <w:rPr/>
                  </w:pPr>
                  <w:r>
                    <w:rPr/>
                    <w:t>6.965</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5</w:t>
                  </w:r>
                </w:p>
              </w:tc>
              <w:tc>
                <w:tcPr>
                  <w:tcW w:w="1584" w:type="dxa"/>
                  <w:tcBorders>
                    <w:top w:val="nil"/>
                    <w:bottom w:val="nil"/>
                  </w:tcBorders>
                </w:tcPr>
                <w:p>
                  <w:pPr>
                    <w:pStyle w:val="Compact"/>
                    <w:spacing w:before="36" w:after="36"/>
                    <w:jc w:val="center"/>
                    <w:rPr/>
                  </w:pPr>
                  <w:r>
                    <w:rPr/>
                    <w:t>−</w:t>
                  </w:r>
                  <w:r>
                    <w:rPr/>
                    <w:t>0.218</w:t>
                  </w:r>
                </w:p>
              </w:tc>
              <w:tc>
                <w:tcPr>
                  <w:tcW w:w="1584" w:type="dxa"/>
                  <w:tcBorders>
                    <w:top w:val="nil"/>
                    <w:bottom w:val="nil"/>
                  </w:tcBorders>
                </w:tcPr>
                <w:p>
                  <w:pPr>
                    <w:pStyle w:val="Compact"/>
                    <w:spacing w:before="36" w:after="36"/>
                    <w:jc w:val="center"/>
                    <w:rPr/>
                  </w:pPr>
                  <w:r>
                    <w:rPr/>
                    <w:t>0.327</w:t>
                  </w:r>
                </w:p>
              </w:tc>
              <w:tc>
                <w:tcPr>
                  <w:tcW w:w="1584" w:type="dxa"/>
                  <w:tcBorders>
                    <w:top w:val="nil"/>
                    <w:bottom w:val="nil"/>
                  </w:tcBorders>
                </w:tcPr>
                <w:p>
                  <w:pPr>
                    <w:pStyle w:val="Compact"/>
                    <w:spacing w:before="36" w:after="36"/>
                    <w:jc w:val="center"/>
                    <w:rPr/>
                  </w:pPr>
                  <w:r>
                    <w:rPr/>
                    <w:t>−</w:t>
                  </w:r>
                  <w:r>
                    <w:rPr/>
                    <w:t>0.668</w:t>
                  </w:r>
                </w:p>
              </w:tc>
              <w:tc>
                <w:tcPr>
                  <w:tcW w:w="1584" w:type="dxa"/>
                  <w:tcBorders>
                    <w:top w:val="nil"/>
                    <w:bottom w:val="nil"/>
                  </w:tcBorders>
                </w:tcPr>
                <w:p>
                  <w:pPr>
                    <w:pStyle w:val="Compact"/>
                    <w:spacing w:before="36" w:after="36"/>
                    <w:jc w:val="center"/>
                    <w:rPr/>
                  </w:pPr>
                  <w:r>
                    <w:rPr/>
                    <w:t>.504</w:t>
                  </w:r>
                </w:p>
              </w:tc>
            </w:tr>
            <w:tr>
              <w:trPr/>
              <w:tc>
                <w:tcPr>
                  <w:tcW w:w="1584" w:type="dxa"/>
                  <w:tcBorders>
                    <w:top w:val="nil"/>
                    <w:bottom w:val="nil"/>
                  </w:tcBorders>
                </w:tcPr>
                <w:p>
                  <w:pPr>
                    <w:pStyle w:val="Compact"/>
                    <w:spacing w:before="36" w:after="36"/>
                    <w:jc w:val="center"/>
                    <w:rPr/>
                  </w:pPr>
                  <w:r>
                    <w:rPr/>
                    <w:t>Target hotel: hotel 6</w:t>
                  </w:r>
                </w:p>
              </w:tc>
              <w:tc>
                <w:tcPr>
                  <w:tcW w:w="1584" w:type="dxa"/>
                  <w:tcBorders>
                    <w:top w:val="nil"/>
                    <w:bottom w:val="nil"/>
                  </w:tcBorders>
                </w:tcPr>
                <w:p>
                  <w:pPr>
                    <w:pStyle w:val="Compact"/>
                    <w:spacing w:before="36" w:after="36"/>
                    <w:jc w:val="center"/>
                    <w:rPr/>
                  </w:pPr>
                  <w:r>
                    <w:rPr/>
                    <w:t>−</w:t>
                  </w:r>
                  <w:r>
                    <w:rPr/>
                    <w:t>1.953</w:t>
                  </w:r>
                </w:p>
              </w:tc>
              <w:tc>
                <w:tcPr>
                  <w:tcW w:w="1584" w:type="dxa"/>
                  <w:tcBorders>
                    <w:top w:val="nil"/>
                    <w:bottom w:val="nil"/>
                  </w:tcBorders>
                </w:tcPr>
                <w:p>
                  <w:pPr>
                    <w:pStyle w:val="Compact"/>
                    <w:spacing w:before="36" w:after="36"/>
                    <w:jc w:val="center"/>
                    <w:rPr/>
                  </w:pPr>
                  <w:r>
                    <w:rPr/>
                    <w:t>0.358</w:t>
                  </w:r>
                </w:p>
              </w:tc>
              <w:tc>
                <w:tcPr>
                  <w:tcW w:w="1584" w:type="dxa"/>
                  <w:tcBorders>
                    <w:top w:val="nil"/>
                    <w:bottom w:val="nil"/>
                  </w:tcBorders>
                </w:tcPr>
                <w:p>
                  <w:pPr>
                    <w:pStyle w:val="Compact"/>
                    <w:spacing w:before="36" w:after="36"/>
                    <w:jc w:val="center"/>
                    <w:rPr/>
                  </w:pPr>
                  <w:r>
                    <w:rPr/>
                    <w:t>−</w:t>
                  </w:r>
                  <w:r>
                    <w:rPr/>
                    <w:t>5.449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7</w:t>
                  </w:r>
                </w:p>
              </w:tc>
              <w:tc>
                <w:tcPr>
                  <w:tcW w:w="1584" w:type="dxa"/>
                  <w:tcBorders>
                    <w:top w:val="nil"/>
                    <w:bottom w:val="nil"/>
                  </w:tcBorders>
                </w:tcPr>
                <w:p>
                  <w:pPr>
                    <w:pStyle w:val="Compact"/>
                    <w:spacing w:before="36" w:after="36"/>
                    <w:jc w:val="center"/>
                    <w:rPr/>
                  </w:pPr>
                  <w:r>
                    <w:rPr/>
                    <w:t>−</w:t>
                  </w:r>
                  <w:r>
                    <w:rPr/>
                    <w:t>2.941</w:t>
                  </w:r>
                </w:p>
              </w:tc>
              <w:tc>
                <w:tcPr>
                  <w:tcW w:w="1584" w:type="dxa"/>
                  <w:tcBorders>
                    <w:top w:val="nil"/>
                    <w:bottom w:val="nil"/>
                  </w:tcBorders>
                </w:tcPr>
                <w:p>
                  <w:pPr>
                    <w:pStyle w:val="Compact"/>
                    <w:spacing w:before="36" w:after="36"/>
                    <w:jc w:val="center"/>
                    <w:rPr/>
                  </w:pPr>
                  <w:r>
                    <w:rPr/>
                    <w:t>0.391</w:t>
                  </w:r>
                </w:p>
              </w:tc>
              <w:tc>
                <w:tcPr>
                  <w:tcW w:w="1584" w:type="dxa"/>
                  <w:tcBorders>
                    <w:top w:val="nil"/>
                    <w:bottom w:val="nil"/>
                  </w:tcBorders>
                </w:tcPr>
                <w:p>
                  <w:pPr>
                    <w:pStyle w:val="Compact"/>
                    <w:spacing w:before="36" w:after="36"/>
                    <w:jc w:val="center"/>
                    <w:rPr/>
                  </w:pPr>
                  <w:r>
                    <w:rPr/>
                    <w:t>−</w:t>
                  </w:r>
                  <w:r>
                    <w:rPr/>
                    <w:t>7.519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8</w:t>
                  </w:r>
                </w:p>
              </w:tc>
              <w:tc>
                <w:tcPr>
                  <w:tcW w:w="1584" w:type="dxa"/>
                  <w:tcBorders>
                    <w:top w:val="nil"/>
                    <w:bottom w:val="nil"/>
                  </w:tcBorders>
                </w:tcPr>
                <w:p>
                  <w:pPr>
                    <w:pStyle w:val="Compact"/>
                    <w:spacing w:before="36" w:after="36"/>
                    <w:jc w:val="center"/>
                    <w:rPr/>
                  </w:pPr>
                  <w:r>
                    <w:rPr/>
                    <w:t>1.082</w:t>
                  </w:r>
                </w:p>
              </w:tc>
              <w:tc>
                <w:tcPr>
                  <w:tcW w:w="1584" w:type="dxa"/>
                  <w:tcBorders>
                    <w:top w:val="nil"/>
                    <w:bottom w:val="nil"/>
                  </w:tcBorders>
                </w:tcPr>
                <w:p>
                  <w:pPr>
                    <w:pStyle w:val="Compact"/>
                    <w:spacing w:before="36" w:after="36"/>
                    <w:jc w:val="center"/>
                    <w:rPr/>
                  </w:pPr>
                  <w:r>
                    <w:rPr/>
                    <w:t>0.347</w:t>
                  </w:r>
                </w:p>
              </w:tc>
              <w:tc>
                <w:tcPr>
                  <w:tcW w:w="1584" w:type="dxa"/>
                  <w:tcBorders>
                    <w:top w:val="nil"/>
                    <w:bottom w:val="nil"/>
                  </w:tcBorders>
                </w:tcPr>
                <w:p>
                  <w:pPr>
                    <w:pStyle w:val="Compact"/>
                    <w:spacing w:before="36" w:after="36"/>
                    <w:jc w:val="center"/>
                    <w:rPr/>
                  </w:pPr>
                  <w:r>
                    <w:rPr/>
                    <w:t>3.116</w:t>
                  </w:r>
                </w:p>
              </w:tc>
              <w:tc>
                <w:tcPr>
                  <w:tcW w:w="1584" w:type="dxa"/>
                  <w:tcBorders>
                    <w:top w:val="nil"/>
                    <w:bottom w:val="nil"/>
                  </w:tcBorders>
                </w:tcPr>
                <w:p>
                  <w:pPr>
                    <w:pStyle w:val="Compact"/>
                    <w:spacing w:before="36" w:after="36"/>
                    <w:jc w:val="center"/>
                    <w:rPr/>
                  </w:pPr>
                  <w:r>
                    <w:rPr/>
                    <w:t>.002</w:t>
                  </w:r>
                </w:p>
              </w:tc>
            </w:tr>
            <w:tr>
              <w:trPr/>
              <w:tc>
                <w:tcPr>
                  <w:tcW w:w="1584" w:type="dxa"/>
                  <w:tcBorders>
                    <w:top w:val="nil"/>
                    <w:bottom w:val="nil"/>
                  </w:tcBorders>
                </w:tcPr>
                <w:p>
                  <w:pPr>
                    <w:pStyle w:val="Compact"/>
                    <w:spacing w:before="36" w:after="36"/>
                    <w:jc w:val="center"/>
                    <w:rPr/>
                  </w:pPr>
                  <w:r>
                    <w:rPr/>
                    <w:t>Target hotel: hotel 9</w:t>
                  </w:r>
                </w:p>
              </w:tc>
              <w:tc>
                <w:tcPr>
                  <w:tcW w:w="1584" w:type="dxa"/>
                  <w:tcBorders>
                    <w:top w:val="nil"/>
                    <w:bottom w:val="nil"/>
                  </w:tcBorders>
                </w:tcPr>
                <w:p>
                  <w:pPr>
                    <w:pStyle w:val="Compact"/>
                    <w:spacing w:before="36" w:after="36"/>
                    <w:jc w:val="center"/>
                    <w:rPr/>
                  </w:pPr>
                  <w:r>
                    <w:rPr/>
                    <w:t>1.683</w:t>
                  </w:r>
                </w:p>
              </w:tc>
              <w:tc>
                <w:tcPr>
                  <w:tcW w:w="1584" w:type="dxa"/>
                  <w:tcBorders>
                    <w:top w:val="nil"/>
                    <w:bottom w:val="nil"/>
                  </w:tcBorders>
                </w:tcPr>
                <w:p>
                  <w:pPr>
                    <w:pStyle w:val="Compact"/>
                    <w:spacing w:before="36" w:after="36"/>
                    <w:jc w:val="center"/>
                    <w:rPr/>
                  </w:pPr>
                  <w:r>
                    <w:rPr/>
                    <w:t>0.335</w:t>
                  </w:r>
                </w:p>
              </w:tc>
              <w:tc>
                <w:tcPr>
                  <w:tcW w:w="1584" w:type="dxa"/>
                  <w:tcBorders>
                    <w:top w:val="nil"/>
                    <w:bottom w:val="nil"/>
                  </w:tcBorders>
                </w:tcPr>
                <w:p>
                  <w:pPr>
                    <w:pStyle w:val="Compact"/>
                    <w:spacing w:before="36" w:after="36"/>
                    <w:jc w:val="center"/>
                    <w:rPr/>
                  </w:pPr>
                  <w:r>
                    <w:rPr/>
                    <w:t>5.020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1</w:t>
                  </w:r>
                </w:p>
              </w:tc>
              <w:tc>
                <w:tcPr>
                  <w:tcW w:w="1584" w:type="dxa"/>
                  <w:tcBorders>
                    <w:top w:val="nil"/>
                    <w:bottom w:val="nil"/>
                  </w:tcBorders>
                </w:tcPr>
                <w:p>
                  <w:pPr>
                    <w:pStyle w:val="Compact"/>
                    <w:spacing w:before="36" w:after="36"/>
                    <w:jc w:val="center"/>
                    <w:rPr/>
                  </w:pPr>
                  <w:r>
                    <w:rPr/>
                    <w:t>−</w:t>
                  </w:r>
                  <w:r>
                    <w:rPr/>
                    <w:t>0.561</w:t>
                  </w:r>
                </w:p>
              </w:tc>
              <w:tc>
                <w:tcPr>
                  <w:tcW w:w="1584" w:type="dxa"/>
                  <w:tcBorders>
                    <w:top w:val="nil"/>
                    <w:bottom w:val="nil"/>
                  </w:tcBorders>
                </w:tcPr>
                <w:p>
                  <w:pPr>
                    <w:pStyle w:val="Compact"/>
                    <w:spacing w:before="36" w:after="36"/>
                    <w:jc w:val="center"/>
                    <w:rPr/>
                  </w:pPr>
                  <w:r>
                    <w:rPr/>
                    <w:t>0.352</w:t>
                  </w:r>
                </w:p>
              </w:tc>
              <w:tc>
                <w:tcPr>
                  <w:tcW w:w="1584" w:type="dxa"/>
                  <w:tcBorders>
                    <w:top w:val="nil"/>
                    <w:bottom w:val="nil"/>
                  </w:tcBorders>
                </w:tcPr>
                <w:p>
                  <w:pPr>
                    <w:pStyle w:val="Compact"/>
                    <w:spacing w:before="36" w:after="36"/>
                    <w:jc w:val="center"/>
                    <w:rPr/>
                  </w:pPr>
                  <w:r>
                    <w:rPr/>
                    <w:t>−</w:t>
                  </w:r>
                  <w:r>
                    <w:rPr/>
                    <w:t>1.593</w:t>
                  </w:r>
                </w:p>
              </w:tc>
              <w:tc>
                <w:tcPr>
                  <w:tcW w:w="1584" w:type="dxa"/>
                  <w:tcBorders>
                    <w:top w:val="nil"/>
                    <w:bottom w:val="nil"/>
                  </w:tcBorders>
                </w:tcPr>
                <w:p>
                  <w:pPr>
                    <w:pStyle w:val="Compact"/>
                    <w:spacing w:before="36" w:after="36"/>
                    <w:jc w:val="center"/>
                    <w:rPr/>
                  </w:pPr>
                  <w:r>
                    <w:rPr/>
                    <w:t>.111</w:t>
                  </w:r>
                </w:p>
              </w:tc>
            </w:tr>
            <w:tr>
              <w:trPr/>
              <w:tc>
                <w:tcPr>
                  <w:tcW w:w="1584" w:type="dxa"/>
                  <w:tcBorders>
                    <w:top w:val="nil"/>
                    <w:bottom w:val="nil"/>
                  </w:tcBorders>
                </w:tcPr>
                <w:p>
                  <w:pPr>
                    <w:pStyle w:val="Compact"/>
                    <w:spacing w:before="36" w:after="36"/>
                    <w:jc w:val="center"/>
                    <w:rPr/>
                  </w:pPr>
                  <w:r>
                    <w:rPr/>
                    <w:t>Competitor review: review 2</w:t>
                  </w:r>
                </w:p>
              </w:tc>
              <w:tc>
                <w:tcPr>
                  <w:tcW w:w="1584" w:type="dxa"/>
                  <w:tcBorders>
                    <w:top w:val="nil"/>
                    <w:bottom w:val="nil"/>
                  </w:tcBorders>
                </w:tcPr>
                <w:p>
                  <w:pPr>
                    <w:pStyle w:val="Compact"/>
                    <w:spacing w:before="36" w:after="36"/>
                    <w:jc w:val="center"/>
                    <w:rPr/>
                  </w:pPr>
                  <w:r>
                    <w:rPr/>
                    <w:t>−</w:t>
                  </w:r>
                  <w:r>
                    <w:rPr/>
                    <w:t>1.612</w:t>
                  </w:r>
                </w:p>
              </w:tc>
              <w:tc>
                <w:tcPr>
                  <w:tcW w:w="1584" w:type="dxa"/>
                  <w:tcBorders>
                    <w:top w:val="nil"/>
                    <w:bottom w:val="nil"/>
                  </w:tcBorders>
                </w:tcPr>
                <w:p>
                  <w:pPr>
                    <w:pStyle w:val="Compact"/>
                    <w:spacing w:before="36" w:after="36"/>
                    <w:jc w:val="center"/>
                    <w:rPr/>
                  </w:pPr>
                  <w:r>
                    <w:rPr/>
                    <w:t>0.335</w:t>
                  </w:r>
                </w:p>
              </w:tc>
              <w:tc>
                <w:tcPr>
                  <w:tcW w:w="1584" w:type="dxa"/>
                  <w:tcBorders>
                    <w:top w:val="nil"/>
                    <w:bottom w:val="nil"/>
                  </w:tcBorders>
                </w:tcPr>
                <w:p>
                  <w:pPr>
                    <w:pStyle w:val="Compact"/>
                    <w:spacing w:before="36" w:after="36"/>
                    <w:jc w:val="center"/>
                    <w:rPr/>
                  </w:pPr>
                  <w:r>
                    <w:rPr/>
                    <w:t>−</w:t>
                  </w:r>
                  <w:r>
                    <w:rPr/>
                    <w:t>4.815</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3</w:t>
                  </w:r>
                </w:p>
              </w:tc>
              <w:tc>
                <w:tcPr>
                  <w:tcW w:w="1584" w:type="dxa"/>
                  <w:tcBorders>
                    <w:top w:val="nil"/>
                    <w:bottom w:val="nil"/>
                  </w:tcBorders>
                </w:tcPr>
                <w:p>
                  <w:pPr>
                    <w:pStyle w:val="Compact"/>
                    <w:spacing w:before="36" w:after="36"/>
                    <w:jc w:val="center"/>
                    <w:rPr/>
                  </w:pPr>
                  <w:r>
                    <w:rPr/>
                    <w:t>−</w:t>
                  </w:r>
                  <w:r>
                    <w:rPr/>
                    <w:t>3.876</w:t>
                  </w:r>
                </w:p>
              </w:tc>
              <w:tc>
                <w:tcPr>
                  <w:tcW w:w="1584" w:type="dxa"/>
                  <w:tcBorders>
                    <w:top w:val="nil"/>
                    <w:bottom w:val="nil"/>
                  </w:tcBorders>
                </w:tcPr>
                <w:p>
                  <w:pPr>
                    <w:pStyle w:val="Compact"/>
                    <w:spacing w:before="36" w:after="36"/>
                    <w:jc w:val="center"/>
                    <w:rPr/>
                  </w:pPr>
                  <w:r>
                    <w:rPr/>
                    <w:t>0.390</w:t>
                  </w:r>
                </w:p>
              </w:tc>
              <w:tc>
                <w:tcPr>
                  <w:tcW w:w="1584" w:type="dxa"/>
                  <w:tcBorders>
                    <w:top w:val="nil"/>
                    <w:bottom w:val="nil"/>
                  </w:tcBorders>
                </w:tcPr>
                <w:p>
                  <w:pPr>
                    <w:pStyle w:val="Compact"/>
                    <w:spacing w:before="36" w:after="36"/>
                    <w:jc w:val="center"/>
                    <w:rPr/>
                  </w:pPr>
                  <w:r>
                    <w:rPr/>
                    <w:t>−</w:t>
                  </w:r>
                  <w:r>
                    <w:rPr/>
                    <w:t>9.946</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4</w:t>
                  </w:r>
                </w:p>
              </w:tc>
              <w:tc>
                <w:tcPr>
                  <w:tcW w:w="1584" w:type="dxa"/>
                  <w:tcBorders>
                    <w:top w:val="nil"/>
                    <w:bottom w:val="nil"/>
                  </w:tcBorders>
                </w:tcPr>
                <w:p>
                  <w:pPr>
                    <w:pStyle w:val="Compact"/>
                    <w:spacing w:before="36" w:after="36"/>
                    <w:jc w:val="center"/>
                    <w:rPr/>
                  </w:pPr>
                  <w:r>
                    <w:rPr/>
                    <w:t>−</w:t>
                  </w:r>
                  <w:r>
                    <w:rPr/>
                    <w:t>5.671</w:t>
                  </w:r>
                </w:p>
              </w:tc>
              <w:tc>
                <w:tcPr>
                  <w:tcW w:w="1584" w:type="dxa"/>
                  <w:tcBorders>
                    <w:top w:val="nil"/>
                    <w:bottom w:val="nil"/>
                  </w:tcBorders>
                </w:tcPr>
                <w:p>
                  <w:pPr>
                    <w:pStyle w:val="Compact"/>
                    <w:spacing w:before="36" w:after="36"/>
                    <w:jc w:val="center"/>
                    <w:rPr/>
                  </w:pPr>
                  <w:r>
                    <w:rPr/>
                    <w:t>0.439</w:t>
                  </w:r>
                </w:p>
              </w:tc>
              <w:tc>
                <w:tcPr>
                  <w:tcW w:w="1584" w:type="dxa"/>
                  <w:tcBorders>
                    <w:top w:val="nil"/>
                    <w:bottom w:val="nil"/>
                  </w:tcBorders>
                </w:tcPr>
                <w:p>
                  <w:pPr>
                    <w:pStyle w:val="Compact"/>
                    <w:spacing w:before="36" w:after="36"/>
                    <w:jc w:val="center"/>
                    <w:rPr/>
                  </w:pPr>
                  <w:r>
                    <w:rPr/>
                    <w:t>−</w:t>
                  </w:r>
                  <w:r>
                    <w:rPr/>
                    <w:t>12.913</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5</w:t>
                  </w:r>
                </w:p>
              </w:tc>
              <w:tc>
                <w:tcPr>
                  <w:tcW w:w="1584" w:type="dxa"/>
                  <w:tcBorders>
                    <w:top w:val="nil"/>
                    <w:bottom w:val="nil"/>
                  </w:tcBorders>
                </w:tcPr>
                <w:p>
                  <w:pPr>
                    <w:pStyle w:val="Compact"/>
                    <w:spacing w:before="36" w:after="36"/>
                    <w:jc w:val="center"/>
                    <w:rPr/>
                  </w:pPr>
                  <w:r>
                    <w:rPr/>
                    <w:t>−</w:t>
                  </w:r>
                  <w:r>
                    <w:rPr/>
                    <w:t>0.937</w:t>
                  </w:r>
                </w:p>
              </w:tc>
              <w:tc>
                <w:tcPr>
                  <w:tcW w:w="1584" w:type="dxa"/>
                  <w:tcBorders>
                    <w:top w:val="nil"/>
                    <w:bottom w:val="nil"/>
                  </w:tcBorders>
                </w:tcPr>
                <w:p>
                  <w:pPr>
                    <w:pStyle w:val="Compact"/>
                    <w:spacing w:before="36" w:after="36"/>
                    <w:jc w:val="center"/>
                    <w:rPr/>
                  </w:pPr>
                  <w:r>
                    <w:rPr/>
                    <w:t>0.337</w:t>
                  </w:r>
                </w:p>
              </w:tc>
              <w:tc>
                <w:tcPr>
                  <w:tcW w:w="1584" w:type="dxa"/>
                  <w:tcBorders>
                    <w:top w:val="nil"/>
                    <w:bottom w:val="nil"/>
                  </w:tcBorders>
                </w:tcPr>
                <w:p>
                  <w:pPr>
                    <w:pStyle w:val="Compact"/>
                    <w:spacing w:before="36" w:after="36"/>
                    <w:jc w:val="center"/>
                    <w:rPr/>
                  </w:pPr>
                  <w:r>
                    <w:rPr/>
                    <w:t>−</w:t>
                  </w:r>
                  <w:r>
                    <w:rPr/>
                    <w:t>2.783</w:t>
                  </w:r>
                </w:p>
              </w:tc>
              <w:tc>
                <w:tcPr>
                  <w:tcW w:w="1584" w:type="dxa"/>
                  <w:tcBorders>
                    <w:top w:val="nil"/>
                    <w:bottom w:val="nil"/>
                  </w:tcBorders>
                </w:tcPr>
                <w:p>
                  <w:pPr>
                    <w:pStyle w:val="Compact"/>
                    <w:spacing w:before="36" w:after="36"/>
                    <w:jc w:val="center"/>
                    <w:rPr/>
                  </w:pPr>
                  <w:r>
                    <w:rPr/>
                    <w:t>.005</w:t>
                  </w:r>
                </w:p>
              </w:tc>
            </w:tr>
            <w:tr>
              <w:trPr/>
              <w:tc>
                <w:tcPr>
                  <w:tcW w:w="1584" w:type="dxa"/>
                  <w:tcBorders>
                    <w:top w:val="nil"/>
                    <w:bottom w:val="nil"/>
                  </w:tcBorders>
                </w:tcPr>
                <w:p>
                  <w:pPr>
                    <w:pStyle w:val="Compact"/>
                    <w:spacing w:before="36" w:after="36"/>
                    <w:jc w:val="center"/>
                    <w:rPr/>
                  </w:pPr>
                  <w:r>
                    <w:rPr/>
                    <w:t>Competitor review: review 6</w:t>
                  </w:r>
                </w:p>
              </w:tc>
              <w:tc>
                <w:tcPr>
                  <w:tcW w:w="1584" w:type="dxa"/>
                  <w:tcBorders>
                    <w:top w:val="nil"/>
                    <w:bottom w:val="nil"/>
                  </w:tcBorders>
                </w:tcPr>
                <w:p>
                  <w:pPr>
                    <w:pStyle w:val="Compact"/>
                    <w:spacing w:before="36" w:after="36"/>
                    <w:jc w:val="center"/>
                    <w:rPr/>
                  </w:pPr>
                  <w:r>
                    <w:rPr/>
                    <w:t>−</w:t>
                  </w:r>
                  <w:r>
                    <w:rPr/>
                    <w:t>2.953</w:t>
                  </w:r>
                </w:p>
              </w:tc>
              <w:tc>
                <w:tcPr>
                  <w:tcW w:w="1584" w:type="dxa"/>
                  <w:tcBorders>
                    <w:top w:val="nil"/>
                    <w:bottom w:val="nil"/>
                  </w:tcBorders>
                </w:tcPr>
                <w:p>
                  <w:pPr>
                    <w:pStyle w:val="Compact"/>
                    <w:spacing w:before="36" w:after="36"/>
                    <w:jc w:val="center"/>
                    <w:rPr/>
                  </w:pPr>
                  <w:r>
                    <w:rPr/>
                    <w:t>0.364</w:t>
                  </w:r>
                </w:p>
              </w:tc>
              <w:tc>
                <w:tcPr>
                  <w:tcW w:w="1584" w:type="dxa"/>
                  <w:tcBorders>
                    <w:top w:val="nil"/>
                    <w:bottom w:val="nil"/>
                  </w:tcBorders>
                </w:tcPr>
                <w:p>
                  <w:pPr>
                    <w:pStyle w:val="Compact"/>
                    <w:spacing w:before="36" w:after="36"/>
                    <w:jc w:val="center"/>
                    <w:rPr/>
                  </w:pPr>
                  <w:r>
                    <w:rPr/>
                    <w:t>−</w:t>
                  </w:r>
                  <w:r>
                    <w:rPr/>
                    <w:t>8.115</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7</w:t>
                  </w:r>
                </w:p>
              </w:tc>
              <w:tc>
                <w:tcPr>
                  <w:tcW w:w="1584" w:type="dxa"/>
                  <w:tcBorders>
                    <w:top w:val="nil"/>
                    <w:bottom w:val="nil"/>
                  </w:tcBorders>
                </w:tcPr>
                <w:p>
                  <w:pPr>
                    <w:pStyle w:val="Compact"/>
                    <w:spacing w:before="36" w:after="36"/>
                    <w:jc w:val="center"/>
                    <w:rPr/>
                  </w:pPr>
                  <w:r>
                    <w:rPr/>
                    <w:t>−</w:t>
                  </w:r>
                  <w:r>
                    <w:rPr/>
                    <w:t>2.043</w:t>
                  </w:r>
                </w:p>
              </w:tc>
              <w:tc>
                <w:tcPr>
                  <w:tcW w:w="1584" w:type="dxa"/>
                  <w:tcBorders>
                    <w:top w:val="nil"/>
                    <w:bottom w:val="nil"/>
                  </w:tcBorders>
                </w:tcPr>
                <w:p>
                  <w:pPr>
                    <w:pStyle w:val="Compact"/>
                    <w:spacing w:before="36" w:after="36"/>
                    <w:jc w:val="center"/>
                    <w:rPr/>
                  </w:pPr>
                  <w:r>
                    <w:rPr/>
                    <w:t>0.359</w:t>
                  </w:r>
                </w:p>
              </w:tc>
              <w:tc>
                <w:tcPr>
                  <w:tcW w:w="1584" w:type="dxa"/>
                  <w:tcBorders>
                    <w:top w:val="nil"/>
                    <w:bottom w:val="nil"/>
                  </w:tcBorders>
                </w:tcPr>
                <w:p>
                  <w:pPr>
                    <w:pStyle w:val="Compact"/>
                    <w:spacing w:before="36" w:after="36"/>
                    <w:jc w:val="center"/>
                    <w:rPr/>
                  </w:pPr>
                  <w:r>
                    <w:rPr/>
                    <w:t>−</w:t>
                  </w:r>
                  <w:r>
                    <w:rPr/>
                    <w:t>5.694</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8</w:t>
                  </w:r>
                </w:p>
              </w:tc>
              <w:tc>
                <w:tcPr>
                  <w:tcW w:w="1584" w:type="dxa"/>
                  <w:tcBorders>
                    <w:top w:val="nil"/>
                    <w:bottom w:val="nil"/>
                  </w:tcBorders>
                </w:tcPr>
                <w:p>
                  <w:pPr>
                    <w:pStyle w:val="Compact"/>
                    <w:spacing w:before="36" w:after="36"/>
                    <w:jc w:val="center"/>
                    <w:rPr/>
                  </w:pPr>
                  <w:r>
                    <w:rPr/>
                    <w:t>1.460</w:t>
                  </w:r>
                </w:p>
              </w:tc>
              <w:tc>
                <w:tcPr>
                  <w:tcW w:w="1584" w:type="dxa"/>
                  <w:tcBorders>
                    <w:top w:val="nil"/>
                    <w:bottom w:val="nil"/>
                  </w:tcBorders>
                </w:tcPr>
                <w:p>
                  <w:pPr>
                    <w:pStyle w:val="Compact"/>
                    <w:spacing w:before="36" w:after="36"/>
                    <w:jc w:val="center"/>
                    <w:rPr/>
                  </w:pPr>
                  <w:r>
                    <w:rPr/>
                    <w:t>0.364</w:t>
                  </w:r>
                </w:p>
              </w:tc>
              <w:tc>
                <w:tcPr>
                  <w:tcW w:w="1584" w:type="dxa"/>
                  <w:tcBorders>
                    <w:top w:val="nil"/>
                    <w:bottom w:val="nil"/>
                  </w:tcBorders>
                </w:tcPr>
                <w:p>
                  <w:pPr>
                    <w:pStyle w:val="Compact"/>
                    <w:spacing w:before="36" w:after="36"/>
                    <w:jc w:val="center"/>
                    <w:rPr/>
                  </w:pPr>
                  <w:r>
                    <w:rPr/>
                    <w:t>4.013</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9</w:t>
                  </w:r>
                </w:p>
              </w:tc>
              <w:tc>
                <w:tcPr>
                  <w:tcW w:w="1584" w:type="dxa"/>
                  <w:tcBorders>
                    <w:top w:val="nil"/>
                    <w:bottom w:val="nil"/>
                  </w:tcBorders>
                </w:tcPr>
                <w:p>
                  <w:pPr>
                    <w:pStyle w:val="Compact"/>
                    <w:spacing w:before="36" w:after="36"/>
                    <w:jc w:val="center"/>
                    <w:rPr/>
                  </w:pPr>
                  <w:r>
                    <w:rPr/>
                    <w:t>−</w:t>
                  </w:r>
                  <w:r>
                    <w:rPr/>
                    <w:t>4.888</w:t>
                  </w:r>
                </w:p>
              </w:tc>
              <w:tc>
                <w:tcPr>
                  <w:tcW w:w="1584" w:type="dxa"/>
                  <w:tcBorders>
                    <w:top w:val="nil"/>
                    <w:bottom w:val="nil"/>
                  </w:tcBorders>
                </w:tcPr>
                <w:p>
                  <w:pPr>
                    <w:pStyle w:val="Compact"/>
                    <w:spacing w:before="36" w:after="36"/>
                    <w:jc w:val="center"/>
                    <w:rPr/>
                  </w:pPr>
                  <w:r>
                    <w:rPr/>
                    <w:t>0.409</w:t>
                  </w:r>
                </w:p>
              </w:tc>
              <w:tc>
                <w:tcPr>
                  <w:tcW w:w="1584" w:type="dxa"/>
                  <w:tcBorders>
                    <w:top w:val="nil"/>
                    <w:bottom w:val="nil"/>
                  </w:tcBorders>
                </w:tcPr>
                <w:p>
                  <w:pPr>
                    <w:pStyle w:val="Compact"/>
                    <w:spacing w:before="36" w:after="36"/>
                    <w:jc w:val="center"/>
                    <w:rPr/>
                  </w:pPr>
                  <w:r>
                    <w:rPr/>
                    <w:t>−</w:t>
                  </w:r>
                  <w:r>
                    <w:rPr/>
                    <w:t>11.941</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1</w:t>
                  </w:r>
                </w:p>
              </w:tc>
              <w:tc>
                <w:tcPr>
                  <w:tcW w:w="1584" w:type="dxa"/>
                  <w:tcBorders>
                    <w:top w:val="nil"/>
                    <w:bottom w:val="nil"/>
                  </w:tcBorders>
                </w:tcPr>
                <w:p>
                  <w:pPr>
                    <w:pStyle w:val="Compact"/>
                    <w:spacing w:before="36" w:after="36"/>
                    <w:jc w:val="center"/>
                    <w:rPr/>
                  </w:pPr>
                  <w:r>
                    <w:rPr/>
                    <w:t>−</w:t>
                  </w:r>
                  <w:r>
                    <w:rPr/>
                    <w:t>2.536</w:t>
                  </w:r>
                </w:p>
              </w:tc>
              <w:tc>
                <w:tcPr>
                  <w:tcW w:w="1584" w:type="dxa"/>
                  <w:tcBorders>
                    <w:top w:val="nil"/>
                    <w:bottom w:val="nil"/>
                  </w:tcBorders>
                </w:tcPr>
                <w:p>
                  <w:pPr>
                    <w:pStyle w:val="Compact"/>
                    <w:spacing w:before="36" w:after="36"/>
                    <w:jc w:val="center"/>
                    <w:rPr/>
                  </w:pPr>
                  <w:r>
                    <w:rPr/>
                    <w:t>0.358</w:t>
                  </w:r>
                </w:p>
              </w:tc>
              <w:tc>
                <w:tcPr>
                  <w:tcW w:w="1584" w:type="dxa"/>
                  <w:tcBorders>
                    <w:top w:val="nil"/>
                    <w:bottom w:val="nil"/>
                  </w:tcBorders>
                </w:tcPr>
                <w:p>
                  <w:pPr>
                    <w:pStyle w:val="Compact"/>
                    <w:spacing w:before="36" w:after="36"/>
                    <w:jc w:val="center"/>
                    <w:rPr/>
                  </w:pPr>
                  <w:r>
                    <w:rPr/>
                    <w:t>−</w:t>
                  </w:r>
                  <w:r>
                    <w:rPr/>
                    <w:t>7.080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2</w:t>
                  </w:r>
                </w:p>
              </w:tc>
              <w:tc>
                <w:tcPr>
                  <w:tcW w:w="1584" w:type="dxa"/>
                  <w:tcBorders>
                    <w:top w:val="nil"/>
                    <w:bottom w:val="nil"/>
                  </w:tcBorders>
                </w:tcPr>
                <w:p>
                  <w:pPr>
                    <w:pStyle w:val="Compact"/>
                    <w:spacing w:before="36" w:after="36"/>
                    <w:jc w:val="center"/>
                    <w:rPr/>
                  </w:pPr>
                  <w:r>
                    <w:rPr/>
                    <w:t>−</w:t>
                  </w:r>
                  <w:r>
                    <w:rPr/>
                    <w:t>0.739</w:t>
                  </w:r>
                </w:p>
              </w:tc>
              <w:tc>
                <w:tcPr>
                  <w:tcW w:w="1584" w:type="dxa"/>
                  <w:tcBorders>
                    <w:top w:val="nil"/>
                    <w:bottom w:val="nil"/>
                  </w:tcBorders>
                </w:tcPr>
                <w:p>
                  <w:pPr>
                    <w:pStyle w:val="Compact"/>
                    <w:spacing w:before="36" w:after="36"/>
                    <w:jc w:val="center"/>
                    <w:rPr/>
                  </w:pPr>
                  <w:r>
                    <w:rPr/>
                    <w:t>0.324</w:t>
                  </w:r>
                </w:p>
              </w:tc>
              <w:tc>
                <w:tcPr>
                  <w:tcW w:w="1584" w:type="dxa"/>
                  <w:tcBorders>
                    <w:top w:val="nil"/>
                    <w:bottom w:val="nil"/>
                  </w:tcBorders>
                </w:tcPr>
                <w:p>
                  <w:pPr>
                    <w:pStyle w:val="Compact"/>
                    <w:spacing w:before="36" w:after="36"/>
                    <w:jc w:val="center"/>
                    <w:rPr/>
                  </w:pPr>
                  <w:r>
                    <w:rPr/>
                    <w:t>−</w:t>
                  </w:r>
                  <w:r>
                    <w:rPr/>
                    <w:t>2.279</w:t>
                  </w:r>
                </w:p>
              </w:tc>
              <w:tc>
                <w:tcPr>
                  <w:tcW w:w="1584" w:type="dxa"/>
                  <w:tcBorders>
                    <w:top w:val="nil"/>
                    <w:bottom w:val="nil"/>
                  </w:tcBorders>
                </w:tcPr>
                <w:p>
                  <w:pPr>
                    <w:pStyle w:val="Compact"/>
                    <w:spacing w:before="36" w:after="36"/>
                    <w:jc w:val="center"/>
                    <w:rPr/>
                  </w:pPr>
                  <w:r>
                    <w:rPr/>
                    <w:t>.023</w:t>
                  </w:r>
                </w:p>
              </w:tc>
            </w:tr>
            <w:tr>
              <w:trPr/>
              <w:tc>
                <w:tcPr>
                  <w:tcW w:w="1584" w:type="dxa"/>
                  <w:tcBorders>
                    <w:top w:val="nil"/>
                    <w:bottom w:val="nil"/>
                  </w:tcBorders>
                </w:tcPr>
                <w:p>
                  <w:pPr>
                    <w:pStyle w:val="Compact"/>
                    <w:spacing w:before="36" w:after="36"/>
                    <w:jc w:val="center"/>
                    <w:rPr/>
                  </w:pPr>
                  <w:r>
                    <w:rPr/>
                    <w:t>Competitor hotel: hotel 3</w:t>
                  </w:r>
                </w:p>
              </w:tc>
              <w:tc>
                <w:tcPr>
                  <w:tcW w:w="1584" w:type="dxa"/>
                  <w:tcBorders>
                    <w:top w:val="nil"/>
                    <w:bottom w:val="nil"/>
                  </w:tcBorders>
                </w:tcPr>
                <w:p>
                  <w:pPr>
                    <w:pStyle w:val="Compact"/>
                    <w:spacing w:before="36" w:after="36"/>
                    <w:jc w:val="center"/>
                    <w:rPr/>
                  </w:pPr>
                  <w:r>
                    <w:rPr/>
                    <w:t>−</w:t>
                  </w:r>
                  <w:r>
                    <w:rPr/>
                    <w:t>0.743</w:t>
                  </w:r>
                </w:p>
              </w:tc>
              <w:tc>
                <w:tcPr>
                  <w:tcW w:w="1584" w:type="dxa"/>
                  <w:tcBorders>
                    <w:top w:val="nil"/>
                    <w:bottom w:val="nil"/>
                  </w:tcBorders>
                </w:tcPr>
                <w:p>
                  <w:pPr>
                    <w:pStyle w:val="Compact"/>
                    <w:spacing w:before="36" w:after="36"/>
                    <w:jc w:val="center"/>
                    <w:rPr/>
                  </w:pPr>
                  <w:r>
                    <w:rPr/>
                    <w:t>0.351</w:t>
                  </w:r>
                </w:p>
              </w:tc>
              <w:tc>
                <w:tcPr>
                  <w:tcW w:w="1584" w:type="dxa"/>
                  <w:tcBorders>
                    <w:top w:val="nil"/>
                    <w:bottom w:val="nil"/>
                  </w:tcBorders>
                </w:tcPr>
                <w:p>
                  <w:pPr>
                    <w:pStyle w:val="Compact"/>
                    <w:spacing w:before="36" w:after="36"/>
                    <w:jc w:val="center"/>
                    <w:rPr/>
                  </w:pPr>
                  <w:r>
                    <w:rPr/>
                    <w:t>−</w:t>
                  </w:r>
                  <w:r>
                    <w:rPr/>
                    <w:t>2.116</w:t>
                  </w:r>
                </w:p>
              </w:tc>
              <w:tc>
                <w:tcPr>
                  <w:tcW w:w="1584" w:type="dxa"/>
                  <w:tcBorders>
                    <w:top w:val="nil"/>
                    <w:bottom w:val="nil"/>
                  </w:tcBorders>
                </w:tcPr>
                <w:p>
                  <w:pPr>
                    <w:pStyle w:val="Compact"/>
                    <w:spacing w:before="36" w:after="36"/>
                    <w:jc w:val="center"/>
                    <w:rPr/>
                  </w:pPr>
                  <w:r>
                    <w:rPr/>
                    <w:t>.034</w:t>
                  </w:r>
                </w:p>
              </w:tc>
            </w:tr>
            <w:tr>
              <w:trPr/>
              <w:tc>
                <w:tcPr>
                  <w:tcW w:w="1584" w:type="dxa"/>
                  <w:tcBorders>
                    <w:top w:val="nil"/>
                    <w:bottom w:val="nil"/>
                  </w:tcBorders>
                </w:tcPr>
                <w:p>
                  <w:pPr>
                    <w:pStyle w:val="Compact"/>
                    <w:spacing w:before="36" w:after="36"/>
                    <w:jc w:val="center"/>
                    <w:rPr/>
                  </w:pPr>
                  <w:r>
                    <w:rPr/>
                    <w:t>Competitor hotel: hotel 4</w:t>
                  </w:r>
                </w:p>
              </w:tc>
              <w:tc>
                <w:tcPr>
                  <w:tcW w:w="1584" w:type="dxa"/>
                  <w:tcBorders>
                    <w:top w:val="nil"/>
                    <w:bottom w:val="nil"/>
                  </w:tcBorders>
                </w:tcPr>
                <w:p>
                  <w:pPr>
                    <w:pStyle w:val="Compact"/>
                    <w:spacing w:before="36" w:after="36"/>
                    <w:jc w:val="center"/>
                    <w:rPr/>
                  </w:pPr>
                  <w:r>
                    <w:rPr/>
                    <w:t>−</w:t>
                  </w:r>
                  <w:r>
                    <w:rPr/>
                    <w:t>1.928</w:t>
                  </w:r>
                </w:p>
              </w:tc>
              <w:tc>
                <w:tcPr>
                  <w:tcW w:w="1584" w:type="dxa"/>
                  <w:tcBorders>
                    <w:top w:val="nil"/>
                    <w:bottom w:val="nil"/>
                  </w:tcBorders>
                </w:tcPr>
                <w:p>
                  <w:pPr>
                    <w:pStyle w:val="Compact"/>
                    <w:spacing w:before="36" w:after="36"/>
                    <w:jc w:val="center"/>
                    <w:rPr/>
                  </w:pPr>
                  <w:r>
                    <w:rPr/>
                    <w:t>0.362</w:t>
                  </w:r>
                </w:p>
              </w:tc>
              <w:tc>
                <w:tcPr>
                  <w:tcW w:w="1584" w:type="dxa"/>
                  <w:tcBorders>
                    <w:top w:val="nil"/>
                    <w:bottom w:val="nil"/>
                  </w:tcBorders>
                </w:tcPr>
                <w:p>
                  <w:pPr>
                    <w:pStyle w:val="Compact"/>
                    <w:spacing w:before="36" w:after="36"/>
                    <w:jc w:val="center"/>
                    <w:rPr/>
                  </w:pPr>
                  <w:r>
                    <w:rPr/>
                    <w:t>−</w:t>
                  </w:r>
                  <w:r>
                    <w:rPr/>
                    <w:t>5.328</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5</w:t>
                  </w:r>
                </w:p>
              </w:tc>
              <w:tc>
                <w:tcPr>
                  <w:tcW w:w="1584" w:type="dxa"/>
                  <w:tcBorders>
                    <w:top w:val="nil"/>
                    <w:bottom w:val="nil"/>
                  </w:tcBorders>
                </w:tcPr>
                <w:p>
                  <w:pPr>
                    <w:pStyle w:val="Compact"/>
                    <w:spacing w:before="36" w:after="36"/>
                    <w:jc w:val="center"/>
                    <w:rPr/>
                  </w:pPr>
                  <w:r>
                    <w:rPr/>
                    <w:t>0.603</w:t>
                  </w:r>
                </w:p>
              </w:tc>
              <w:tc>
                <w:tcPr>
                  <w:tcW w:w="1584" w:type="dxa"/>
                  <w:tcBorders>
                    <w:top w:val="nil"/>
                    <w:bottom w:val="nil"/>
                  </w:tcBorders>
                </w:tcPr>
                <w:p>
                  <w:pPr>
                    <w:pStyle w:val="Compact"/>
                    <w:spacing w:before="36" w:after="36"/>
                    <w:jc w:val="center"/>
                    <w:rPr/>
                  </w:pPr>
                  <w:r>
                    <w:rPr/>
                    <w:t>0.335</w:t>
                  </w:r>
                </w:p>
              </w:tc>
              <w:tc>
                <w:tcPr>
                  <w:tcW w:w="1584" w:type="dxa"/>
                  <w:tcBorders>
                    <w:top w:val="nil"/>
                    <w:bottom w:val="nil"/>
                  </w:tcBorders>
                </w:tcPr>
                <w:p>
                  <w:pPr>
                    <w:pStyle w:val="Compact"/>
                    <w:spacing w:before="36" w:after="36"/>
                    <w:jc w:val="center"/>
                    <w:rPr/>
                  </w:pPr>
                  <w:r>
                    <w:rPr/>
                    <w:t>1.800</w:t>
                  </w:r>
                </w:p>
              </w:tc>
              <w:tc>
                <w:tcPr>
                  <w:tcW w:w="1584" w:type="dxa"/>
                  <w:tcBorders>
                    <w:top w:val="nil"/>
                    <w:bottom w:val="nil"/>
                  </w:tcBorders>
                </w:tcPr>
                <w:p>
                  <w:pPr>
                    <w:pStyle w:val="Compact"/>
                    <w:spacing w:before="36" w:after="36"/>
                    <w:jc w:val="center"/>
                    <w:rPr/>
                  </w:pPr>
                  <w:r>
                    <w:rPr/>
                    <w:t>.072</w:t>
                  </w:r>
                </w:p>
              </w:tc>
            </w:tr>
            <w:tr>
              <w:trPr/>
              <w:tc>
                <w:tcPr>
                  <w:tcW w:w="1584" w:type="dxa"/>
                  <w:tcBorders>
                    <w:top w:val="nil"/>
                    <w:bottom w:val="nil"/>
                  </w:tcBorders>
                </w:tcPr>
                <w:p>
                  <w:pPr>
                    <w:pStyle w:val="Compact"/>
                    <w:spacing w:before="36" w:after="36"/>
                    <w:jc w:val="center"/>
                    <w:rPr/>
                  </w:pPr>
                  <w:r>
                    <w:rPr/>
                    <w:t>Competitor hotel: hotel 6</w:t>
                  </w:r>
                </w:p>
              </w:tc>
              <w:tc>
                <w:tcPr>
                  <w:tcW w:w="1584" w:type="dxa"/>
                  <w:tcBorders>
                    <w:top w:val="nil"/>
                    <w:bottom w:val="nil"/>
                  </w:tcBorders>
                </w:tcPr>
                <w:p>
                  <w:pPr>
                    <w:pStyle w:val="Compact"/>
                    <w:spacing w:before="36" w:after="36"/>
                    <w:jc w:val="center"/>
                    <w:rPr/>
                  </w:pPr>
                  <w:r>
                    <w:rPr/>
                    <w:t>3.455</w:t>
                  </w:r>
                </w:p>
              </w:tc>
              <w:tc>
                <w:tcPr>
                  <w:tcW w:w="1584" w:type="dxa"/>
                  <w:tcBorders>
                    <w:top w:val="nil"/>
                    <w:bottom w:val="nil"/>
                  </w:tcBorders>
                </w:tcPr>
                <w:p>
                  <w:pPr>
                    <w:pStyle w:val="Compact"/>
                    <w:spacing w:before="36" w:after="36"/>
                    <w:jc w:val="center"/>
                    <w:rPr/>
                  </w:pPr>
                  <w:r>
                    <w:rPr/>
                    <w:t>0.396</w:t>
                  </w:r>
                </w:p>
              </w:tc>
              <w:tc>
                <w:tcPr>
                  <w:tcW w:w="1584" w:type="dxa"/>
                  <w:tcBorders>
                    <w:top w:val="nil"/>
                    <w:bottom w:val="nil"/>
                  </w:tcBorders>
                </w:tcPr>
                <w:p>
                  <w:pPr>
                    <w:pStyle w:val="Compact"/>
                    <w:spacing w:before="36" w:after="36"/>
                    <w:jc w:val="center"/>
                    <w:rPr/>
                  </w:pPr>
                  <w:r>
                    <w:rPr/>
                    <w:t>8.719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7</w:t>
                  </w:r>
                </w:p>
              </w:tc>
              <w:tc>
                <w:tcPr>
                  <w:tcW w:w="1584" w:type="dxa"/>
                  <w:tcBorders>
                    <w:top w:val="nil"/>
                    <w:bottom w:val="nil"/>
                  </w:tcBorders>
                </w:tcPr>
                <w:p>
                  <w:pPr>
                    <w:pStyle w:val="Compact"/>
                    <w:spacing w:before="36" w:after="36"/>
                    <w:jc w:val="center"/>
                    <w:rPr/>
                  </w:pPr>
                  <w:r>
                    <w:rPr/>
                    <w:t>3.058</w:t>
                  </w:r>
                </w:p>
              </w:tc>
              <w:tc>
                <w:tcPr>
                  <w:tcW w:w="1584" w:type="dxa"/>
                  <w:tcBorders>
                    <w:top w:val="nil"/>
                    <w:bottom w:val="nil"/>
                  </w:tcBorders>
                </w:tcPr>
                <w:p>
                  <w:pPr>
                    <w:pStyle w:val="Compact"/>
                    <w:spacing w:before="36" w:after="36"/>
                    <w:jc w:val="center"/>
                    <w:rPr/>
                  </w:pPr>
                  <w:r>
                    <w:rPr/>
                    <w:t>0.377</w:t>
                  </w:r>
                </w:p>
              </w:tc>
              <w:tc>
                <w:tcPr>
                  <w:tcW w:w="1584" w:type="dxa"/>
                  <w:tcBorders>
                    <w:top w:val="nil"/>
                    <w:bottom w:val="nil"/>
                  </w:tcBorders>
                </w:tcPr>
                <w:p>
                  <w:pPr>
                    <w:pStyle w:val="Compact"/>
                    <w:spacing w:before="36" w:after="36"/>
                    <w:jc w:val="center"/>
                    <w:rPr/>
                  </w:pPr>
                  <w:r>
                    <w:rPr/>
                    <w:t>8.110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8</w:t>
                  </w:r>
                </w:p>
              </w:tc>
              <w:tc>
                <w:tcPr>
                  <w:tcW w:w="1584" w:type="dxa"/>
                  <w:tcBorders>
                    <w:top w:val="nil"/>
                    <w:bottom w:val="nil"/>
                  </w:tcBorders>
                </w:tcPr>
                <w:p>
                  <w:pPr>
                    <w:pStyle w:val="Compact"/>
                    <w:spacing w:before="36" w:after="36"/>
                    <w:jc w:val="center"/>
                    <w:rPr/>
                  </w:pPr>
                  <w:r>
                    <w:rPr/>
                    <w:t>−</w:t>
                  </w:r>
                  <w:r>
                    <w:rPr/>
                    <w:t>0.738</w:t>
                  </w:r>
                </w:p>
              </w:tc>
              <w:tc>
                <w:tcPr>
                  <w:tcW w:w="1584" w:type="dxa"/>
                  <w:tcBorders>
                    <w:top w:val="nil"/>
                    <w:bottom w:val="nil"/>
                  </w:tcBorders>
                </w:tcPr>
                <w:p>
                  <w:pPr>
                    <w:pStyle w:val="Compact"/>
                    <w:spacing w:before="36" w:after="36"/>
                    <w:jc w:val="center"/>
                    <w:rPr/>
                  </w:pPr>
                  <w:r>
                    <w:rPr/>
                    <w:t>0.318</w:t>
                  </w:r>
                </w:p>
              </w:tc>
              <w:tc>
                <w:tcPr>
                  <w:tcW w:w="1584" w:type="dxa"/>
                  <w:tcBorders>
                    <w:top w:val="nil"/>
                    <w:bottom w:val="nil"/>
                  </w:tcBorders>
                </w:tcPr>
                <w:p>
                  <w:pPr>
                    <w:pStyle w:val="Compact"/>
                    <w:spacing w:before="36" w:after="36"/>
                    <w:jc w:val="center"/>
                    <w:rPr/>
                  </w:pPr>
                  <w:r>
                    <w:rPr/>
                    <w:t>−</w:t>
                  </w:r>
                  <w:r>
                    <w:rPr/>
                    <w:t>2.323</w:t>
                  </w:r>
                </w:p>
              </w:tc>
              <w:tc>
                <w:tcPr>
                  <w:tcW w:w="1584" w:type="dxa"/>
                  <w:tcBorders>
                    <w:top w:val="nil"/>
                    <w:bottom w:val="nil"/>
                  </w:tcBorders>
                </w:tcPr>
                <w:p>
                  <w:pPr>
                    <w:pStyle w:val="Compact"/>
                    <w:spacing w:before="36" w:after="36"/>
                    <w:jc w:val="center"/>
                    <w:rPr/>
                  </w:pPr>
                  <w:r>
                    <w:rPr/>
                    <w:t>.020</w:t>
                  </w:r>
                </w:p>
              </w:tc>
            </w:tr>
            <w:tr>
              <w:trPr/>
              <w:tc>
                <w:tcPr>
                  <w:tcW w:w="1584" w:type="dxa"/>
                  <w:tcBorders>
                    <w:top w:val="nil"/>
                    <w:bottom w:val="nil"/>
                  </w:tcBorders>
                </w:tcPr>
                <w:p>
                  <w:pPr>
                    <w:pStyle w:val="Compact"/>
                    <w:spacing w:before="36" w:after="36"/>
                    <w:jc w:val="center"/>
                    <w:rPr/>
                  </w:pPr>
                  <w:r>
                    <w:rPr/>
                    <w:t>Competitor hotel: hotel 9</w:t>
                  </w:r>
                </w:p>
              </w:tc>
              <w:tc>
                <w:tcPr>
                  <w:tcW w:w="1584" w:type="dxa"/>
                  <w:tcBorders>
                    <w:top w:val="nil"/>
                    <w:bottom w:val="nil"/>
                  </w:tcBorders>
                </w:tcPr>
                <w:p>
                  <w:pPr>
                    <w:pStyle w:val="Compact"/>
                    <w:spacing w:before="36" w:after="36"/>
                    <w:jc w:val="center"/>
                    <w:rPr/>
                  </w:pPr>
                  <w:r>
                    <w:rPr/>
                    <w:t>−</w:t>
                  </w:r>
                  <w:r>
                    <w:rPr/>
                    <w:t>0.642</w:t>
                  </w:r>
                </w:p>
              </w:tc>
              <w:tc>
                <w:tcPr>
                  <w:tcW w:w="1584" w:type="dxa"/>
                  <w:tcBorders>
                    <w:top w:val="nil"/>
                    <w:bottom w:val="nil"/>
                  </w:tcBorders>
                </w:tcPr>
                <w:p>
                  <w:pPr>
                    <w:pStyle w:val="Compact"/>
                    <w:spacing w:before="36" w:after="36"/>
                    <w:jc w:val="center"/>
                    <w:rPr/>
                  </w:pPr>
                  <w:r>
                    <w:rPr/>
                    <w:t>0.328</w:t>
                  </w:r>
                </w:p>
              </w:tc>
              <w:tc>
                <w:tcPr>
                  <w:tcW w:w="1584" w:type="dxa"/>
                  <w:tcBorders>
                    <w:top w:val="nil"/>
                    <w:bottom w:val="nil"/>
                  </w:tcBorders>
                </w:tcPr>
                <w:p>
                  <w:pPr>
                    <w:pStyle w:val="Compact"/>
                    <w:spacing w:before="36" w:after="36"/>
                    <w:jc w:val="center"/>
                    <w:rPr/>
                  </w:pPr>
                  <w:r>
                    <w:rPr/>
                    <w:t>−</w:t>
                  </w:r>
                  <w:r>
                    <w:rPr/>
                    <w:t>1.959</w:t>
                  </w:r>
                </w:p>
              </w:tc>
              <w:tc>
                <w:tcPr>
                  <w:tcW w:w="1584" w:type="dxa"/>
                  <w:tcBorders>
                    <w:top w:val="nil"/>
                    <w:bottom w:val="nil"/>
                  </w:tcBorders>
                </w:tcPr>
                <w:p>
                  <w:pPr>
                    <w:pStyle w:val="Compact"/>
                    <w:spacing w:before="36" w:after="36"/>
                    <w:jc w:val="center"/>
                    <w:rPr/>
                  </w:pPr>
                  <w:r>
                    <w:rPr/>
                    <w:t>.050</w:t>
                  </w:r>
                </w:p>
              </w:tc>
            </w:tr>
            <w:tr>
              <w:trPr/>
              <w:tc>
                <w:tcPr>
                  <w:tcW w:w="1584"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Sponsorship</w:t>
                  </w:r>
                </w:p>
              </w:tc>
              <w:tc>
                <w:tcPr>
                  <w:tcW w:w="1584" w:type="dxa"/>
                  <w:tcBorders>
                    <w:top w:val="nil"/>
                    <w:bottom w:val="nil"/>
                  </w:tcBorders>
                </w:tcPr>
                <w:p>
                  <w:pPr>
                    <w:pStyle w:val="Compact"/>
                    <w:spacing w:before="36" w:after="36"/>
                    <w:jc w:val="center"/>
                    <w:rPr/>
                  </w:pPr>
                  <w:r>
                    <w:rPr/>
                    <w:t>1.124</w:t>
                  </w:r>
                </w:p>
              </w:tc>
              <w:tc>
                <w:tcPr>
                  <w:tcW w:w="1584" w:type="dxa"/>
                  <w:tcBorders>
                    <w:top w:val="nil"/>
                    <w:bottom w:val="nil"/>
                  </w:tcBorders>
                </w:tcPr>
                <w:p>
                  <w:pPr>
                    <w:pStyle w:val="Compact"/>
                    <w:spacing w:before="36" w:after="36"/>
                    <w:jc w:val="center"/>
                    <w:rPr/>
                  </w:pPr>
                  <w:r>
                    <w:rPr/>
                    <w:t>0.318</w:t>
                  </w:r>
                </w:p>
              </w:tc>
              <w:tc>
                <w:tcPr>
                  <w:tcW w:w="1584" w:type="dxa"/>
                  <w:tcBorders>
                    <w:top w:val="nil"/>
                    <w:bottom w:val="nil"/>
                  </w:tcBorders>
                </w:tcPr>
                <w:p>
                  <w:pPr>
                    <w:pStyle w:val="Compact"/>
                    <w:spacing w:before="36" w:after="36"/>
                    <w:jc w:val="center"/>
                    <w:rPr/>
                  </w:pPr>
                  <w:r>
                    <w:rPr/>
                    <w:t>3.539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tcBorders>
                </w:tcPr>
                <w:p>
                  <w:pPr>
                    <w:pStyle w:val="Compact"/>
                    <w:spacing w:before="36" w:after="36"/>
                    <w:jc w:val="center"/>
                    <w:rPr/>
                  </w:pPr>
                  <w:r>
                    <w:rPr/>
                    <w:t>Target price (standardized)</w:t>
                  </w:r>
                </w:p>
              </w:tc>
              <w:tc>
                <w:tcPr>
                  <w:tcW w:w="1584" w:type="dxa"/>
                  <w:tcBorders>
                    <w:top w:val="nil"/>
                  </w:tcBorders>
                </w:tcPr>
                <w:p>
                  <w:pPr>
                    <w:pStyle w:val="Compact"/>
                    <w:spacing w:before="36" w:after="36"/>
                    <w:jc w:val="center"/>
                    <w:rPr/>
                  </w:pPr>
                  <w:r>
                    <w:rPr/>
                    <w:t>−</w:t>
                  </w:r>
                  <w:r>
                    <w:rPr/>
                    <w:t>0.109</w:t>
                  </w:r>
                </w:p>
              </w:tc>
              <w:tc>
                <w:tcPr>
                  <w:tcW w:w="1584" w:type="dxa"/>
                  <w:tcBorders>
                    <w:top w:val="nil"/>
                  </w:tcBorders>
                </w:tcPr>
                <w:p>
                  <w:pPr>
                    <w:pStyle w:val="Compact"/>
                    <w:spacing w:before="36" w:after="36"/>
                    <w:jc w:val="center"/>
                    <w:rPr/>
                  </w:pPr>
                  <w:r>
                    <w:rPr/>
                    <w:t>0.081</w:t>
                  </w:r>
                </w:p>
              </w:tc>
              <w:tc>
                <w:tcPr>
                  <w:tcW w:w="1584" w:type="dxa"/>
                  <w:tcBorders>
                    <w:top w:val="nil"/>
                  </w:tcBorders>
                </w:tcPr>
                <w:p>
                  <w:pPr>
                    <w:pStyle w:val="Compact"/>
                    <w:spacing w:before="36" w:after="36"/>
                    <w:jc w:val="center"/>
                    <w:rPr/>
                  </w:pPr>
                  <w:r>
                    <w:rPr/>
                    <w:t>−</w:t>
                  </w:r>
                  <w:r>
                    <w:rPr/>
                    <w:t>1.356</w:t>
                  </w:r>
                </w:p>
              </w:tc>
              <w:tc>
                <w:tcPr>
                  <w:tcW w:w="1584" w:type="dxa"/>
                  <w:tcBorders>
                    <w:top w:val="nil"/>
                  </w:tcBorders>
                </w:tcPr>
                <w:p>
                  <w:pPr>
                    <w:pStyle w:val="Compact"/>
                    <w:spacing w:before="36" w:after="36"/>
                    <w:jc w:val="center"/>
                    <w:rPr/>
                  </w:pPr>
                  <w:r>
                    <w:rPr/>
                    <w:t>.175</w:t>
                  </w:r>
                  <w:bookmarkStart w:id="162" w:name="apptbl-full-gemini-3.6-flash"/>
                  <w:bookmarkEnd w:id="162"/>
                </w:p>
              </w:tc>
            </w:tr>
          </w:tbl>
          <w:p>
            <w:pPr>
              <w:pStyle w:val="Normal"/>
              <w:spacing w:before="0" w:after="200"/>
              <w:jc w:val="left"/>
              <w:rPr>
                <w:sz w:val="24"/>
              </w:rPr>
            </w:pPr>
            <w:r>
              <w:rPr>
                <w:sz w:val="24"/>
              </w:rPr>
            </w:r>
          </w:p>
        </w:tc>
      </w:tr>
    </w:tbl>
    <w:p>
      <w:pPr>
        <w:pStyle w:val="Heading2"/>
        <w:numPr>
          <w:ilvl w:val="1"/>
          <w:numId w:val="1"/>
        </w:numPr>
        <w:ind w:hanging="0"/>
        <w:rPr/>
      </w:pPr>
      <w:r>
        <w:rPr/>
        <w:t>C.8 Full logistic regression table - Gemini 3.8 Flash</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W19 Full logistic regression table - Gemini 3.8 Flash</w:t>
            </w:r>
          </w:p>
          <w:tbl>
            <w:tblPr>
              <w:tblStyle w:val="APA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tcPr>
                <w:p>
                  <w:pPr>
                    <w:pStyle w:val="Compact"/>
                    <w:spacing w:before="36" w:after="36"/>
                    <w:jc w:val="center"/>
                    <w:rPr/>
                  </w:pPr>
                  <w:r>
                    <w:rPr/>
                    <w:t>Term</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β</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S</m:t>
                    </m:r>
                    <m:r>
                      <w:rPr>
                        <w:rFonts w:ascii="Cambria Math" w:hAnsi="Cambria Math"/>
                      </w:rPr>
                      <m:t xml:space="preserve">E</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z</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p</m:t>
                    </m:r>
                  </m:oMath>
                  <w:r>
                    <w:rPr/>
                    <w:t>​</w:t>
                  </w:r>
                </w:p>
              </w:tc>
            </w:tr>
            <w:tr>
              <w:trPr/>
              <w:tc>
                <w:tcPr>
                  <w:tcW w:w="1584" w:type="dxa"/>
                  <w:tcBorders>
                    <w:top w:val="nil"/>
                    <w:bottom w:val="nil"/>
                  </w:tcBorders>
                </w:tcPr>
                <w:p>
                  <w:pPr>
                    <w:pStyle w:val="Compact"/>
                    <w:spacing w:before="36" w:after="36"/>
                    <w:jc w:val="center"/>
                    <w:rPr/>
                  </w:pPr>
                  <w:r>
                    <w:rPr/>
                    <w:t>Intercept</w:t>
                  </w:r>
                </w:p>
              </w:tc>
              <w:tc>
                <w:tcPr>
                  <w:tcW w:w="1584" w:type="dxa"/>
                  <w:tcBorders>
                    <w:top w:val="nil"/>
                    <w:bottom w:val="nil"/>
                  </w:tcBorders>
                </w:tcPr>
                <w:p>
                  <w:pPr>
                    <w:pStyle w:val="Compact"/>
                    <w:spacing w:before="36" w:after="36"/>
                    <w:jc w:val="center"/>
                    <w:rPr/>
                  </w:pPr>
                  <w:r>
                    <w:rPr/>
                    <w:t>−</w:t>
                  </w:r>
                  <w:r>
                    <w:rPr/>
                    <w:t>0.437</w:t>
                  </w:r>
                </w:p>
              </w:tc>
              <w:tc>
                <w:tcPr>
                  <w:tcW w:w="1584" w:type="dxa"/>
                  <w:tcBorders>
                    <w:top w:val="nil"/>
                    <w:bottom w:val="nil"/>
                  </w:tcBorders>
                </w:tcPr>
                <w:p>
                  <w:pPr>
                    <w:pStyle w:val="Compact"/>
                    <w:spacing w:before="36" w:after="36"/>
                    <w:jc w:val="center"/>
                    <w:rPr/>
                  </w:pPr>
                  <w:r>
                    <w:rPr/>
                    <w:t>0.529</w:t>
                  </w:r>
                </w:p>
              </w:tc>
              <w:tc>
                <w:tcPr>
                  <w:tcW w:w="1584" w:type="dxa"/>
                  <w:tcBorders>
                    <w:top w:val="nil"/>
                    <w:bottom w:val="nil"/>
                  </w:tcBorders>
                </w:tcPr>
                <w:p>
                  <w:pPr>
                    <w:pStyle w:val="Compact"/>
                    <w:spacing w:before="36" w:after="36"/>
                    <w:jc w:val="center"/>
                    <w:rPr/>
                  </w:pPr>
                  <w:r>
                    <w:rPr/>
                    <w:t>−</w:t>
                  </w:r>
                  <w:r>
                    <w:rPr/>
                    <w:t>0.827</w:t>
                  </w:r>
                </w:p>
              </w:tc>
              <w:tc>
                <w:tcPr>
                  <w:tcW w:w="1584" w:type="dxa"/>
                  <w:tcBorders>
                    <w:top w:val="nil"/>
                    <w:bottom w:val="nil"/>
                  </w:tcBorders>
                </w:tcPr>
                <w:p>
                  <w:pPr>
                    <w:pStyle w:val="Compact"/>
                    <w:spacing w:before="36" w:after="36"/>
                    <w:jc w:val="center"/>
                    <w:rPr/>
                  </w:pPr>
                  <w:r>
                    <w:rPr/>
                    <w:t>.408</w:t>
                  </w:r>
                </w:p>
              </w:tc>
            </w:tr>
            <w:tr>
              <w:trPr/>
              <w:tc>
                <w:tcPr>
                  <w:tcW w:w="1584" w:type="dxa"/>
                  <w:tcBorders>
                    <w:top w:val="nil"/>
                    <w:bottom w:val="nil"/>
                  </w:tcBorders>
                </w:tcPr>
                <w:p>
                  <w:pPr>
                    <w:pStyle w:val="Compact"/>
                    <w:spacing w:before="36" w:after="36"/>
                    <w:jc w:val="center"/>
                    <w:rPr/>
                  </w:pPr>
                  <w:r>
                    <w:rPr/>
                    <w:t>Principal (platform)</w:t>
                  </w:r>
                </w:p>
              </w:tc>
              <w:tc>
                <w:tcPr>
                  <w:tcW w:w="1584" w:type="dxa"/>
                  <w:tcBorders>
                    <w:top w:val="nil"/>
                    <w:bottom w:val="nil"/>
                  </w:tcBorders>
                </w:tcPr>
                <w:p>
                  <w:pPr>
                    <w:pStyle w:val="Compact"/>
                    <w:spacing w:before="36" w:after="36"/>
                    <w:jc w:val="center"/>
                    <w:rPr/>
                  </w:pPr>
                  <w:r>
                    <w:rPr/>
                    <w:t>−</w:t>
                  </w:r>
                  <w:r>
                    <w:rPr/>
                    <w:t>0.119</w:t>
                  </w:r>
                </w:p>
              </w:tc>
              <w:tc>
                <w:tcPr>
                  <w:tcW w:w="1584" w:type="dxa"/>
                  <w:tcBorders>
                    <w:top w:val="nil"/>
                    <w:bottom w:val="nil"/>
                  </w:tcBorders>
                </w:tcPr>
                <w:p>
                  <w:pPr>
                    <w:pStyle w:val="Compact"/>
                    <w:spacing w:before="36" w:after="36"/>
                    <w:jc w:val="center"/>
                    <w:rPr/>
                  </w:pPr>
                  <w:r>
                    <w:rPr/>
                    <w:t>0.219</w:t>
                  </w:r>
                </w:p>
              </w:tc>
              <w:tc>
                <w:tcPr>
                  <w:tcW w:w="1584" w:type="dxa"/>
                  <w:tcBorders>
                    <w:top w:val="nil"/>
                    <w:bottom w:val="nil"/>
                  </w:tcBorders>
                </w:tcPr>
                <w:p>
                  <w:pPr>
                    <w:pStyle w:val="Compact"/>
                    <w:spacing w:before="36" w:after="36"/>
                    <w:jc w:val="center"/>
                    <w:rPr/>
                  </w:pPr>
                  <w:r>
                    <w:rPr/>
                    <w:t>−</w:t>
                  </w:r>
                  <w:r>
                    <w:rPr/>
                    <w:t>0.544</w:t>
                  </w:r>
                </w:p>
              </w:tc>
              <w:tc>
                <w:tcPr>
                  <w:tcW w:w="1584" w:type="dxa"/>
                  <w:tcBorders>
                    <w:top w:val="nil"/>
                    <w:bottom w:val="nil"/>
                  </w:tcBorders>
                </w:tcPr>
                <w:p>
                  <w:pPr>
                    <w:pStyle w:val="Compact"/>
                    <w:spacing w:before="36" w:after="36"/>
                    <w:jc w:val="center"/>
                    <w:rPr/>
                  </w:pPr>
                  <w:r>
                    <w:rPr/>
                    <w:t>.587</w:t>
                  </w:r>
                </w:p>
              </w:tc>
            </w:tr>
            <w:tr>
              <w:trPr/>
              <w:tc>
                <w:tcPr>
                  <w:tcW w:w="1584" w:type="dxa"/>
                  <w:tcBorders>
                    <w:top w:val="nil"/>
                    <w:bottom w:val="nil"/>
                  </w:tcBorders>
                </w:tcPr>
                <w:p>
                  <w:pPr>
                    <w:pStyle w:val="Compact"/>
                    <w:spacing w:before="36" w:after="36"/>
                    <w:jc w:val="center"/>
                    <w:rPr/>
                  </w:pPr>
                  <w:r>
                    <w:rPr/>
                    <w:t>Sponsorship (sponsored)</w:t>
                  </w:r>
                </w:p>
              </w:tc>
              <w:tc>
                <w:tcPr>
                  <w:tcW w:w="1584" w:type="dxa"/>
                  <w:tcBorders>
                    <w:top w:val="nil"/>
                    <w:bottom w:val="nil"/>
                  </w:tcBorders>
                </w:tcPr>
                <w:p>
                  <w:pPr>
                    <w:pStyle w:val="Compact"/>
                    <w:spacing w:before="36" w:after="36"/>
                    <w:jc w:val="center"/>
                    <w:rPr/>
                  </w:pPr>
                  <w:r>
                    <w:rPr/>
                    <w:t>−</w:t>
                  </w:r>
                  <w:r>
                    <w:rPr/>
                    <w:t>5.836</w:t>
                  </w:r>
                </w:p>
              </w:tc>
              <w:tc>
                <w:tcPr>
                  <w:tcW w:w="1584" w:type="dxa"/>
                  <w:tcBorders>
                    <w:top w:val="nil"/>
                    <w:bottom w:val="nil"/>
                  </w:tcBorders>
                </w:tcPr>
                <w:p>
                  <w:pPr>
                    <w:pStyle w:val="Compact"/>
                    <w:spacing w:before="36" w:after="36"/>
                    <w:jc w:val="center"/>
                    <w:rPr/>
                  </w:pPr>
                  <w:r>
                    <w:rPr/>
                    <w:t>0.376</w:t>
                  </w:r>
                </w:p>
              </w:tc>
              <w:tc>
                <w:tcPr>
                  <w:tcW w:w="1584" w:type="dxa"/>
                  <w:tcBorders>
                    <w:top w:val="nil"/>
                    <w:bottom w:val="nil"/>
                  </w:tcBorders>
                </w:tcPr>
                <w:p>
                  <w:pPr>
                    <w:pStyle w:val="Compact"/>
                    <w:spacing w:before="36" w:after="36"/>
                    <w:jc w:val="center"/>
                    <w:rPr/>
                  </w:pPr>
                  <w:r>
                    <w:rPr/>
                    <w:t>−</w:t>
                  </w:r>
                  <w:r>
                    <w:rPr/>
                    <w:t>15.506</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1</w:t>
                  </w:r>
                </w:p>
              </w:tc>
              <w:tc>
                <w:tcPr>
                  <w:tcW w:w="1584" w:type="dxa"/>
                  <w:tcBorders>
                    <w:top w:val="nil"/>
                    <w:bottom w:val="nil"/>
                  </w:tcBorders>
                </w:tcPr>
                <w:p>
                  <w:pPr>
                    <w:pStyle w:val="Compact"/>
                    <w:spacing w:before="36" w:after="36"/>
                    <w:jc w:val="center"/>
                    <w:rPr/>
                  </w:pPr>
                  <w:r>
                    <w:rPr/>
                    <w:t>−</w:t>
                  </w:r>
                  <w:r>
                    <w:rPr/>
                    <w:t>0.179</w:t>
                  </w:r>
                </w:p>
              </w:tc>
              <w:tc>
                <w:tcPr>
                  <w:tcW w:w="1584" w:type="dxa"/>
                  <w:tcBorders>
                    <w:top w:val="nil"/>
                    <w:bottom w:val="nil"/>
                  </w:tcBorders>
                </w:tcPr>
                <w:p>
                  <w:pPr>
                    <w:pStyle w:val="Compact"/>
                    <w:spacing w:before="36" w:after="36"/>
                    <w:jc w:val="center"/>
                    <w:rPr/>
                  </w:pPr>
                  <w:r>
                    <w:rPr/>
                    <w:t>0.406</w:t>
                  </w:r>
                </w:p>
              </w:tc>
              <w:tc>
                <w:tcPr>
                  <w:tcW w:w="1584" w:type="dxa"/>
                  <w:tcBorders>
                    <w:top w:val="nil"/>
                    <w:bottom w:val="nil"/>
                  </w:tcBorders>
                </w:tcPr>
                <w:p>
                  <w:pPr>
                    <w:pStyle w:val="Compact"/>
                    <w:spacing w:before="36" w:after="36"/>
                    <w:jc w:val="center"/>
                    <w:rPr/>
                  </w:pPr>
                  <w:r>
                    <w:rPr/>
                    <w:t>−</w:t>
                  </w:r>
                  <w:r>
                    <w:rPr/>
                    <w:t>0.440</w:t>
                  </w:r>
                </w:p>
              </w:tc>
              <w:tc>
                <w:tcPr>
                  <w:tcW w:w="1584" w:type="dxa"/>
                  <w:tcBorders>
                    <w:top w:val="nil"/>
                    <w:bottom w:val="nil"/>
                  </w:tcBorders>
                </w:tcPr>
                <w:p>
                  <w:pPr>
                    <w:pStyle w:val="Compact"/>
                    <w:spacing w:before="36" w:after="36"/>
                    <w:jc w:val="center"/>
                    <w:rPr/>
                  </w:pPr>
                  <w:r>
                    <w:rPr/>
                    <w:t>.660</w:t>
                  </w:r>
                </w:p>
              </w:tc>
            </w:tr>
            <w:tr>
              <w:trPr/>
              <w:tc>
                <w:tcPr>
                  <w:tcW w:w="1584" w:type="dxa"/>
                  <w:tcBorders>
                    <w:top w:val="nil"/>
                    <w:bottom w:val="nil"/>
                  </w:tcBorders>
                </w:tcPr>
                <w:p>
                  <w:pPr>
                    <w:pStyle w:val="Compact"/>
                    <w:spacing w:before="36" w:after="36"/>
                    <w:jc w:val="center"/>
                    <w:rPr/>
                  </w:pPr>
                  <w:r>
                    <w:rPr/>
                    <w:t>Target review: review 2</w:t>
                  </w:r>
                </w:p>
              </w:tc>
              <w:tc>
                <w:tcPr>
                  <w:tcW w:w="1584" w:type="dxa"/>
                  <w:tcBorders>
                    <w:top w:val="nil"/>
                    <w:bottom w:val="nil"/>
                  </w:tcBorders>
                </w:tcPr>
                <w:p>
                  <w:pPr>
                    <w:pStyle w:val="Compact"/>
                    <w:spacing w:before="36" w:after="36"/>
                    <w:jc w:val="center"/>
                    <w:rPr/>
                  </w:pPr>
                  <w:r>
                    <w:rPr/>
                    <w:t>0.333</w:t>
                  </w:r>
                </w:p>
              </w:tc>
              <w:tc>
                <w:tcPr>
                  <w:tcW w:w="1584" w:type="dxa"/>
                  <w:tcBorders>
                    <w:top w:val="nil"/>
                    <w:bottom w:val="nil"/>
                  </w:tcBorders>
                </w:tcPr>
                <w:p>
                  <w:pPr>
                    <w:pStyle w:val="Compact"/>
                    <w:spacing w:before="36" w:after="36"/>
                    <w:jc w:val="center"/>
                    <w:rPr/>
                  </w:pPr>
                  <w:r>
                    <w:rPr/>
                    <w:t>0.407</w:t>
                  </w:r>
                </w:p>
              </w:tc>
              <w:tc>
                <w:tcPr>
                  <w:tcW w:w="1584" w:type="dxa"/>
                  <w:tcBorders>
                    <w:top w:val="nil"/>
                    <w:bottom w:val="nil"/>
                  </w:tcBorders>
                </w:tcPr>
                <w:p>
                  <w:pPr>
                    <w:pStyle w:val="Compact"/>
                    <w:spacing w:before="36" w:after="36"/>
                    <w:jc w:val="center"/>
                    <w:rPr/>
                  </w:pPr>
                  <w:r>
                    <w:rPr/>
                    <w:t>0.819</w:t>
                  </w:r>
                </w:p>
              </w:tc>
              <w:tc>
                <w:tcPr>
                  <w:tcW w:w="1584" w:type="dxa"/>
                  <w:tcBorders>
                    <w:top w:val="nil"/>
                    <w:bottom w:val="nil"/>
                  </w:tcBorders>
                </w:tcPr>
                <w:p>
                  <w:pPr>
                    <w:pStyle w:val="Compact"/>
                    <w:spacing w:before="36" w:after="36"/>
                    <w:jc w:val="center"/>
                    <w:rPr/>
                  </w:pPr>
                  <w:r>
                    <w:rPr/>
                    <w:t>.413</w:t>
                  </w:r>
                </w:p>
              </w:tc>
            </w:tr>
            <w:tr>
              <w:trPr/>
              <w:tc>
                <w:tcPr>
                  <w:tcW w:w="1584" w:type="dxa"/>
                  <w:tcBorders>
                    <w:top w:val="nil"/>
                    <w:bottom w:val="nil"/>
                  </w:tcBorders>
                </w:tcPr>
                <w:p>
                  <w:pPr>
                    <w:pStyle w:val="Compact"/>
                    <w:spacing w:before="36" w:after="36"/>
                    <w:jc w:val="center"/>
                    <w:rPr/>
                  </w:pPr>
                  <w:r>
                    <w:rPr/>
                    <w:t>Target review: review 3</w:t>
                  </w:r>
                </w:p>
              </w:tc>
              <w:tc>
                <w:tcPr>
                  <w:tcW w:w="1584" w:type="dxa"/>
                  <w:tcBorders>
                    <w:top w:val="nil"/>
                    <w:bottom w:val="nil"/>
                  </w:tcBorders>
                </w:tcPr>
                <w:p>
                  <w:pPr>
                    <w:pStyle w:val="Compact"/>
                    <w:spacing w:before="36" w:after="36"/>
                    <w:jc w:val="center"/>
                    <w:rPr/>
                  </w:pPr>
                  <w:r>
                    <w:rPr/>
                    <w:t>3.239</w:t>
                  </w:r>
                </w:p>
              </w:tc>
              <w:tc>
                <w:tcPr>
                  <w:tcW w:w="1584" w:type="dxa"/>
                  <w:tcBorders>
                    <w:top w:val="nil"/>
                    <w:bottom w:val="nil"/>
                  </w:tcBorders>
                </w:tcPr>
                <w:p>
                  <w:pPr>
                    <w:pStyle w:val="Compact"/>
                    <w:spacing w:before="36" w:after="36"/>
                    <w:jc w:val="center"/>
                    <w:rPr/>
                  </w:pPr>
                  <w:r>
                    <w:rPr/>
                    <w:t>0.425</w:t>
                  </w:r>
                </w:p>
              </w:tc>
              <w:tc>
                <w:tcPr>
                  <w:tcW w:w="1584" w:type="dxa"/>
                  <w:tcBorders>
                    <w:top w:val="nil"/>
                    <w:bottom w:val="nil"/>
                  </w:tcBorders>
                </w:tcPr>
                <w:p>
                  <w:pPr>
                    <w:pStyle w:val="Compact"/>
                    <w:spacing w:before="36" w:after="36"/>
                    <w:jc w:val="center"/>
                    <w:rPr/>
                  </w:pPr>
                  <w:r>
                    <w:rPr/>
                    <w:t>7.618</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4</w:t>
                  </w:r>
                </w:p>
              </w:tc>
              <w:tc>
                <w:tcPr>
                  <w:tcW w:w="1584" w:type="dxa"/>
                  <w:tcBorders>
                    <w:top w:val="nil"/>
                    <w:bottom w:val="nil"/>
                  </w:tcBorders>
                </w:tcPr>
                <w:p>
                  <w:pPr>
                    <w:pStyle w:val="Compact"/>
                    <w:spacing w:before="36" w:after="36"/>
                    <w:jc w:val="center"/>
                    <w:rPr/>
                  </w:pPr>
                  <w:r>
                    <w:rPr/>
                    <w:t>4.876</w:t>
                  </w:r>
                </w:p>
              </w:tc>
              <w:tc>
                <w:tcPr>
                  <w:tcW w:w="1584" w:type="dxa"/>
                  <w:tcBorders>
                    <w:top w:val="nil"/>
                    <w:bottom w:val="nil"/>
                  </w:tcBorders>
                </w:tcPr>
                <w:p>
                  <w:pPr>
                    <w:pStyle w:val="Compact"/>
                    <w:spacing w:before="36" w:after="36"/>
                    <w:jc w:val="center"/>
                    <w:rPr/>
                  </w:pPr>
                  <w:r>
                    <w:rPr/>
                    <w:t>0.447</w:t>
                  </w:r>
                </w:p>
              </w:tc>
              <w:tc>
                <w:tcPr>
                  <w:tcW w:w="1584" w:type="dxa"/>
                  <w:tcBorders>
                    <w:top w:val="nil"/>
                    <w:bottom w:val="nil"/>
                  </w:tcBorders>
                </w:tcPr>
                <w:p>
                  <w:pPr>
                    <w:pStyle w:val="Compact"/>
                    <w:spacing w:before="36" w:after="36"/>
                    <w:jc w:val="center"/>
                    <w:rPr/>
                  </w:pPr>
                  <w:r>
                    <w:rPr/>
                    <w:t>10.914</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5</w:t>
                  </w:r>
                </w:p>
              </w:tc>
              <w:tc>
                <w:tcPr>
                  <w:tcW w:w="1584" w:type="dxa"/>
                  <w:tcBorders>
                    <w:top w:val="nil"/>
                    <w:bottom w:val="nil"/>
                  </w:tcBorders>
                </w:tcPr>
                <w:p>
                  <w:pPr>
                    <w:pStyle w:val="Compact"/>
                    <w:spacing w:before="36" w:after="36"/>
                    <w:jc w:val="center"/>
                    <w:rPr/>
                  </w:pPr>
                  <w:r>
                    <w:rPr/>
                    <w:t>0.834</w:t>
                  </w:r>
                </w:p>
              </w:tc>
              <w:tc>
                <w:tcPr>
                  <w:tcW w:w="1584" w:type="dxa"/>
                  <w:tcBorders>
                    <w:top w:val="nil"/>
                    <w:bottom w:val="nil"/>
                  </w:tcBorders>
                </w:tcPr>
                <w:p>
                  <w:pPr>
                    <w:pStyle w:val="Compact"/>
                    <w:spacing w:before="36" w:after="36"/>
                    <w:jc w:val="center"/>
                    <w:rPr/>
                  </w:pPr>
                  <w:r>
                    <w:rPr/>
                    <w:t>0.397</w:t>
                  </w:r>
                </w:p>
              </w:tc>
              <w:tc>
                <w:tcPr>
                  <w:tcW w:w="1584" w:type="dxa"/>
                  <w:tcBorders>
                    <w:top w:val="nil"/>
                    <w:bottom w:val="nil"/>
                  </w:tcBorders>
                </w:tcPr>
                <w:p>
                  <w:pPr>
                    <w:pStyle w:val="Compact"/>
                    <w:spacing w:before="36" w:after="36"/>
                    <w:jc w:val="center"/>
                    <w:rPr/>
                  </w:pPr>
                  <w:r>
                    <w:rPr/>
                    <w:t>2.102</w:t>
                  </w:r>
                </w:p>
              </w:tc>
              <w:tc>
                <w:tcPr>
                  <w:tcW w:w="1584" w:type="dxa"/>
                  <w:tcBorders>
                    <w:top w:val="nil"/>
                    <w:bottom w:val="nil"/>
                  </w:tcBorders>
                </w:tcPr>
                <w:p>
                  <w:pPr>
                    <w:pStyle w:val="Compact"/>
                    <w:spacing w:before="36" w:after="36"/>
                    <w:jc w:val="center"/>
                    <w:rPr/>
                  </w:pPr>
                  <w:r>
                    <w:rPr/>
                    <w:t>.036</w:t>
                  </w:r>
                </w:p>
              </w:tc>
            </w:tr>
            <w:tr>
              <w:trPr/>
              <w:tc>
                <w:tcPr>
                  <w:tcW w:w="1584" w:type="dxa"/>
                  <w:tcBorders>
                    <w:top w:val="nil"/>
                    <w:bottom w:val="nil"/>
                  </w:tcBorders>
                </w:tcPr>
                <w:p>
                  <w:pPr>
                    <w:pStyle w:val="Compact"/>
                    <w:spacing w:before="36" w:after="36"/>
                    <w:jc w:val="center"/>
                    <w:rPr/>
                  </w:pPr>
                  <w:r>
                    <w:rPr/>
                    <w:t>Target review: review 6</w:t>
                  </w:r>
                </w:p>
              </w:tc>
              <w:tc>
                <w:tcPr>
                  <w:tcW w:w="1584" w:type="dxa"/>
                  <w:tcBorders>
                    <w:top w:val="nil"/>
                    <w:bottom w:val="nil"/>
                  </w:tcBorders>
                </w:tcPr>
                <w:p>
                  <w:pPr>
                    <w:pStyle w:val="Compact"/>
                    <w:spacing w:before="36" w:after="36"/>
                    <w:jc w:val="center"/>
                    <w:rPr/>
                  </w:pPr>
                  <w:r>
                    <w:rPr/>
                    <w:t>2.270</w:t>
                  </w:r>
                </w:p>
              </w:tc>
              <w:tc>
                <w:tcPr>
                  <w:tcW w:w="1584" w:type="dxa"/>
                  <w:tcBorders>
                    <w:top w:val="nil"/>
                    <w:bottom w:val="nil"/>
                  </w:tcBorders>
                </w:tcPr>
                <w:p>
                  <w:pPr>
                    <w:pStyle w:val="Compact"/>
                    <w:spacing w:before="36" w:after="36"/>
                    <w:jc w:val="center"/>
                    <w:rPr/>
                  </w:pPr>
                  <w:r>
                    <w:rPr/>
                    <w:t>0.401</w:t>
                  </w:r>
                </w:p>
              </w:tc>
              <w:tc>
                <w:tcPr>
                  <w:tcW w:w="1584" w:type="dxa"/>
                  <w:tcBorders>
                    <w:top w:val="nil"/>
                    <w:bottom w:val="nil"/>
                  </w:tcBorders>
                </w:tcPr>
                <w:p>
                  <w:pPr>
                    <w:pStyle w:val="Compact"/>
                    <w:spacing w:before="36" w:after="36"/>
                    <w:jc w:val="center"/>
                    <w:rPr/>
                  </w:pPr>
                  <w:r>
                    <w:rPr/>
                    <w:t>5.668</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7</w:t>
                  </w:r>
                </w:p>
              </w:tc>
              <w:tc>
                <w:tcPr>
                  <w:tcW w:w="1584" w:type="dxa"/>
                  <w:tcBorders>
                    <w:top w:val="nil"/>
                    <w:bottom w:val="nil"/>
                  </w:tcBorders>
                </w:tcPr>
                <w:p>
                  <w:pPr>
                    <w:pStyle w:val="Compact"/>
                    <w:spacing w:before="36" w:after="36"/>
                    <w:jc w:val="center"/>
                    <w:rPr/>
                  </w:pPr>
                  <w:r>
                    <w:rPr/>
                    <w:t>1.135</w:t>
                  </w:r>
                </w:p>
              </w:tc>
              <w:tc>
                <w:tcPr>
                  <w:tcW w:w="1584" w:type="dxa"/>
                  <w:tcBorders>
                    <w:top w:val="nil"/>
                    <w:bottom w:val="nil"/>
                  </w:tcBorders>
                </w:tcPr>
                <w:p>
                  <w:pPr>
                    <w:pStyle w:val="Compact"/>
                    <w:spacing w:before="36" w:after="36"/>
                    <w:jc w:val="center"/>
                    <w:rPr/>
                  </w:pPr>
                  <w:r>
                    <w:rPr/>
                    <w:t>0.404</w:t>
                  </w:r>
                </w:p>
              </w:tc>
              <w:tc>
                <w:tcPr>
                  <w:tcW w:w="1584" w:type="dxa"/>
                  <w:tcBorders>
                    <w:top w:val="nil"/>
                    <w:bottom w:val="nil"/>
                  </w:tcBorders>
                </w:tcPr>
                <w:p>
                  <w:pPr>
                    <w:pStyle w:val="Compact"/>
                    <w:spacing w:before="36" w:after="36"/>
                    <w:jc w:val="center"/>
                    <w:rPr/>
                  </w:pPr>
                  <w:r>
                    <w:rPr/>
                    <w:t>2.809</w:t>
                  </w:r>
                </w:p>
              </w:tc>
              <w:tc>
                <w:tcPr>
                  <w:tcW w:w="1584" w:type="dxa"/>
                  <w:tcBorders>
                    <w:top w:val="nil"/>
                    <w:bottom w:val="nil"/>
                  </w:tcBorders>
                </w:tcPr>
                <w:p>
                  <w:pPr>
                    <w:pStyle w:val="Compact"/>
                    <w:spacing w:before="36" w:after="36"/>
                    <w:jc w:val="center"/>
                    <w:rPr/>
                  </w:pPr>
                  <w:r>
                    <w:rPr/>
                    <w:t>.005</w:t>
                  </w:r>
                </w:p>
              </w:tc>
            </w:tr>
            <w:tr>
              <w:trPr/>
              <w:tc>
                <w:tcPr>
                  <w:tcW w:w="1584" w:type="dxa"/>
                  <w:tcBorders>
                    <w:top w:val="nil"/>
                    <w:bottom w:val="nil"/>
                  </w:tcBorders>
                </w:tcPr>
                <w:p>
                  <w:pPr>
                    <w:pStyle w:val="Compact"/>
                    <w:spacing w:before="36" w:after="36"/>
                    <w:jc w:val="center"/>
                    <w:rPr/>
                  </w:pPr>
                  <w:r>
                    <w:rPr/>
                    <w:t>Target review: review 8</w:t>
                  </w:r>
                </w:p>
              </w:tc>
              <w:tc>
                <w:tcPr>
                  <w:tcW w:w="1584" w:type="dxa"/>
                  <w:tcBorders>
                    <w:top w:val="nil"/>
                    <w:bottom w:val="nil"/>
                  </w:tcBorders>
                </w:tcPr>
                <w:p>
                  <w:pPr>
                    <w:pStyle w:val="Compact"/>
                    <w:spacing w:before="36" w:after="36"/>
                    <w:jc w:val="center"/>
                    <w:rPr/>
                  </w:pPr>
                  <w:r>
                    <w:rPr/>
                    <w:t>−</w:t>
                  </w:r>
                  <w:r>
                    <w:rPr/>
                    <w:t>0.657</w:t>
                  </w:r>
                </w:p>
              </w:tc>
              <w:tc>
                <w:tcPr>
                  <w:tcW w:w="1584" w:type="dxa"/>
                  <w:tcBorders>
                    <w:top w:val="nil"/>
                    <w:bottom w:val="nil"/>
                  </w:tcBorders>
                </w:tcPr>
                <w:p>
                  <w:pPr>
                    <w:pStyle w:val="Compact"/>
                    <w:spacing w:before="36" w:after="36"/>
                    <w:jc w:val="center"/>
                    <w:rPr/>
                  </w:pPr>
                  <w:r>
                    <w:rPr/>
                    <w:t>0.410</w:t>
                  </w:r>
                </w:p>
              </w:tc>
              <w:tc>
                <w:tcPr>
                  <w:tcW w:w="1584" w:type="dxa"/>
                  <w:tcBorders>
                    <w:top w:val="nil"/>
                    <w:bottom w:val="nil"/>
                  </w:tcBorders>
                </w:tcPr>
                <w:p>
                  <w:pPr>
                    <w:pStyle w:val="Compact"/>
                    <w:spacing w:before="36" w:after="36"/>
                    <w:jc w:val="center"/>
                    <w:rPr/>
                  </w:pPr>
                  <w:r>
                    <w:rPr/>
                    <w:t>−</w:t>
                  </w:r>
                  <w:r>
                    <w:rPr/>
                    <w:t>1.605</w:t>
                  </w:r>
                </w:p>
              </w:tc>
              <w:tc>
                <w:tcPr>
                  <w:tcW w:w="1584" w:type="dxa"/>
                  <w:tcBorders>
                    <w:top w:val="nil"/>
                    <w:bottom w:val="nil"/>
                  </w:tcBorders>
                </w:tcPr>
                <w:p>
                  <w:pPr>
                    <w:pStyle w:val="Compact"/>
                    <w:spacing w:before="36" w:after="36"/>
                    <w:jc w:val="center"/>
                    <w:rPr/>
                  </w:pPr>
                  <w:r>
                    <w:rPr/>
                    <w:t>.108</w:t>
                  </w:r>
                </w:p>
              </w:tc>
            </w:tr>
            <w:tr>
              <w:trPr/>
              <w:tc>
                <w:tcPr>
                  <w:tcW w:w="1584" w:type="dxa"/>
                  <w:tcBorders>
                    <w:top w:val="nil"/>
                    <w:bottom w:val="nil"/>
                  </w:tcBorders>
                </w:tcPr>
                <w:p>
                  <w:pPr>
                    <w:pStyle w:val="Compact"/>
                    <w:spacing w:before="36" w:after="36"/>
                    <w:jc w:val="center"/>
                    <w:rPr/>
                  </w:pPr>
                  <w:r>
                    <w:rPr/>
                    <w:t>Target review: review 9</w:t>
                  </w:r>
                </w:p>
              </w:tc>
              <w:tc>
                <w:tcPr>
                  <w:tcW w:w="1584" w:type="dxa"/>
                  <w:tcBorders>
                    <w:top w:val="nil"/>
                    <w:bottom w:val="nil"/>
                  </w:tcBorders>
                </w:tcPr>
                <w:p>
                  <w:pPr>
                    <w:pStyle w:val="Compact"/>
                    <w:spacing w:before="36" w:after="36"/>
                    <w:jc w:val="center"/>
                    <w:rPr/>
                  </w:pPr>
                  <w:r>
                    <w:rPr/>
                    <w:t>4.216</w:t>
                  </w:r>
                </w:p>
              </w:tc>
              <w:tc>
                <w:tcPr>
                  <w:tcW w:w="1584" w:type="dxa"/>
                  <w:tcBorders>
                    <w:top w:val="nil"/>
                    <w:bottom w:val="nil"/>
                  </w:tcBorders>
                </w:tcPr>
                <w:p>
                  <w:pPr>
                    <w:pStyle w:val="Compact"/>
                    <w:spacing w:before="36" w:after="36"/>
                    <w:jc w:val="center"/>
                    <w:rPr/>
                  </w:pPr>
                  <w:r>
                    <w:rPr/>
                    <w:t>0.443</w:t>
                  </w:r>
                </w:p>
              </w:tc>
              <w:tc>
                <w:tcPr>
                  <w:tcW w:w="1584" w:type="dxa"/>
                  <w:tcBorders>
                    <w:top w:val="nil"/>
                    <w:bottom w:val="nil"/>
                  </w:tcBorders>
                </w:tcPr>
                <w:p>
                  <w:pPr>
                    <w:pStyle w:val="Compact"/>
                    <w:spacing w:before="36" w:after="36"/>
                    <w:jc w:val="center"/>
                    <w:rPr/>
                  </w:pPr>
                  <w:r>
                    <w:rPr/>
                    <w:t>9.528</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1</w:t>
                  </w:r>
                </w:p>
              </w:tc>
              <w:tc>
                <w:tcPr>
                  <w:tcW w:w="1584" w:type="dxa"/>
                  <w:tcBorders>
                    <w:top w:val="nil"/>
                    <w:bottom w:val="nil"/>
                  </w:tcBorders>
                </w:tcPr>
                <w:p>
                  <w:pPr>
                    <w:pStyle w:val="Compact"/>
                    <w:spacing w:before="36" w:after="36"/>
                    <w:jc w:val="center"/>
                    <w:rPr/>
                  </w:pPr>
                  <w:r>
                    <w:rPr/>
                    <w:t>2.879</w:t>
                  </w:r>
                </w:p>
              </w:tc>
              <w:tc>
                <w:tcPr>
                  <w:tcW w:w="1584" w:type="dxa"/>
                  <w:tcBorders>
                    <w:top w:val="nil"/>
                    <w:bottom w:val="nil"/>
                  </w:tcBorders>
                </w:tcPr>
                <w:p>
                  <w:pPr>
                    <w:pStyle w:val="Compact"/>
                    <w:spacing w:before="36" w:after="36"/>
                    <w:jc w:val="center"/>
                    <w:rPr/>
                  </w:pPr>
                  <w:r>
                    <w:rPr/>
                    <w:t>0.406</w:t>
                  </w:r>
                </w:p>
              </w:tc>
              <w:tc>
                <w:tcPr>
                  <w:tcW w:w="1584" w:type="dxa"/>
                  <w:tcBorders>
                    <w:top w:val="nil"/>
                    <w:bottom w:val="nil"/>
                  </w:tcBorders>
                </w:tcPr>
                <w:p>
                  <w:pPr>
                    <w:pStyle w:val="Compact"/>
                    <w:spacing w:before="36" w:after="36"/>
                    <w:jc w:val="center"/>
                    <w:rPr/>
                  </w:pPr>
                  <w:r>
                    <w:rPr/>
                    <w:t>7.098</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2</w:t>
                  </w:r>
                </w:p>
              </w:tc>
              <w:tc>
                <w:tcPr>
                  <w:tcW w:w="1584" w:type="dxa"/>
                  <w:tcBorders>
                    <w:top w:val="nil"/>
                    <w:bottom w:val="nil"/>
                  </w:tcBorders>
                </w:tcPr>
                <w:p>
                  <w:pPr>
                    <w:pStyle w:val="Compact"/>
                    <w:spacing w:before="36" w:after="36"/>
                    <w:jc w:val="center"/>
                    <w:rPr/>
                  </w:pPr>
                  <w:r>
                    <w:rPr/>
                    <w:t>1.542</w:t>
                  </w:r>
                </w:p>
              </w:tc>
              <w:tc>
                <w:tcPr>
                  <w:tcW w:w="1584" w:type="dxa"/>
                  <w:tcBorders>
                    <w:top w:val="nil"/>
                    <w:bottom w:val="nil"/>
                  </w:tcBorders>
                </w:tcPr>
                <w:p>
                  <w:pPr>
                    <w:pStyle w:val="Compact"/>
                    <w:spacing w:before="36" w:after="36"/>
                    <w:jc w:val="center"/>
                    <w:rPr/>
                  </w:pPr>
                  <w:r>
                    <w:rPr/>
                    <w:t>0.367</w:t>
                  </w:r>
                </w:p>
              </w:tc>
              <w:tc>
                <w:tcPr>
                  <w:tcW w:w="1584" w:type="dxa"/>
                  <w:tcBorders>
                    <w:top w:val="nil"/>
                    <w:bottom w:val="nil"/>
                  </w:tcBorders>
                </w:tcPr>
                <w:p>
                  <w:pPr>
                    <w:pStyle w:val="Compact"/>
                    <w:spacing w:before="36" w:after="36"/>
                    <w:jc w:val="center"/>
                    <w:rPr/>
                  </w:pPr>
                  <w:r>
                    <w:rPr/>
                    <w:t>4.197</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3</w:t>
                  </w:r>
                </w:p>
              </w:tc>
              <w:tc>
                <w:tcPr>
                  <w:tcW w:w="1584" w:type="dxa"/>
                  <w:tcBorders>
                    <w:top w:val="nil"/>
                    <w:bottom w:val="nil"/>
                  </w:tcBorders>
                </w:tcPr>
                <w:p>
                  <w:pPr>
                    <w:pStyle w:val="Compact"/>
                    <w:spacing w:before="36" w:after="36"/>
                    <w:jc w:val="center"/>
                    <w:rPr/>
                  </w:pPr>
                  <w:r>
                    <w:rPr/>
                    <w:t>0.948</w:t>
                  </w:r>
                </w:p>
              </w:tc>
              <w:tc>
                <w:tcPr>
                  <w:tcW w:w="1584" w:type="dxa"/>
                  <w:tcBorders>
                    <w:top w:val="nil"/>
                    <w:bottom w:val="nil"/>
                  </w:tcBorders>
                </w:tcPr>
                <w:p>
                  <w:pPr>
                    <w:pStyle w:val="Compact"/>
                    <w:spacing w:before="36" w:after="36"/>
                    <w:jc w:val="center"/>
                    <w:rPr/>
                  </w:pPr>
                  <w:r>
                    <w:rPr/>
                    <w:t>0.375</w:t>
                  </w:r>
                </w:p>
              </w:tc>
              <w:tc>
                <w:tcPr>
                  <w:tcW w:w="1584" w:type="dxa"/>
                  <w:tcBorders>
                    <w:top w:val="nil"/>
                    <w:bottom w:val="nil"/>
                  </w:tcBorders>
                </w:tcPr>
                <w:p>
                  <w:pPr>
                    <w:pStyle w:val="Compact"/>
                    <w:spacing w:before="36" w:after="36"/>
                    <w:jc w:val="center"/>
                    <w:rPr/>
                  </w:pPr>
                  <w:r>
                    <w:rPr/>
                    <w:t>2.526</w:t>
                  </w:r>
                </w:p>
              </w:tc>
              <w:tc>
                <w:tcPr>
                  <w:tcW w:w="1584" w:type="dxa"/>
                  <w:tcBorders>
                    <w:top w:val="nil"/>
                    <w:bottom w:val="nil"/>
                  </w:tcBorders>
                </w:tcPr>
                <w:p>
                  <w:pPr>
                    <w:pStyle w:val="Compact"/>
                    <w:spacing w:before="36" w:after="36"/>
                    <w:jc w:val="center"/>
                    <w:rPr/>
                  </w:pPr>
                  <w:r>
                    <w:rPr/>
                    <w:t>.012</w:t>
                  </w:r>
                </w:p>
              </w:tc>
            </w:tr>
            <w:tr>
              <w:trPr/>
              <w:tc>
                <w:tcPr>
                  <w:tcW w:w="1584" w:type="dxa"/>
                  <w:tcBorders>
                    <w:top w:val="nil"/>
                    <w:bottom w:val="nil"/>
                  </w:tcBorders>
                </w:tcPr>
                <w:p>
                  <w:pPr>
                    <w:pStyle w:val="Compact"/>
                    <w:spacing w:before="36" w:after="36"/>
                    <w:jc w:val="center"/>
                    <w:rPr/>
                  </w:pPr>
                  <w:r>
                    <w:rPr/>
                    <w:t>Target hotel: hotel 4</w:t>
                  </w:r>
                </w:p>
              </w:tc>
              <w:tc>
                <w:tcPr>
                  <w:tcW w:w="1584" w:type="dxa"/>
                  <w:tcBorders>
                    <w:top w:val="nil"/>
                    <w:bottom w:val="nil"/>
                  </w:tcBorders>
                </w:tcPr>
                <w:p>
                  <w:pPr>
                    <w:pStyle w:val="Compact"/>
                    <w:spacing w:before="36" w:after="36"/>
                    <w:jc w:val="center"/>
                    <w:rPr/>
                  </w:pPr>
                  <w:r>
                    <w:rPr/>
                    <w:t>1.735</w:t>
                  </w:r>
                </w:p>
              </w:tc>
              <w:tc>
                <w:tcPr>
                  <w:tcW w:w="1584" w:type="dxa"/>
                  <w:tcBorders>
                    <w:top w:val="nil"/>
                    <w:bottom w:val="nil"/>
                  </w:tcBorders>
                </w:tcPr>
                <w:p>
                  <w:pPr>
                    <w:pStyle w:val="Compact"/>
                    <w:spacing w:before="36" w:after="36"/>
                    <w:jc w:val="center"/>
                    <w:rPr/>
                  </w:pPr>
                  <w:r>
                    <w:rPr/>
                    <w:t>0.364</w:t>
                  </w:r>
                </w:p>
              </w:tc>
              <w:tc>
                <w:tcPr>
                  <w:tcW w:w="1584" w:type="dxa"/>
                  <w:tcBorders>
                    <w:top w:val="nil"/>
                    <w:bottom w:val="nil"/>
                  </w:tcBorders>
                </w:tcPr>
                <w:p>
                  <w:pPr>
                    <w:pStyle w:val="Compact"/>
                    <w:spacing w:before="36" w:after="36"/>
                    <w:jc w:val="center"/>
                    <w:rPr/>
                  </w:pPr>
                  <w:r>
                    <w:rPr/>
                    <w:t>4.765</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5</w:t>
                  </w:r>
                </w:p>
              </w:tc>
              <w:tc>
                <w:tcPr>
                  <w:tcW w:w="1584" w:type="dxa"/>
                  <w:tcBorders>
                    <w:top w:val="nil"/>
                    <w:bottom w:val="nil"/>
                  </w:tcBorders>
                </w:tcPr>
                <w:p>
                  <w:pPr>
                    <w:pStyle w:val="Compact"/>
                    <w:spacing w:before="36" w:after="36"/>
                    <w:jc w:val="center"/>
                    <w:rPr/>
                  </w:pPr>
                  <w:r>
                    <w:rPr/>
                    <w:t>−</w:t>
                  </w:r>
                  <w:r>
                    <w:rPr/>
                    <w:t>0.647</w:t>
                  </w:r>
                </w:p>
              </w:tc>
              <w:tc>
                <w:tcPr>
                  <w:tcW w:w="1584" w:type="dxa"/>
                  <w:tcBorders>
                    <w:top w:val="nil"/>
                    <w:bottom w:val="nil"/>
                  </w:tcBorders>
                </w:tcPr>
                <w:p>
                  <w:pPr>
                    <w:pStyle w:val="Compact"/>
                    <w:spacing w:before="36" w:after="36"/>
                    <w:jc w:val="center"/>
                    <w:rPr/>
                  </w:pPr>
                  <w:r>
                    <w:rPr/>
                    <w:t>0.377</w:t>
                  </w:r>
                </w:p>
              </w:tc>
              <w:tc>
                <w:tcPr>
                  <w:tcW w:w="1584" w:type="dxa"/>
                  <w:tcBorders>
                    <w:top w:val="nil"/>
                    <w:bottom w:val="nil"/>
                  </w:tcBorders>
                </w:tcPr>
                <w:p>
                  <w:pPr>
                    <w:pStyle w:val="Compact"/>
                    <w:spacing w:before="36" w:after="36"/>
                    <w:jc w:val="center"/>
                    <w:rPr/>
                  </w:pPr>
                  <w:r>
                    <w:rPr/>
                    <w:t>−</w:t>
                  </w:r>
                  <w:r>
                    <w:rPr/>
                    <w:t>1.715</w:t>
                  </w:r>
                </w:p>
              </w:tc>
              <w:tc>
                <w:tcPr>
                  <w:tcW w:w="1584" w:type="dxa"/>
                  <w:tcBorders>
                    <w:top w:val="nil"/>
                    <w:bottom w:val="nil"/>
                  </w:tcBorders>
                </w:tcPr>
                <w:p>
                  <w:pPr>
                    <w:pStyle w:val="Compact"/>
                    <w:spacing w:before="36" w:after="36"/>
                    <w:jc w:val="center"/>
                    <w:rPr/>
                  </w:pPr>
                  <w:r>
                    <w:rPr/>
                    <w:t>.086</w:t>
                  </w:r>
                </w:p>
              </w:tc>
            </w:tr>
            <w:tr>
              <w:trPr/>
              <w:tc>
                <w:tcPr>
                  <w:tcW w:w="1584" w:type="dxa"/>
                  <w:tcBorders>
                    <w:top w:val="nil"/>
                    <w:bottom w:val="nil"/>
                  </w:tcBorders>
                </w:tcPr>
                <w:p>
                  <w:pPr>
                    <w:pStyle w:val="Compact"/>
                    <w:spacing w:before="36" w:after="36"/>
                    <w:jc w:val="center"/>
                    <w:rPr/>
                  </w:pPr>
                  <w:r>
                    <w:rPr/>
                    <w:t>Target hotel: hotel 6</w:t>
                  </w:r>
                </w:p>
              </w:tc>
              <w:tc>
                <w:tcPr>
                  <w:tcW w:w="1584" w:type="dxa"/>
                  <w:tcBorders>
                    <w:top w:val="nil"/>
                    <w:bottom w:val="nil"/>
                  </w:tcBorders>
                </w:tcPr>
                <w:p>
                  <w:pPr>
                    <w:pStyle w:val="Compact"/>
                    <w:spacing w:before="36" w:after="36"/>
                    <w:jc w:val="center"/>
                    <w:rPr/>
                  </w:pPr>
                  <w:r>
                    <w:rPr/>
                    <w:t>−</w:t>
                  </w:r>
                  <w:r>
                    <w:rPr/>
                    <w:t>2.400</w:t>
                  </w:r>
                </w:p>
              </w:tc>
              <w:tc>
                <w:tcPr>
                  <w:tcW w:w="1584" w:type="dxa"/>
                  <w:tcBorders>
                    <w:top w:val="nil"/>
                    <w:bottom w:val="nil"/>
                  </w:tcBorders>
                </w:tcPr>
                <w:p>
                  <w:pPr>
                    <w:pStyle w:val="Compact"/>
                    <w:spacing w:before="36" w:after="36"/>
                    <w:jc w:val="center"/>
                    <w:rPr/>
                  </w:pPr>
                  <w:r>
                    <w:rPr/>
                    <w:t>0.398</w:t>
                  </w:r>
                </w:p>
              </w:tc>
              <w:tc>
                <w:tcPr>
                  <w:tcW w:w="1584" w:type="dxa"/>
                  <w:tcBorders>
                    <w:top w:val="nil"/>
                    <w:bottom w:val="nil"/>
                  </w:tcBorders>
                </w:tcPr>
                <w:p>
                  <w:pPr>
                    <w:pStyle w:val="Compact"/>
                    <w:spacing w:before="36" w:after="36"/>
                    <w:jc w:val="center"/>
                    <w:rPr/>
                  </w:pPr>
                  <w:r>
                    <w:rPr/>
                    <w:t>−</w:t>
                  </w:r>
                  <w:r>
                    <w:rPr/>
                    <w:t>6.032</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7</w:t>
                  </w:r>
                </w:p>
              </w:tc>
              <w:tc>
                <w:tcPr>
                  <w:tcW w:w="1584" w:type="dxa"/>
                  <w:tcBorders>
                    <w:top w:val="nil"/>
                    <w:bottom w:val="nil"/>
                  </w:tcBorders>
                </w:tcPr>
                <w:p>
                  <w:pPr>
                    <w:pStyle w:val="Compact"/>
                    <w:spacing w:before="36" w:after="36"/>
                    <w:jc w:val="center"/>
                    <w:rPr/>
                  </w:pPr>
                  <w:r>
                    <w:rPr/>
                    <w:t>−</w:t>
                  </w:r>
                  <w:r>
                    <w:rPr/>
                    <w:t>3.852</w:t>
                  </w:r>
                </w:p>
              </w:tc>
              <w:tc>
                <w:tcPr>
                  <w:tcW w:w="1584" w:type="dxa"/>
                  <w:tcBorders>
                    <w:top w:val="nil"/>
                    <w:bottom w:val="nil"/>
                  </w:tcBorders>
                </w:tcPr>
                <w:p>
                  <w:pPr>
                    <w:pStyle w:val="Compact"/>
                    <w:spacing w:before="36" w:after="36"/>
                    <w:jc w:val="center"/>
                    <w:rPr/>
                  </w:pPr>
                  <w:r>
                    <w:rPr/>
                    <w:t>0.506</w:t>
                  </w:r>
                </w:p>
              </w:tc>
              <w:tc>
                <w:tcPr>
                  <w:tcW w:w="1584" w:type="dxa"/>
                  <w:tcBorders>
                    <w:top w:val="nil"/>
                    <w:bottom w:val="nil"/>
                  </w:tcBorders>
                </w:tcPr>
                <w:p>
                  <w:pPr>
                    <w:pStyle w:val="Compact"/>
                    <w:spacing w:before="36" w:after="36"/>
                    <w:jc w:val="center"/>
                    <w:rPr/>
                  </w:pPr>
                  <w:r>
                    <w:rPr/>
                    <w:t>−</w:t>
                  </w:r>
                  <w:r>
                    <w:rPr/>
                    <w:t>7.609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8</w:t>
                  </w:r>
                </w:p>
              </w:tc>
              <w:tc>
                <w:tcPr>
                  <w:tcW w:w="1584" w:type="dxa"/>
                  <w:tcBorders>
                    <w:top w:val="nil"/>
                    <w:bottom w:val="nil"/>
                  </w:tcBorders>
                </w:tcPr>
                <w:p>
                  <w:pPr>
                    <w:pStyle w:val="Compact"/>
                    <w:spacing w:before="36" w:after="36"/>
                    <w:jc w:val="center"/>
                    <w:rPr/>
                  </w:pPr>
                  <w:r>
                    <w:rPr/>
                    <w:t>1.399</w:t>
                  </w:r>
                </w:p>
              </w:tc>
              <w:tc>
                <w:tcPr>
                  <w:tcW w:w="1584" w:type="dxa"/>
                  <w:tcBorders>
                    <w:top w:val="nil"/>
                    <w:bottom w:val="nil"/>
                  </w:tcBorders>
                </w:tcPr>
                <w:p>
                  <w:pPr>
                    <w:pStyle w:val="Compact"/>
                    <w:spacing w:before="36" w:after="36"/>
                    <w:jc w:val="center"/>
                    <w:rPr/>
                  </w:pPr>
                  <w:r>
                    <w:rPr/>
                    <w:t>0.369</w:t>
                  </w:r>
                </w:p>
              </w:tc>
              <w:tc>
                <w:tcPr>
                  <w:tcW w:w="1584" w:type="dxa"/>
                  <w:tcBorders>
                    <w:top w:val="nil"/>
                    <w:bottom w:val="nil"/>
                  </w:tcBorders>
                </w:tcPr>
                <w:p>
                  <w:pPr>
                    <w:pStyle w:val="Compact"/>
                    <w:spacing w:before="36" w:after="36"/>
                    <w:jc w:val="center"/>
                    <w:rPr/>
                  </w:pPr>
                  <w:r>
                    <w:rPr/>
                    <w:t>3.796</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9</w:t>
                  </w:r>
                </w:p>
              </w:tc>
              <w:tc>
                <w:tcPr>
                  <w:tcW w:w="1584" w:type="dxa"/>
                  <w:tcBorders>
                    <w:top w:val="nil"/>
                    <w:bottom w:val="nil"/>
                  </w:tcBorders>
                </w:tcPr>
                <w:p>
                  <w:pPr>
                    <w:pStyle w:val="Compact"/>
                    <w:spacing w:before="36" w:after="36"/>
                    <w:jc w:val="center"/>
                    <w:rPr/>
                  </w:pPr>
                  <w:r>
                    <w:rPr/>
                    <w:t>1.390</w:t>
                  </w:r>
                </w:p>
              </w:tc>
              <w:tc>
                <w:tcPr>
                  <w:tcW w:w="1584" w:type="dxa"/>
                  <w:tcBorders>
                    <w:top w:val="nil"/>
                    <w:bottom w:val="nil"/>
                  </w:tcBorders>
                </w:tcPr>
                <w:p>
                  <w:pPr>
                    <w:pStyle w:val="Compact"/>
                    <w:spacing w:before="36" w:after="36"/>
                    <w:jc w:val="center"/>
                    <w:rPr/>
                  </w:pPr>
                  <w:r>
                    <w:rPr/>
                    <w:t>0.363</w:t>
                  </w:r>
                </w:p>
              </w:tc>
              <w:tc>
                <w:tcPr>
                  <w:tcW w:w="1584" w:type="dxa"/>
                  <w:tcBorders>
                    <w:top w:val="nil"/>
                    <w:bottom w:val="nil"/>
                  </w:tcBorders>
                </w:tcPr>
                <w:p>
                  <w:pPr>
                    <w:pStyle w:val="Compact"/>
                    <w:spacing w:before="36" w:after="36"/>
                    <w:jc w:val="center"/>
                    <w:rPr/>
                  </w:pPr>
                  <w:r>
                    <w:rPr/>
                    <w:t>3.829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1</w:t>
                  </w:r>
                </w:p>
              </w:tc>
              <w:tc>
                <w:tcPr>
                  <w:tcW w:w="1584" w:type="dxa"/>
                  <w:tcBorders>
                    <w:top w:val="nil"/>
                    <w:bottom w:val="nil"/>
                  </w:tcBorders>
                </w:tcPr>
                <w:p>
                  <w:pPr>
                    <w:pStyle w:val="Compact"/>
                    <w:spacing w:before="36" w:after="36"/>
                    <w:jc w:val="center"/>
                    <w:rPr/>
                  </w:pPr>
                  <w:r>
                    <w:rPr/>
                    <w:t>0.403</w:t>
                  </w:r>
                </w:p>
              </w:tc>
              <w:tc>
                <w:tcPr>
                  <w:tcW w:w="1584" w:type="dxa"/>
                  <w:tcBorders>
                    <w:top w:val="nil"/>
                    <w:bottom w:val="nil"/>
                  </w:tcBorders>
                </w:tcPr>
                <w:p>
                  <w:pPr>
                    <w:pStyle w:val="Compact"/>
                    <w:spacing w:before="36" w:after="36"/>
                    <w:jc w:val="center"/>
                    <w:rPr/>
                  </w:pPr>
                  <w:r>
                    <w:rPr/>
                    <w:t>0.343</w:t>
                  </w:r>
                </w:p>
              </w:tc>
              <w:tc>
                <w:tcPr>
                  <w:tcW w:w="1584" w:type="dxa"/>
                  <w:tcBorders>
                    <w:top w:val="nil"/>
                    <w:bottom w:val="nil"/>
                  </w:tcBorders>
                </w:tcPr>
                <w:p>
                  <w:pPr>
                    <w:pStyle w:val="Compact"/>
                    <w:spacing w:before="36" w:after="36"/>
                    <w:jc w:val="center"/>
                    <w:rPr/>
                  </w:pPr>
                  <w:r>
                    <w:rPr/>
                    <w:t>1.174</w:t>
                  </w:r>
                </w:p>
              </w:tc>
              <w:tc>
                <w:tcPr>
                  <w:tcW w:w="1584" w:type="dxa"/>
                  <w:tcBorders>
                    <w:top w:val="nil"/>
                    <w:bottom w:val="nil"/>
                  </w:tcBorders>
                </w:tcPr>
                <w:p>
                  <w:pPr>
                    <w:pStyle w:val="Compact"/>
                    <w:spacing w:before="36" w:after="36"/>
                    <w:jc w:val="center"/>
                    <w:rPr/>
                  </w:pPr>
                  <w:r>
                    <w:rPr/>
                    <w:t>.240</w:t>
                  </w:r>
                </w:p>
              </w:tc>
            </w:tr>
            <w:tr>
              <w:trPr/>
              <w:tc>
                <w:tcPr>
                  <w:tcW w:w="1584" w:type="dxa"/>
                  <w:tcBorders>
                    <w:top w:val="nil"/>
                    <w:bottom w:val="nil"/>
                  </w:tcBorders>
                </w:tcPr>
                <w:p>
                  <w:pPr>
                    <w:pStyle w:val="Compact"/>
                    <w:spacing w:before="36" w:after="36"/>
                    <w:jc w:val="center"/>
                    <w:rPr/>
                  </w:pPr>
                  <w:r>
                    <w:rPr/>
                    <w:t>Competitor review: review 2</w:t>
                  </w:r>
                </w:p>
              </w:tc>
              <w:tc>
                <w:tcPr>
                  <w:tcW w:w="1584" w:type="dxa"/>
                  <w:tcBorders>
                    <w:top w:val="nil"/>
                    <w:bottom w:val="nil"/>
                  </w:tcBorders>
                </w:tcPr>
                <w:p>
                  <w:pPr>
                    <w:pStyle w:val="Compact"/>
                    <w:spacing w:before="36" w:after="36"/>
                    <w:jc w:val="center"/>
                    <w:rPr/>
                  </w:pPr>
                  <w:r>
                    <w:rPr/>
                    <w:t>−</w:t>
                  </w:r>
                  <w:r>
                    <w:rPr/>
                    <w:t>0.636</w:t>
                  </w:r>
                </w:p>
              </w:tc>
              <w:tc>
                <w:tcPr>
                  <w:tcW w:w="1584" w:type="dxa"/>
                  <w:tcBorders>
                    <w:top w:val="nil"/>
                    <w:bottom w:val="nil"/>
                  </w:tcBorders>
                </w:tcPr>
                <w:p>
                  <w:pPr>
                    <w:pStyle w:val="Compact"/>
                    <w:spacing w:before="36" w:after="36"/>
                    <w:jc w:val="center"/>
                    <w:rPr/>
                  </w:pPr>
                  <w:r>
                    <w:rPr/>
                    <w:t>0.342</w:t>
                  </w:r>
                </w:p>
              </w:tc>
              <w:tc>
                <w:tcPr>
                  <w:tcW w:w="1584" w:type="dxa"/>
                  <w:tcBorders>
                    <w:top w:val="nil"/>
                    <w:bottom w:val="nil"/>
                  </w:tcBorders>
                </w:tcPr>
                <w:p>
                  <w:pPr>
                    <w:pStyle w:val="Compact"/>
                    <w:spacing w:before="36" w:after="36"/>
                    <w:jc w:val="center"/>
                    <w:rPr/>
                  </w:pPr>
                  <w:r>
                    <w:rPr/>
                    <w:t>−</w:t>
                  </w:r>
                  <w:r>
                    <w:rPr/>
                    <w:t>1.860</w:t>
                  </w:r>
                </w:p>
              </w:tc>
              <w:tc>
                <w:tcPr>
                  <w:tcW w:w="1584" w:type="dxa"/>
                  <w:tcBorders>
                    <w:top w:val="nil"/>
                    <w:bottom w:val="nil"/>
                  </w:tcBorders>
                </w:tcPr>
                <w:p>
                  <w:pPr>
                    <w:pStyle w:val="Compact"/>
                    <w:spacing w:before="36" w:after="36"/>
                    <w:jc w:val="center"/>
                    <w:rPr/>
                  </w:pPr>
                  <w:r>
                    <w:rPr/>
                    <w:t>.063</w:t>
                  </w:r>
                </w:p>
              </w:tc>
            </w:tr>
            <w:tr>
              <w:trPr/>
              <w:tc>
                <w:tcPr>
                  <w:tcW w:w="1584" w:type="dxa"/>
                  <w:tcBorders>
                    <w:top w:val="nil"/>
                    <w:bottom w:val="nil"/>
                  </w:tcBorders>
                </w:tcPr>
                <w:p>
                  <w:pPr>
                    <w:pStyle w:val="Compact"/>
                    <w:spacing w:before="36" w:after="36"/>
                    <w:jc w:val="center"/>
                    <w:rPr/>
                  </w:pPr>
                  <w:r>
                    <w:rPr/>
                    <w:t>Competitor review: review 3</w:t>
                  </w:r>
                </w:p>
              </w:tc>
              <w:tc>
                <w:tcPr>
                  <w:tcW w:w="1584" w:type="dxa"/>
                  <w:tcBorders>
                    <w:top w:val="nil"/>
                    <w:bottom w:val="nil"/>
                  </w:tcBorders>
                </w:tcPr>
                <w:p>
                  <w:pPr>
                    <w:pStyle w:val="Compact"/>
                    <w:spacing w:before="36" w:after="36"/>
                    <w:jc w:val="center"/>
                    <w:rPr/>
                  </w:pPr>
                  <w:r>
                    <w:rPr/>
                    <w:t>−</w:t>
                  </w:r>
                  <w:r>
                    <w:rPr/>
                    <w:t>3.090</w:t>
                  </w:r>
                </w:p>
              </w:tc>
              <w:tc>
                <w:tcPr>
                  <w:tcW w:w="1584" w:type="dxa"/>
                  <w:tcBorders>
                    <w:top w:val="nil"/>
                    <w:bottom w:val="nil"/>
                  </w:tcBorders>
                </w:tcPr>
                <w:p>
                  <w:pPr>
                    <w:pStyle w:val="Compact"/>
                    <w:spacing w:before="36" w:after="36"/>
                    <w:jc w:val="center"/>
                    <w:rPr/>
                  </w:pPr>
                  <w:r>
                    <w:rPr/>
                    <w:t>0.391</w:t>
                  </w:r>
                </w:p>
              </w:tc>
              <w:tc>
                <w:tcPr>
                  <w:tcW w:w="1584" w:type="dxa"/>
                  <w:tcBorders>
                    <w:top w:val="nil"/>
                    <w:bottom w:val="nil"/>
                  </w:tcBorders>
                </w:tcPr>
                <w:p>
                  <w:pPr>
                    <w:pStyle w:val="Compact"/>
                    <w:spacing w:before="36" w:after="36"/>
                    <w:jc w:val="center"/>
                    <w:rPr/>
                  </w:pPr>
                  <w:r>
                    <w:rPr/>
                    <w:t>−</w:t>
                  </w:r>
                  <w:r>
                    <w:rPr/>
                    <w:t>7.895</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4</w:t>
                  </w:r>
                </w:p>
              </w:tc>
              <w:tc>
                <w:tcPr>
                  <w:tcW w:w="1584" w:type="dxa"/>
                  <w:tcBorders>
                    <w:top w:val="nil"/>
                    <w:bottom w:val="nil"/>
                  </w:tcBorders>
                </w:tcPr>
                <w:p>
                  <w:pPr>
                    <w:pStyle w:val="Compact"/>
                    <w:spacing w:before="36" w:after="36"/>
                    <w:jc w:val="center"/>
                    <w:rPr/>
                  </w:pPr>
                  <w:r>
                    <w:rPr/>
                    <w:t>−</w:t>
                  </w:r>
                  <w:r>
                    <w:rPr/>
                    <w:t>5.348</w:t>
                  </w:r>
                </w:p>
              </w:tc>
              <w:tc>
                <w:tcPr>
                  <w:tcW w:w="1584" w:type="dxa"/>
                  <w:tcBorders>
                    <w:top w:val="nil"/>
                    <w:bottom w:val="nil"/>
                  </w:tcBorders>
                </w:tcPr>
                <w:p>
                  <w:pPr>
                    <w:pStyle w:val="Compact"/>
                    <w:spacing w:before="36" w:after="36"/>
                    <w:jc w:val="center"/>
                    <w:rPr/>
                  </w:pPr>
                  <w:r>
                    <w:rPr/>
                    <w:t>0.504</w:t>
                  </w:r>
                </w:p>
              </w:tc>
              <w:tc>
                <w:tcPr>
                  <w:tcW w:w="1584" w:type="dxa"/>
                  <w:tcBorders>
                    <w:top w:val="nil"/>
                    <w:bottom w:val="nil"/>
                  </w:tcBorders>
                </w:tcPr>
                <w:p>
                  <w:pPr>
                    <w:pStyle w:val="Compact"/>
                    <w:spacing w:before="36" w:after="36"/>
                    <w:jc w:val="center"/>
                    <w:rPr/>
                  </w:pPr>
                  <w:r>
                    <w:rPr/>
                    <w:t>−</w:t>
                  </w:r>
                  <w:r>
                    <w:rPr/>
                    <w:t>10.604</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5</w:t>
                  </w:r>
                </w:p>
              </w:tc>
              <w:tc>
                <w:tcPr>
                  <w:tcW w:w="1584" w:type="dxa"/>
                  <w:tcBorders>
                    <w:top w:val="nil"/>
                    <w:bottom w:val="nil"/>
                  </w:tcBorders>
                </w:tcPr>
                <w:p>
                  <w:pPr>
                    <w:pStyle w:val="Compact"/>
                    <w:spacing w:before="36" w:after="36"/>
                    <w:jc w:val="center"/>
                    <w:rPr/>
                  </w:pPr>
                  <w:r>
                    <w:rPr/>
                    <w:t>−</w:t>
                  </w:r>
                  <w:r>
                    <w:rPr/>
                    <w:t>0.277</w:t>
                  </w:r>
                </w:p>
              </w:tc>
              <w:tc>
                <w:tcPr>
                  <w:tcW w:w="1584" w:type="dxa"/>
                  <w:tcBorders>
                    <w:top w:val="nil"/>
                    <w:bottom w:val="nil"/>
                  </w:tcBorders>
                </w:tcPr>
                <w:p>
                  <w:pPr>
                    <w:pStyle w:val="Compact"/>
                    <w:spacing w:before="36" w:after="36"/>
                    <w:jc w:val="center"/>
                    <w:rPr/>
                  </w:pPr>
                  <w:r>
                    <w:rPr/>
                    <w:t>0.334</w:t>
                  </w:r>
                </w:p>
              </w:tc>
              <w:tc>
                <w:tcPr>
                  <w:tcW w:w="1584" w:type="dxa"/>
                  <w:tcBorders>
                    <w:top w:val="nil"/>
                    <w:bottom w:val="nil"/>
                  </w:tcBorders>
                </w:tcPr>
                <w:p>
                  <w:pPr>
                    <w:pStyle w:val="Compact"/>
                    <w:spacing w:before="36" w:after="36"/>
                    <w:jc w:val="center"/>
                    <w:rPr/>
                  </w:pPr>
                  <w:r>
                    <w:rPr/>
                    <w:t>−</w:t>
                  </w:r>
                  <w:r>
                    <w:rPr/>
                    <w:t>0.830</w:t>
                  </w:r>
                </w:p>
              </w:tc>
              <w:tc>
                <w:tcPr>
                  <w:tcW w:w="1584" w:type="dxa"/>
                  <w:tcBorders>
                    <w:top w:val="nil"/>
                    <w:bottom w:val="nil"/>
                  </w:tcBorders>
                </w:tcPr>
                <w:p>
                  <w:pPr>
                    <w:pStyle w:val="Compact"/>
                    <w:spacing w:before="36" w:after="36"/>
                    <w:jc w:val="center"/>
                    <w:rPr/>
                  </w:pPr>
                  <w:r>
                    <w:rPr/>
                    <w:t>.407</w:t>
                  </w:r>
                </w:p>
              </w:tc>
            </w:tr>
            <w:tr>
              <w:trPr/>
              <w:tc>
                <w:tcPr>
                  <w:tcW w:w="1584" w:type="dxa"/>
                  <w:tcBorders>
                    <w:top w:val="nil"/>
                    <w:bottom w:val="nil"/>
                  </w:tcBorders>
                </w:tcPr>
                <w:p>
                  <w:pPr>
                    <w:pStyle w:val="Compact"/>
                    <w:spacing w:before="36" w:after="36"/>
                    <w:jc w:val="center"/>
                    <w:rPr/>
                  </w:pPr>
                  <w:r>
                    <w:rPr/>
                    <w:t>Competitor review: review 6</w:t>
                  </w:r>
                </w:p>
              </w:tc>
              <w:tc>
                <w:tcPr>
                  <w:tcW w:w="1584" w:type="dxa"/>
                  <w:tcBorders>
                    <w:top w:val="nil"/>
                    <w:bottom w:val="nil"/>
                  </w:tcBorders>
                </w:tcPr>
                <w:p>
                  <w:pPr>
                    <w:pStyle w:val="Compact"/>
                    <w:spacing w:before="36" w:after="36"/>
                    <w:jc w:val="center"/>
                    <w:rPr/>
                  </w:pPr>
                  <w:r>
                    <w:rPr/>
                    <w:t>−</w:t>
                  </w:r>
                  <w:r>
                    <w:rPr/>
                    <w:t>1.907</w:t>
                  </w:r>
                </w:p>
              </w:tc>
              <w:tc>
                <w:tcPr>
                  <w:tcW w:w="1584" w:type="dxa"/>
                  <w:tcBorders>
                    <w:top w:val="nil"/>
                    <w:bottom w:val="nil"/>
                  </w:tcBorders>
                </w:tcPr>
                <w:p>
                  <w:pPr>
                    <w:pStyle w:val="Compact"/>
                    <w:spacing w:before="36" w:after="36"/>
                    <w:jc w:val="center"/>
                    <w:rPr/>
                  </w:pPr>
                  <w:r>
                    <w:rPr/>
                    <w:t>0.373</w:t>
                  </w:r>
                </w:p>
              </w:tc>
              <w:tc>
                <w:tcPr>
                  <w:tcW w:w="1584" w:type="dxa"/>
                  <w:tcBorders>
                    <w:top w:val="nil"/>
                    <w:bottom w:val="nil"/>
                  </w:tcBorders>
                </w:tcPr>
                <w:p>
                  <w:pPr>
                    <w:pStyle w:val="Compact"/>
                    <w:spacing w:before="36" w:after="36"/>
                    <w:jc w:val="center"/>
                    <w:rPr/>
                  </w:pPr>
                  <w:r>
                    <w:rPr/>
                    <w:t>−</w:t>
                  </w:r>
                  <w:r>
                    <w:rPr/>
                    <w:t>5.110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7</w:t>
                  </w:r>
                </w:p>
              </w:tc>
              <w:tc>
                <w:tcPr>
                  <w:tcW w:w="1584" w:type="dxa"/>
                  <w:tcBorders>
                    <w:top w:val="nil"/>
                    <w:bottom w:val="nil"/>
                  </w:tcBorders>
                </w:tcPr>
                <w:p>
                  <w:pPr>
                    <w:pStyle w:val="Compact"/>
                    <w:spacing w:before="36" w:after="36"/>
                    <w:jc w:val="center"/>
                    <w:rPr/>
                  </w:pPr>
                  <w:r>
                    <w:rPr/>
                    <w:t>−</w:t>
                  </w:r>
                  <w:r>
                    <w:rPr/>
                    <w:t>1.223</w:t>
                  </w:r>
                </w:p>
              </w:tc>
              <w:tc>
                <w:tcPr>
                  <w:tcW w:w="1584" w:type="dxa"/>
                  <w:tcBorders>
                    <w:top w:val="nil"/>
                    <w:bottom w:val="nil"/>
                  </w:tcBorders>
                </w:tcPr>
                <w:p>
                  <w:pPr>
                    <w:pStyle w:val="Compact"/>
                    <w:spacing w:before="36" w:after="36"/>
                    <w:jc w:val="center"/>
                    <w:rPr/>
                  </w:pPr>
                  <w:r>
                    <w:rPr/>
                    <w:t>0.342</w:t>
                  </w:r>
                </w:p>
              </w:tc>
              <w:tc>
                <w:tcPr>
                  <w:tcW w:w="1584" w:type="dxa"/>
                  <w:tcBorders>
                    <w:top w:val="nil"/>
                    <w:bottom w:val="nil"/>
                  </w:tcBorders>
                </w:tcPr>
                <w:p>
                  <w:pPr>
                    <w:pStyle w:val="Compact"/>
                    <w:spacing w:before="36" w:after="36"/>
                    <w:jc w:val="center"/>
                    <w:rPr/>
                  </w:pPr>
                  <w:r>
                    <w:rPr/>
                    <w:t>−</w:t>
                  </w:r>
                  <w:r>
                    <w:rPr/>
                    <w:t>3.571</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8</w:t>
                  </w:r>
                </w:p>
              </w:tc>
              <w:tc>
                <w:tcPr>
                  <w:tcW w:w="1584" w:type="dxa"/>
                  <w:tcBorders>
                    <w:top w:val="nil"/>
                    <w:bottom w:val="nil"/>
                  </w:tcBorders>
                </w:tcPr>
                <w:p>
                  <w:pPr>
                    <w:pStyle w:val="Compact"/>
                    <w:spacing w:before="36" w:after="36"/>
                    <w:jc w:val="center"/>
                    <w:rPr/>
                  </w:pPr>
                  <w:r>
                    <w:rPr/>
                    <w:t>1.480</w:t>
                  </w:r>
                </w:p>
              </w:tc>
              <w:tc>
                <w:tcPr>
                  <w:tcW w:w="1584" w:type="dxa"/>
                  <w:tcBorders>
                    <w:top w:val="nil"/>
                    <w:bottom w:val="nil"/>
                  </w:tcBorders>
                </w:tcPr>
                <w:p>
                  <w:pPr>
                    <w:pStyle w:val="Compact"/>
                    <w:spacing w:before="36" w:after="36"/>
                    <w:jc w:val="center"/>
                    <w:rPr/>
                  </w:pPr>
                  <w:r>
                    <w:rPr/>
                    <w:t>0.348</w:t>
                  </w:r>
                </w:p>
              </w:tc>
              <w:tc>
                <w:tcPr>
                  <w:tcW w:w="1584" w:type="dxa"/>
                  <w:tcBorders>
                    <w:top w:val="nil"/>
                    <w:bottom w:val="nil"/>
                  </w:tcBorders>
                </w:tcPr>
                <w:p>
                  <w:pPr>
                    <w:pStyle w:val="Compact"/>
                    <w:spacing w:before="36" w:after="36"/>
                    <w:jc w:val="center"/>
                    <w:rPr/>
                  </w:pPr>
                  <w:r>
                    <w:rPr/>
                    <w:t>4.250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9</w:t>
                  </w:r>
                </w:p>
              </w:tc>
              <w:tc>
                <w:tcPr>
                  <w:tcW w:w="1584" w:type="dxa"/>
                  <w:tcBorders>
                    <w:top w:val="nil"/>
                    <w:bottom w:val="nil"/>
                  </w:tcBorders>
                </w:tcPr>
                <w:p>
                  <w:pPr>
                    <w:pStyle w:val="Compact"/>
                    <w:spacing w:before="36" w:after="36"/>
                    <w:jc w:val="center"/>
                    <w:rPr/>
                  </w:pPr>
                  <w:r>
                    <w:rPr/>
                    <w:t>−</w:t>
                  </w:r>
                  <w:r>
                    <w:rPr/>
                    <w:t>3.854</w:t>
                  </w:r>
                </w:p>
              </w:tc>
              <w:tc>
                <w:tcPr>
                  <w:tcW w:w="1584" w:type="dxa"/>
                  <w:tcBorders>
                    <w:top w:val="nil"/>
                    <w:bottom w:val="nil"/>
                  </w:tcBorders>
                </w:tcPr>
                <w:p>
                  <w:pPr>
                    <w:pStyle w:val="Compact"/>
                    <w:spacing w:before="36" w:after="36"/>
                    <w:jc w:val="center"/>
                    <w:rPr/>
                  </w:pPr>
                  <w:r>
                    <w:rPr/>
                    <w:t>0.419</w:t>
                  </w:r>
                </w:p>
              </w:tc>
              <w:tc>
                <w:tcPr>
                  <w:tcW w:w="1584" w:type="dxa"/>
                  <w:tcBorders>
                    <w:top w:val="nil"/>
                    <w:bottom w:val="nil"/>
                  </w:tcBorders>
                </w:tcPr>
                <w:p>
                  <w:pPr>
                    <w:pStyle w:val="Compact"/>
                    <w:spacing w:before="36" w:after="36"/>
                    <w:jc w:val="center"/>
                    <w:rPr/>
                  </w:pPr>
                  <w:r>
                    <w:rPr/>
                    <w:t>−</w:t>
                  </w:r>
                  <w:r>
                    <w:rPr/>
                    <w:t>9.198</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1</w:t>
                  </w:r>
                </w:p>
              </w:tc>
              <w:tc>
                <w:tcPr>
                  <w:tcW w:w="1584" w:type="dxa"/>
                  <w:tcBorders>
                    <w:top w:val="nil"/>
                    <w:bottom w:val="nil"/>
                  </w:tcBorders>
                </w:tcPr>
                <w:p>
                  <w:pPr>
                    <w:pStyle w:val="Compact"/>
                    <w:spacing w:before="36" w:after="36"/>
                    <w:jc w:val="center"/>
                    <w:rPr/>
                  </w:pPr>
                  <w:r>
                    <w:rPr/>
                    <w:t>−</w:t>
                  </w:r>
                  <w:r>
                    <w:rPr/>
                    <w:t>2.660</w:t>
                  </w:r>
                </w:p>
              </w:tc>
              <w:tc>
                <w:tcPr>
                  <w:tcW w:w="1584" w:type="dxa"/>
                  <w:tcBorders>
                    <w:top w:val="nil"/>
                    <w:bottom w:val="nil"/>
                  </w:tcBorders>
                </w:tcPr>
                <w:p>
                  <w:pPr>
                    <w:pStyle w:val="Compact"/>
                    <w:spacing w:before="36" w:after="36"/>
                    <w:jc w:val="center"/>
                    <w:rPr/>
                  </w:pPr>
                  <w:r>
                    <w:rPr/>
                    <w:t>0.424</w:t>
                  </w:r>
                </w:p>
              </w:tc>
              <w:tc>
                <w:tcPr>
                  <w:tcW w:w="1584" w:type="dxa"/>
                  <w:tcBorders>
                    <w:top w:val="nil"/>
                    <w:bottom w:val="nil"/>
                  </w:tcBorders>
                </w:tcPr>
                <w:p>
                  <w:pPr>
                    <w:pStyle w:val="Compact"/>
                    <w:spacing w:before="36" w:after="36"/>
                    <w:jc w:val="center"/>
                    <w:rPr/>
                  </w:pPr>
                  <w:r>
                    <w:rPr/>
                    <w:t>−</w:t>
                  </w:r>
                  <w:r>
                    <w:rPr/>
                    <w:t>6.270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2</w:t>
                  </w:r>
                </w:p>
              </w:tc>
              <w:tc>
                <w:tcPr>
                  <w:tcW w:w="1584" w:type="dxa"/>
                  <w:tcBorders>
                    <w:top w:val="nil"/>
                    <w:bottom w:val="nil"/>
                  </w:tcBorders>
                </w:tcPr>
                <w:p>
                  <w:pPr>
                    <w:pStyle w:val="Compact"/>
                    <w:spacing w:before="36" w:after="36"/>
                    <w:jc w:val="center"/>
                    <w:rPr/>
                  </w:pPr>
                  <w:r>
                    <w:rPr/>
                    <w:t>−</w:t>
                  </w:r>
                  <w:r>
                    <w:rPr/>
                    <w:t>0.918</w:t>
                  </w:r>
                </w:p>
              </w:tc>
              <w:tc>
                <w:tcPr>
                  <w:tcW w:w="1584" w:type="dxa"/>
                  <w:tcBorders>
                    <w:top w:val="nil"/>
                    <w:bottom w:val="nil"/>
                  </w:tcBorders>
                </w:tcPr>
                <w:p>
                  <w:pPr>
                    <w:pStyle w:val="Compact"/>
                    <w:spacing w:before="36" w:after="36"/>
                    <w:jc w:val="center"/>
                    <w:rPr/>
                  </w:pPr>
                  <w:r>
                    <w:rPr/>
                    <w:t>0.378</w:t>
                  </w:r>
                </w:p>
              </w:tc>
              <w:tc>
                <w:tcPr>
                  <w:tcW w:w="1584" w:type="dxa"/>
                  <w:tcBorders>
                    <w:top w:val="nil"/>
                    <w:bottom w:val="nil"/>
                  </w:tcBorders>
                </w:tcPr>
                <w:p>
                  <w:pPr>
                    <w:pStyle w:val="Compact"/>
                    <w:spacing w:before="36" w:after="36"/>
                    <w:jc w:val="center"/>
                    <w:rPr/>
                  </w:pPr>
                  <w:r>
                    <w:rPr/>
                    <w:t>−</w:t>
                  </w:r>
                  <w:r>
                    <w:rPr/>
                    <w:t>2.431</w:t>
                  </w:r>
                </w:p>
              </w:tc>
              <w:tc>
                <w:tcPr>
                  <w:tcW w:w="1584" w:type="dxa"/>
                  <w:tcBorders>
                    <w:top w:val="nil"/>
                    <w:bottom w:val="nil"/>
                  </w:tcBorders>
                </w:tcPr>
                <w:p>
                  <w:pPr>
                    <w:pStyle w:val="Compact"/>
                    <w:spacing w:before="36" w:after="36"/>
                    <w:jc w:val="center"/>
                    <w:rPr/>
                  </w:pPr>
                  <w:r>
                    <w:rPr/>
                    <w:t>.015</w:t>
                  </w:r>
                </w:p>
              </w:tc>
            </w:tr>
            <w:tr>
              <w:trPr/>
              <w:tc>
                <w:tcPr>
                  <w:tcW w:w="1584" w:type="dxa"/>
                  <w:tcBorders>
                    <w:top w:val="nil"/>
                    <w:bottom w:val="nil"/>
                  </w:tcBorders>
                </w:tcPr>
                <w:p>
                  <w:pPr>
                    <w:pStyle w:val="Compact"/>
                    <w:spacing w:before="36" w:after="36"/>
                    <w:jc w:val="center"/>
                    <w:rPr/>
                  </w:pPr>
                  <w:r>
                    <w:rPr/>
                    <w:t>Competitor hotel: hotel 3</w:t>
                  </w:r>
                </w:p>
              </w:tc>
              <w:tc>
                <w:tcPr>
                  <w:tcW w:w="1584" w:type="dxa"/>
                  <w:tcBorders>
                    <w:top w:val="nil"/>
                    <w:bottom w:val="nil"/>
                  </w:tcBorders>
                </w:tcPr>
                <w:p>
                  <w:pPr>
                    <w:pStyle w:val="Compact"/>
                    <w:spacing w:before="36" w:after="36"/>
                    <w:jc w:val="center"/>
                    <w:rPr/>
                  </w:pPr>
                  <w:r>
                    <w:rPr/>
                    <w:t>−</w:t>
                  </w:r>
                  <w:r>
                    <w:rPr/>
                    <w:t>0.491</w:t>
                  </w:r>
                </w:p>
              </w:tc>
              <w:tc>
                <w:tcPr>
                  <w:tcW w:w="1584" w:type="dxa"/>
                  <w:tcBorders>
                    <w:top w:val="nil"/>
                    <w:bottom w:val="nil"/>
                  </w:tcBorders>
                </w:tcPr>
                <w:p>
                  <w:pPr>
                    <w:pStyle w:val="Compact"/>
                    <w:spacing w:before="36" w:after="36"/>
                    <w:jc w:val="center"/>
                    <w:rPr/>
                  </w:pPr>
                  <w:r>
                    <w:rPr/>
                    <w:t>0.347</w:t>
                  </w:r>
                </w:p>
              </w:tc>
              <w:tc>
                <w:tcPr>
                  <w:tcW w:w="1584" w:type="dxa"/>
                  <w:tcBorders>
                    <w:top w:val="nil"/>
                    <w:bottom w:val="nil"/>
                  </w:tcBorders>
                </w:tcPr>
                <w:p>
                  <w:pPr>
                    <w:pStyle w:val="Compact"/>
                    <w:spacing w:before="36" w:after="36"/>
                    <w:jc w:val="center"/>
                    <w:rPr/>
                  </w:pPr>
                  <w:r>
                    <w:rPr/>
                    <w:t>−</w:t>
                  </w:r>
                  <w:r>
                    <w:rPr/>
                    <w:t>1.412</w:t>
                  </w:r>
                </w:p>
              </w:tc>
              <w:tc>
                <w:tcPr>
                  <w:tcW w:w="1584" w:type="dxa"/>
                  <w:tcBorders>
                    <w:top w:val="nil"/>
                    <w:bottom w:val="nil"/>
                  </w:tcBorders>
                </w:tcPr>
                <w:p>
                  <w:pPr>
                    <w:pStyle w:val="Compact"/>
                    <w:spacing w:before="36" w:after="36"/>
                    <w:jc w:val="center"/>
                    <w:rPr/>
                  </w:pPr>
                  <w:r>
                    <w:rPr/>
                    <w:t>.158</w:t>
                  </w:r>
                </w:p>
              </w:tc>
            </w:tr>
            <w:tr>
              <w:trPr/>
              <w:tc>
                <w:tcPr>
                  <w:tcW w:w="1584" w:type="dxa"/>
                  <w:tcBorders>
                    <w:top w:val="nil"/>
                    <w:bottom w:val="nil"/>
                  </w:tcBorders>
                </w:tcPr>
                <w:p>
                  <w:pPr>
                    <w:pStyle w:val="Compact"/>
                    <w:spacing w:before="36" w:after="36"/>
                    <w:jc w:val="center"/>
                    <w:rPr/>
                  </w:pPr>
                  <w:r>
                    <w:rPr/>
                    <w:t>Competitor hotel: hotel 4</w:t>
                  </w:r>
                </w:p>
              </w:tc>
              <w:tc>
                <w:tcPr>
                  <w:tcW w:w="1584" w:type="dxa"/>
                  <w:tcBorders>
                    <w:top w:val="nil"/>
                    <w:bottom w:val="nil"/>
                  </w:tcBorders>
                </w:tcPr>
                <w:p>
                  <w:pPr>
                    <w:pStyle w:val="Compact"/>
                    <w:spacing w:before="36" w:after="36"/>
                    <w:jc w:val="center"/>
                    <w:rPr/>
                  </w:pPr>
                  <w:r>
                    <w:rPr/>
                    <w:t>−</w:t>
                  </w:r>
                  <w:r>
                    <w:rPr/>
                    <w:t>2.065</w:t>
                  </w:r>
                </w:p>
              </w:tc>
              <w:tc>
                <w:tcPr>
                  <w:tcW w:w="1584" w:type="dxa"/>
                  <w:tcBorders>
                    <w:top w:val="nil"/>
                    <w:bottom w:val="nil"/>
                  </w:tcBorders>
                </w:tcPr>
                <w:p>
                  <w:pPr>
                    <w:pStyle w:val="Compact"/>
                    <w:spacing w:before="36" w:after="36"/>
                    <w:jc w:val="center"/>
                    <w:rPr/>
                  </w:pPr>
                  <w:r>
                    <w:rPr/>
                    <w:t>0.397</w:t>
                  </w:r>
                </w:p>
              </w:tc>
              <w:tc>
                <w:tcPr>
                  <w:tcW w:w="1584" w:type="dxa"/>
                  <w:tcBorders>
                    <w:top w:val="nil"/>
                    <w:bottom w:val="nil"/>
                  </w:tcBorders>
                </w:tcPr>
                <w:p>
                  <w:pPr>
                    <w:pStyle w:val="Compact"/>
                    <w:spacing w:before="36" w:after="36"/>
                    <w:jc w:val="center"/>
                    <w:rPr/>
                  </w:pPr>
                  <w:r>
                    <w:rPr/>
                    <w:t>−</w:t>
                  </w:r>
                  <w:r>
                    <w:rPr/>
                    <w:t>5.196</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5</w:t>
                  </w:r>
                </w:p>
              </w:tc>
              <w:tc>
                <w:tcPr>
                  <w:tcW w:w="1584" w:type="dxa"/>
                  <w:tcBorders>
                    <w:top w:val="nil"/>
                    <w:bottom w:val="nil"/>
                  </w:tcBorders>
                </w:tcPr>
                <w:p>
                  <w:pPr>
                    <w:pStyle w:val="Compact"/>
                    <w:spacing w:before="36" w:after="36"/>
                    <w:jc w:val="center"/>
                    <w:rPr/>
                  </w:pPr>
                  <w:r>
                    <w:rPr/>
                    <w:t>0.707</w:t>
                  </w:r>
                </w:p>
              </w:tc>
              <w:tc>
                <w:tcPr>
                  <w:tcW w:w="1584" w:type="dxa"/>
                  <w:tcBorders>
                    <w:top w:val="nil"/>
                    <w:bottom w:val="nil"/>
                  </w:tcBorders>
                </w:tcPr>
                <w:p>
                  <w:pPr>
                    <w:pStyle w:val="Compact"/>
                    <w:spacing w:before="36" w:after="36"/>
                    <w:jc w:val="center"/>
                    <w:rPr/>
                  </w:pPr>
                  <w:r>
                    <w:rPr/>
                    <w:t>0.356</w:t>
                  </w:r>
                </w:p>
              </w:tc>
              <w:tc>
                <w:tcPr>
                  <w:tcW w:w="1584" w:type="dxa"/>
                  <w:tcBorders>
                    <w:top w:val="nil"/>
                    <w:bottom w:val="nil"/>
                  </w:tcBorders>
                </w:tcPr>
                <w:p>
                  <w:pPr>
                    <w:pStyle w:val="Compact"/>
                    <w:spacing w:before="36" w:after="36"/>
                    <w:jc w:val="center"/>
                    <w:rPr/>
                  </w:pPr>
                  <w:r>
                    <w:rPr/>
                    <w:t>1.986</w:t>
                  </w:r>
                </w:p>
              </w:tc>
              <w:tc>
                <w:tcPr>
                  <w:tcW w:w="1584" w:type="dxa"/>
                  <w:tcBorders>
                    <w:top w:val="nil"/>
                    <w:bottom w:val="nil"/>
                  </w:tcBorders>
                </w:tcPr>
                <w:p>
                  <w:pPr>
                    <w:pStyle w:val="Compact"/>
                    <w:spacing w:before="36" w:after="36"/>
                    <w:jc w:val="center"/>
                    <w:rPr/>
                  </w:pPr>
                  <w:r>
                    <w:rPr/>
                    <w:t>.047</w:t>
                  </w:r>
                </w:p>
              </w:tc>
            </w:tr>
            <w:tr>
              <w:trPr/>
              <w:tc>
                <w:tcPr>
                  <w:tcW w:w="1584" w:type="dxa"/>
                  <w:tcBorders>
                    <w:top w:val="nil"/>
                    <w:bottom w:val="nil"/>
                  </w:tcBorders>
                </w:tcPr>
                <w:p>
                  <w:pPr>
                    <w:pStyle w:val="Compact"/>
                    <w:spacing w:before="36" w:after="36"/>
                    <w:jc w:val="center"/>
                    <w:rPr/>
                  </w:pPr>
                  <w:r>
                    <w:rPr/>
                    <w:t>Competitor hotel: hotel 6</w:t>
                  </w:r>
                </w:p>
              </w:tc>
              <w:tc>
                <w:tcPr>
                  <w:tcW w:w="1584" w:type="dxa"/>
                  <w:tcBorders>
                    <w:top w:val="nil"/>
                    <w:bottom w:val="nil"/>
                  </w:tcBorders>
                </w:tcPr>
                <w:p>
                  <w:pPr>
                    <w:pStyle w:val="Compact"/>
                    <w:spacing w:before="36" w:after="36"/>
                    <w:jc w:val="center"/>
                    <w:rPr/>
                  </w:pPr>
                  <w:r>
                    <w:rPr/>
                    <w:t>2.751</w:t>
                  </w:r>
                </w:p>
              </w:tc>
              <w:tc>
                <w:tcPr>
                  <w:tcW w:w="1584" w:type="dxa"/>
                  <w:tcBorders>
                    <w:top w:val="nil"/>
                    <w:bottom w:val="nil"/>
                  </w:tcBorders>
                </w:tcPr>
                <w:p>
                  <w:pPr>
                    <w:pStyle w:val="Compact"/>
                    <w:spacing w:before="36" w:after="36"/>
                    <w:jc w:val="center"/>
                    <w:rPr/>
                  </w:pPr>
                  <w:r>
                    <w:rPr/>
                    <w:t>0.388</w:t>
                  </w:r>
                </w:p>
              </w:tc>
              <w:tc>
                <w:tcPr>
                  <w:tcW w:w="1584" w:type="dxa"/>
                  <w:tcBorders>
                    <w:top w:val="nil"/>
                    <w:bottom w:val="nil"/>
                  </w:tcBorders>
                </w:tcPr>
                <w:p>
                  <w:pPr>
                    <w:pStyle w:val="Compact"/>
                    <w:spacing w:before="36" w:after="36"/>
                    <w:jc w:val="center"/>
                    <w:rPr/>
                  </w:pPr>
                  <w:r>
                    <w:rPr/>
                    <w:t>7.095</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7</w:t>
                  </w:r>
                </w:p>
              </w:tc>
              <w:tc>
                <w:tcPr>
                  <w:tcW w:w="1584" w:type="dxa"/>
                  <w:tcBorders>
                    <w:top w:val="nil"/>
                    <w:bottom w:val="nil"/>
                  </w:tcBorders>
                </w:tcPr>
                <w:p>
                  <w:pPr>
                    <w:pStyle w:val="Compact"/>
                    <w:spacing w:before="36" w:after="36"/>
                    <w:jc w:val="center"/>
                    <w:rPr/>
                  </w:pPr>
                  <w:r>
                    <w:rPr/>
                    <w:t>4.272</w:t>
                  </w:r>
                </w:p>
              </w:tc>
              <w:tc>
                <w:tcPr>
                  <w:tcW w:w="1584" w:type="dxa"/>
                  <w:tcBorders>
                    <w:top w:val="nil"/>
                    <w:bottom w:val="nil"/>
                  </w:tcBorders>
                </w:tcPr>
                <w:p>
                  <w:pPr>
                    <w:pStyle w:val="Compact"/>
                    <w:spacing w:before="36" w:after="36"/>
                    <w:jc w:val="center"/>
                    <w:rPr/>
                  </w:pPr>
                  <w:r>
                    <w:rPr/>
                    <w:t>0.422</w:t>
                  </w:r>
                </w:p>
              </w:tc>
              <w:tc>
                <w:tcPr>
                  <w:tcW w:w="1584" w:type="dxa"/>
                  <w:tcBorders>
                    <w:top w:val="nil"/>
                    <w:bottom w:val="nil"/>
                  </w:tcBorders>
                </w:tcPr>
                <w:p>
                  <w:pPr>
                    <w:pStyle w:val="Compact"/>
                    <w:spacing w:before="36" w:after="36"/>
                    <w:jc w:val="center"/>
                    <w:rPr/>
                  </w:pPr>
                  <w:r>
                    <w:rPr/>
                    <w:t>10.134</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8</w:t>
                  </w:r>
                </w:p>
              </w:tc>
              <w:tc>
                <w:tcPr>
                  <w:tcW w:w="1584" w:type="dxa"/>
                  <w:tcBorders>
                    <w:top w:val="nil"/>
                    <w:bottom w:val="nil"/>
                  </w:tcBorders>
                </w:tcPr>
                <w:p>
                  <w:pPr>
                    <w:pStyle w:val="Compact"/>
                    <w:spacing w:before="36" w:after="36"/>
                    <w:jc w:val="center"/>
                    <w:rPr/>
                  </w:pPr>
                  <w:r>
                    <w:rPr/>
                    <w:t>−</w:t>
                  </w:r>
                  <w:r>
                    <w:rPr/>
                    <w:t>0.603</w:t>
                  </w:r>
                </w:p>
              </w:tc>
              <w:tc>
                <w:tcPr>
                  <w:tcW w:w="1584" w:type="dxa"/>
                  <w:tcBorders>
                    <w:top w:val="nil"/>
                    <w:bottom w:val="nil"/>
                  </w:tcBorders>
                </w:tcPr>
                <w:p>
                  <w:pPr>
                    <w:pStyle w:val="Compact"/>
                    <w:spacing w:before="36" w:after="36"/>
                    <w:jc w:val="center"/>
                    <w:rPr/>
                  </w:pPr>
                  <w:r>
                    <w:rPr/>
                    <w:t>0.344</w:t>
                  </w:r>
                </w:p>
              </w:tc>
              <w:tc>
                <w:tcPr>
                  <w:tcW w:w="1584" w:type="dxa"/>
                  <w:tcBorders>
                    <w:top w:val="nil"/>
                    <w:bottom w:val="nil"/>
                  </w:tcBorders>
                </w:tcPr>
                <w:p>
                  <w:pPr>
                    <w:pStyle w:val="Compact"/>
                    <w:spacing w:before="36" w:after="36"/>
                    <w:jc w:val="center"/>
                    <w:rPr/>
                  </w:pPr>
                  <w:r>
                    <w:rPr/>
                    <w:t>−</w:t>
                  </w:r>
                  <w:r>
                    <w:rPr/>
                    <w:t>1.753</w:t>
                  </w:r>
                </w:p>
              </w:tc>
              <w:tc>
                <w:tcPr>
                  <w:tcW w:w="1584" w:type="dxa"/>
                  <w:tcBorders>
                    <w:top w:val="nil"/>
                    <w:bottom w:val="nil"/>
                  </w:tcBorders>
                </w:tcPr>
                <w:p>
                  <w:pPr>
                    <w:pStyle w:val="Compact"/>
                    <w:spacing w:before="36" w:after="36"/>
                    <w:jc w:val="center"/>
                    <w:rPr/>
                  </w:pPr>
                  <w:r>
                    <w:rPr/>
                    <w:t>.080</w:t>
                  </w:r>
                </w:p>
              </w:tc>
            </w:tr>
            <w:tr>
              <w:trPr/>
              <w:tc>
                <w:tcPr>
                  <w:tcW w:w="1584" w:type="dxa"/>
                  <w:tcBorders>
                    <w:top w:val="nil"/>
                    <w:bottom w:val="nil"/>
                  </w:tcBorders>
                </w:tcPr>
                <w:p>
                  <w:pPr>
                    <w:pStyle w:val="Compact"/>
                    <w:spacing w:before="36" w:after="36"/>
                    <w:jc w:val="center"/>
                    <w:rPr/>
                  </w:pPr>
                  <w:r>
                    <w:rPr/>
                    <w:t>Competitor hotel: hotel 9</w:t>
                  </w:r>
                </w:p>
              </w:tc>
              <w:tc>
                <w:tcPr>
                  <w:tcW w:w="1584" w:type="dxa"/>
                  <w:tcBorders>
                    <w:top w:val="nil"/>
                    <w:bottom w:val="nil"/>
                  </w:tcBorders>
                </w:tcPr>
                <w:p>
                  <w:pPr>
                    <w:pStyle w:val="Compact"/>
                    <w:spacing w:before="36" w:after="36"/>
                    <w:jc w:val="center"/>
                    <w:rPr/>
                  </w:pPr>
                  <w:r>
                    <w:rPr/>
                    <w:t>−</w:t>
                  </w:r>
                  <w:r>
                    <w:rPr/>
                    <w:t>0.959</w:t>
                  </w:r>
                </w:p>
              </w:tc>
              <w:tc>
                <w:tcPr>
                  <w:tcW w:w="1584" w:type="dxa"/>
                  <w:tcBorders>
                    <w:top w:val="nil"/>
                    <w:bottom w:val="nil"/>
                  </w:tcBorders>
                </w:tcPr>
                <w:p>
                  <w:pPr>
                    <w:pStyle w:val="Compact"/>
                    <w:spacing w:before="36" w:after="36"/>
                    <w:jc w:val="center"/>
                    <w:rPr/>
                  </w:pPr>
                  <w:r>
                    <w:rPr/>
                    <w:t>0.370</w:t>
                  </w:r>
                </w:p>
              </w:tc>
              <w:tc>
                <w:tcPr>
                  <w:tcW w:w="1584" w:type="dxa"/>
                  <w:tcBorders>
                    <w:top w:val="nil"/>
                    <w:bottom w:val="nil"/>
                  </w:tcBorders>
                </w:tcPr>
                <w:p>
                  <w:pPr>
                    <w:pStyle w:val="Compact"/>
                    <w:spacing w:before="36" w:after="36"/>
                    <w:jc w:val="center"/>
                    <w:rPr/>
                  </w:pPr>
                  <w:r>
                    <w:rPr/>
                    <w:t>−</w:t>
                  </w:r>
                  <w:r>
                    <w:rPr/>
                    <w:t>2.588</w:t>
                  </w:r>
                </w:p>
              </w:tc>
              <w:tc>
                <w:tcPr>
                  <w:tcW w:w="1584" w:type="dxa"/>
                  <w:tcBorders>
                    <w:top w:val="nil"/>
                    <w:bottom w:val="nil"/>
                  </w:tcBorders>
                </w:tcPr>
                <w:p>
                  <w:pPr>
                    <w:pStyle w:val="Compact"/>
                    <w:spacing w:before="36" w:after="36"/>
                    <w:jc w:val="center"/>
                    <w:rPr/>
                  </w:pPr>
                  <w:r>
                    <w:rPr/>
                    <w:t>.010</w:t>
                  </w:r>
                </w:p>
              </w:tc>
            </w:tr>
            <w:tr>
              <w:trPr/>
              <w:tc>
                <w:tcPr>
                  <w:tcW w:w="1584"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Sponsorship</w:t>
                  </w:r>
                </w:p>
              </w:tc>
              <w:tc>
                <w:tcPr>
                  <w:tcW w:w="1584" w:type="dxa"/>
                  <w:tcBorders>
                    <w:top w:val="nil"/>
                    <w:bottom w:val="nil"/>
                  </w:tcBorders>
                </w:tcPr>
                <w:p>
                  <w:pPr>
                    <w:pStyle w:val="Compact"/>
                    <w:spacing w:before="36" w:after="36"/>
                    <w:jc w:val="center"/>
                    <w:rPr/>
                  </w:pPr>
                  <w:r>
                    <w:rPr/>
                    <w:t>5.243</w:t>
                  </w:r>
                </w:p>
              </w:tc>
              <w:tc>
                <w:tcPr>
                  <w:tcW w:w="1584" w:type="dxa"/>
                  <w:tcBorders>
                    <w:top w:val="nil"/>
                    <w:bottom w:val="nil"/>
                  </w:tcBorders>
                </w:tcPr>
                <w:p>
                  <w:pPr>
                    <w:pStyle w:val="Compact"/>
                    <w:spacing w:before="36" w:after="36"/>
                    <w:jc w:val="center"/>
                    <w:rPr/>
                  </w:pPr>
                  <w:r>
                    <w:rPr/>
                    <w:t>0.428</w:t>
                  </w:r>
                </w:p>
              </w:tc>
              <w:tc>
                <w:tcPr>
                  <w:tcW w:w="1584" w:type="dxa"/>
                  <w:tcBorders>
                    <w:top w:val="nil"/>
                    <w:bottom w:val="nil"/>
                  </w:tcBorders>
                </w:tcPr>
                <w:p>
                  <w:pPr>
                    <w:pStyle w:val="Compact"/>
                    <w:spacing w:before="36" w:after="36"/>
                    <w:jc w:val="center"/>
                    <w:rPr/>
                  </w:pPr>
                  <w:r>
                    <w:rPr/>
                    <w:t>12.237</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tcBorders>
                </w:tcPr>
                <w:p>
                  <w:pPr>
                    <w:pStyle w:val="Compact"/>
                    <w:spacing w:before="36" w:after="36"/>
                    <w:jc w:val="center"/>
                    <w:rPr/>
                  </w:pPr>
                  <w:r>
                    <w:rPr/>
                    <w:t>Target price (standardized)</w:t>
                  </w:r>
                </w:p>
              </w:tc>
              <w:tc>
                <w:tcPr>
                  <w:tcW w:w="1584" w:type="dxa"/>
                  <w:tcBorders>
                    <w:top w:val="nil"/>
                  </w:tcBorders>
                </w:tcPr>
                <w:p>
                  <w:pPr>
                    <w:pStyle w:val="Compact"/>
                    <w:spacing w:before="36" w:after="36"/>
                    <w:jc w:val="center"/>
                    <w:rPr/>
                  </w:pPr>
                  <w:r>
                    <w:rPr/>
                    <w:t>−</w:t>
                  </w:r>
                  <w:r>
                    <w:rPr/>
                    <w:t>0.051</w:t>
                  </w:r>
                </w:p>
              </w:tc>
              <w:tc>
                <w:tcPr>
                  <w:tcW w:w="1584" w:type="dxa"/>
                  <w:tcBorders>
                    <w:top w:val="nil"/>
                  </w:tcBorders>
                </w:tcPr>
                <w:p>
                  <w:pPr>
                    <w:pStyle w:val="Compact"/>
                    <w:spacing w:before="36" w:after="36"/>
                    <w:jc w:val="center"/>
                    <w:rPr/>
                  </w:pPr>
                  <w:r>
                    <w:rPr/>
                    <w:t>0.087</w:t>
                  </w:r>
                </w:p>
              </w:tc>
              <w:tc>
                <w:tcPr>
                  <w:tcW w:w="1584" w:type="dxa"/>
                  <w:tcBorders>
                    <w:top w:val="nil"/>
                  </w:tcBorders>
                </w:tcPr>
                <w:p>
                  <w:pPr>
                    <w:pStyle w:val="Compact"/>
                    <w:spacing w:before="36" w:after="36"/>
                    <w:jc w:val="center"/>
                    <w:rPr/>
                  </w:pPr>
                  <w:r>
                    <w:rPr/>
                    <w:t>−</w:t>
                  </w:r>
                  <w:r>
                    <w:rPr/>
                    <w:t>0.581</w:t>
                  </w:r>
                </w:p>
              </w:tc>
              <w:tc>
                <w:tcPr>
                  <w:tcW w:w="1584" w:type="dxa"/>
                  <w:tcBorders>
                    <w:top w:val="nil"/>
                  </w:tcBorders>
                </w:tcPr>
                <w:p>
                  <w:pPr>
                    <w:pStyle w:val="Compact"/>
                    <w:spacing w:before="36" w:after="36"/>
                    <w:jc w:val="center"/>
                    <w:rPr/>
                  </w:pPr>
                  <w:r>
                    <w:rPr/>
                    <w:t>.562</w:t>
                  </w:r>
                  <w:bookmarkStart w:id="163" w:name="apptbl-full-gemini-3.8-flash"/>
                  <w:bookmarkEnd w:id="163"/>
                </w:p>
              </w:tc>
            </w:tr>
          </w:tbl>
          <w:p>
            <w:pPr>
              <w:pStyle w:val="Normal"/>
              <w:spacing w:before="0" w:after="200"/>
              <w:jc w:val="left"/>
              <w:rPr>
                <w:sz w:val="24"/>
              </w:rPr>
            </w:pPr>
            <w:r>
              <w:rPr>
                <w:sz w:val="24"/>
              </w:rPr>
            </w:r>
          </w:p>
        </w:tc>
      </w:tr>
    </w:tbl>
    <w:p>
      <w:pPr>
        <w:pStyle w:val="Heading2"/>
        <w:numPr>
          <w:ilvl w:val="1"/>
          <w:numId w:val="1"/>
        </w:numPr>
        <w:ind w:hanging="0"/>
        <w:rPr/>
      </w:pPr>
      <w:r>
        <w:rPr/>
        <w:t>C.9 Full logistic regression tables - system-prompt wording</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W20 Full logistic regression table - System prompt variant “Principal noun” - Gemini 3.1 Pro (Study 1)</w:t>
            </w:r>
          </w:p>
          <w:tbl>
            <w:tblPr>
              <w:tblStyle w:val="APA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tcPr>
                <w:p>
                  <w:pPr>
                    <w:pStyle w:val="Compact"/>
                    <w:spacing w:before="36" w:after="36"/>
                    <w:jc w:val="center"/>
                    <w:rPr/>
                  </w:pPr>
                  <w:r>
                    <w:rPr/>
                    <w:t>Term</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β</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S</m:t>
                    </m:r>
                    <m:r>
                      <w:rPr>
                        <w:rFonts w:ascii="Cambria Math" w:hAnsi="Cambria Math"/>
                      </w:rPr>
                      <m:t xml:space="preserve">E</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z</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p</m:t>
                    </m:r>
                  </m:oMath>
                  <w:r>
                    <w:rPr/>
                    <w:t>​</w:t>
                  </w:r>
                </w:p>
              </w:tc>
            </w:tr>
            <w:tr>
              <w:trPr/>
              <w:tc>
                <w:tcPr>
                  <w:tcW w:w="1584" w:type="dxa"/>
                  <w:tcBorders>
                    <w:top w:val="nil"/>
                    <w:bottom w:val="nil"/>
                  </w:tcBorders>
                </w:tcPr>
                <w:p>
                  <w:pPr>
                    <w:pStyle w:val="Compact"/>
                    <w:spacing w:before="36" w:after="36"/>
                    <w:jc w:val="center"/>
                    <w:rPr/>
                  </w:pPr>
                  <w:r>
                    <w:rPr/>
                    <w:t>Intercept</w:t>
                  </w:r>
                </w:p>
              </w:tc>
              <w:tc>
                <w:tcPr>
                  <w:tcW w:w="1584" w:type="dxa"/>
                  <w:tcBorders>
                    <w:top w:val="nil"/>
                    <w:bottom w:val="nil"/>
                  </w:tcBorders>
                </w:tcPr>
                <w:p>
                  <w:pPr>
                    <w:pStyle w:val="Compact"/>
                    <w:spacing w:before="36" w:after="36"/>
                    <w:jc w:val="center"/>
                    <w:rPr/>
                  </w:pPr>
                  <w:r>
                    <w:rPr/>
                    <w:t>−</w:t>
                  </w:r>
                  <w:r>
                    <w:rPr/>
                    <w:t>0.144</w:t>
                  </w:r>
                </w:p>
              </w:tc>
              <w:tc>
                <w:tcPr>
                  <w:tcW w:w="1584" w:type="dxa"/>
                  <w:tcBorders>
                    <w:top w:val="nil"/>
                    <w:bottom w:val="nil"/>
                  </w:tcBorders>
                </w:tcPr>
                <w:p>
                  <w:pPr>
                    <w:pStyle w:val="Compact"/>
                    <w:spacing w:before="36" w:after="36"/>
                    <w:jc w:val="center"/>
                    <w:rPr/>
                  </w:pPr>
                  <w:r>
                    <w:rPr/>
                    <w:t>0.557</w:t>
                  </w:r>
                </w:p>
              </w:tc>
              <w:tc>
                <w:tcPr>
                  <w:tcW w:w="1584" w:type="dxa"/>
                  <w:tcBorders>
                    <w:top w:val="nil"/>
                    <w:bottom w:val="nil"/>
                  </w:tcBorders>
                </w:tcPr>
                <w:p>
                  <w:pPr>
                    <w:pStyle w:val="Compact"/>
                    <w:spacing w:before="36" w:after="36"/>
                    <w:jc w:val="center"/>
                    <w:rPr/>
                  </w:pPr>
                  <w:r>
                    <w:rPr/>
                    <w:t>−</w:t>
                  </w:r>
                  <w:r>
                    <w:rPr/>
                    <w:t>0.259</w:t>
                  </w:r>
                </w:p>
              </w:tc>
              <w:tc>
                <w:tcPr>
                  <w:tcW w:w="1584" w:type="dxa"/>
                  <w:tcBorders>
                    <w:top w:val="nil"/>
                    <w:bottom w:val="nil"/>
                  </w:tcBorders>
                </w:tcPr>
                <w:p>
                  <w:pPr>
                    <w:pStyle w:val="Compact"/>
                    <w:spacing w:before="36" w:after="36"/>
                    <w:jc w:val="center"/>
                    <w:rPr/>
                  </w:pPr>
                  <w:r>
                    <w:rPr/>
                    <w:t>.796</w:t>
                  </w:r>
                </w:p>
              </w:tc>
            </w:tr>
            <w:tr>
              <w:trPr/>
              <w:tc>
                <w:tcPr>
                  <w:tcW w:w="1584" w:type="dxa"/>
                  <w:tcBorders>
                    <w:top w:val="nil"/>
                    <w:bottom w:val="nil"/>
                  </w:tcBorders>
                </w:tcPr>
                <w:p>
                  <w:pPr>
                    <w:pStyle w:val="Compact"/>
                    <w:spacing w:before="36" w:after="36"/>
                    <w:jc w:val="center"/>
                    <w:rPr/>
                  </w:pPr>
                  <w:r>
                    <w:rPr/>
                    <w:t>Principal (platform)</w:t>
                  </w:r>
                </w:p>
              </w:tc>
              <w:tc>
                <w:tcPr>
                  <w:tcW w:w="1584" w:type="dxa"/>
                  <w:tcBorders>
                    <w:top w:val="nil"/>
                    <w:bottom w:val="nil"/>
                  </w:tcBorders>
                </w:tcPr>
                <w:p>
                  <w:pPr>
                    <w:pStyle w:val="Compact"/>
                    <w:spacing w:before="36" w:after="36"/>
                    <w:jc w:val="center"/>
                    <w:rPr/>
                  </w:pPr>
                  <w:r>
                    <w:rPr/>
                    <w:t>−</w:t>
                  </w:r>
                  <w:r>
                    <w:rPr/>
                    <w:t>0.352</w:t>
                  </w:r>
                </w:p>
              </w:tc>
              <w:tc>
                <w:tcPr>
                  <w:tcW w:w="1584" w:type="dxa"/>
                  <w:tcBorders>
                    <w:top w:val="nil"/>
                    <w:bottom w:val="nil"/>
                  </w:tcBorders>
                </w:tcPr>
                <w:p>
                  <w:pPr>
                    <w:pStyle w:val="Compact"/>
                    <w:spacing w:before="36" w:after="36"/>
                    <w:jc w:val="center"/>
                    <w:rPr/>
                  </w:pPr>
                  <w:r>
                    <w:rPr/>
                    <w:t>0.210</w:t>
                  </w:r>
                </w:p>
              </w:tc>
              <w:tc>
                <w:tcPr>
                  <w:tcW w:w="1584" w:type="dxa"/>
                  <w:tcBorders>
                    <w:top w:val="nil"/>
                    <w:bottom w:val="nil"/>
                  </w:tcBorders>
                </w:tcPr>
                <w:p>
                  <w:pPr>
                    <w:pStyle w:val="Compact"/>
                    <w:spacing w:before="36" w:after="36"/>
                    <w:jc w:val="center"/>
                    <w:rPr/>
                  </w:pPr>
                  <w:r>
                    <w:rPr/>
                    <w:t>−</w:t>
                  </w:r>
                  <w:r>
                    <w:rPr/>
                    <w:t>1.678</w:t>
                  </w:r>
                </w:p>
              </w:tc>
              <w:tc>
                <w:tcPr>
                  <w:tcW w:w="1584" w:type="dxa"/>
                  <w:tcBorders>
                    <w:top w:val="nil"/>
                    <w:bottom w:val="nil"/>
                  </w:tcBorders>
                </w:tcPr>
                <w:p>
                  <w:pPr>
                    <w:pStyle w:val="Compact"/>
                    <w:spacing w:before="36" w:after="36"/>
                    <w:jc w:val="center"/>
                    <w:rPr/>
                  </w:pPr>
                  <w:r>
                    <w:rPr/>
                    <w:t>.093</w:t>
                  </w:r>
                </w:p>
              </w:tc>
            </w:tr>
            <w:tr>
              <w:trPr/>
              <w:tc>
                <w:tcPr>
                  <w:tcW w:w="1584" w:type="dxa"/>
                  <w:tcBorders>
                    <w:top w:val="nil"/>
                    <w:bottom w:val="nil"/>
                  </w:tcBorders>
                </w:tcPr>
                <w:p>
                  <w:pPr>
                    <w:pStyle w:val="Compact"/>
                    <w:spacing w:before="36" w:after="36"/>
                    <w:jc w:val="center"/>
                    <w:rPr/>
                  </w:pPr>
                  <w:r>
                    <w:rPr/>
                    <w:t>Sponsorship (sponsored)</w:t>
                  </w:r>
                </w:p>
              </w:tc>
              <w:tc>
                <w:tcPr>
                  <w:tcW w:w="1584" w:type="dxa"/>
                  <w:tcBorders>
                    <w:top w:val="nil"/>
                    <w:bottom w:val="nil"/>
                  </w:tcBorders>
                </w:tcPr>
                <w:p>
                  <w:pPr>
                    <w:pStyle w:val="Compact"/>
                    <w:spacing w:before="36" w:after="36"/>
                    <w:jc w:val="center"/>
                    <w:rPr/>
                  </w:pPr>
                  <w:r>
                    <w:rPr/>
                    <w:t>−</w:t>
                  </w:r>
                  <w:r>
                    <w:rPr/>
                    <w:t>6.703</w:t>
                  </w:r>
                </w:p>
              </w:tc>
              <w:tc>
                <w:tcPr>
                  <w:tcW w:w="1584" w:type="dxa"/>
                  <w:tcBorders>
                    <w:top w:val="nil"/>
                    <w:bottom w:val="nil"/>
                  </w:tcBorders>
                </w:tcPr>
                <w:p>
                  <w:pPr>
                    <w:pStyle w:val="Compact"/>
                    <w:spacing w:before="36" w:after="36"/>
                    <w:jc w:val="center"/>
                    <w:rPr/>
                  </w:pPr>
                  <w:r>
                    <w:rPr/>
                    <w:t>0.423</w:t>
                  </w:r>
                </w:p>
              </w:tc>
              <w:tc>
                <w:tcPr>
                  <w:tcW w:w="1584" w:type="dxa"/>
                  <w:tcBorders>
                    <w:top w:val="nil"/>
                    <w:bottom w:val="nil"/>
                  </w:tcBorders>
                </w:tcPr>
                <w:p>
                  <w:pPr>
                    <w:pStyle w:val="Compact"/>
                    <w:spacing w:before="36" w:after="36"/>
                    <w:jc w:val="center"/>
                    <w:rPr/>
                  </w:pPr>
                  <w:r>
                    <w:rPr/>
                    <w:t>−</w:t>
                  </w:r>
                  <w:r>
                    <w:rPr/>
                    <w:t>15.837</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1</w:t>
                  </w:r>
                </w:p>
              </w:tc>
              <w:tc>
                <w:tcPr>
                  <w:tcW w:w="1584" w:type="dxa"/>
                  <w:tcBorders>
                    <w:top w:val="nil"/>
                    <w:bottom w:val="nil"/>
                  </w:tcBorders>
                </w:tcPr>
                <w:p>
                  <w:pPr>
                    <w:pStyle w:val="Compact"/>
                    <w:spacing w:before="36" w:after="36"/>
                    <w:jc w:val="center"/>
                    <w:rPr/>
                  </w:pPr>
                  <w:r>
                    <w:rPr/>
                    <w:t>1.251</w:t>
                  </w:r>
                </w:p>
              </w:tc>
              <w:tc>
                <w:tcPr>
                  <w:tcW w:w="1584" w:type="dxa"/>
                  <w:tcBorders>
                    <w:top w:val="nil"/>
                    <w:bottom w:val="nil"/>
                  </w:tcBorders>
                </w:tcPr>
                <w:p>
                  <w:pPr>
                    <w:pStyle w:val="Compact"/>
                    <w:spacing w:before="36" w:after="36"/>
                    <w:jc w:val="center"/>
                    <w:rPr/>
                  </w:pPr>
                  <w:r>
                    <w:rPr/>
                    <w:t>0.415</w:t>
                  </w:r>
                </w:p>
              </w:tc>
              <w:tc>
                <w:tcPr>
                  <w:tcW w:w="1584" w:type="dxa"/>
                  <w:tcBorders>
                    <w:top w:val="nil"/>
                    <w:bottom w:val="nil"/>
                  </w:tcBorders>
                </w:tcPr>
                <w:p>
                  <w:pPr>
                    <w:pStyle w:val="Compact"/>
                    <w:spacing w:before="36" w:after="36"/>
                    <w:jc w:val="center"/>
                    <w:rPr/>
                  </w:pPr>
                  <w:r>
                    <w:rPr/>
                    <w:t>3.016</w:t>
                  </w:r>
                </w:p>
              </w:tc>
              <w:tc>
                <w:tcPr>
                  <w:tcW w:w="1584" w:type="dxa"/>
                  <w:tcBorders>
                    <w:top w:val="nil"/>
                    <w:bottom w:val="nil"/>
                  </w:tcBorders>
                </w:tcPr>
                <w:p>
                  <w:pPr>
                    <w:pStyle w:val="Compact"/>
                    <w:spacing w:before="36" w:after="36"/>
                    <w:jc w:val="center"/>
                    <w:rPr/>
                  </w:pPr>
                  <w:r>
                    <w:rPr/>
                    <w:t>.003</w:t>
                  </w:r>
                </w:p>
              </w:tc>
            </w:tr>
            <w:tr>
              <w:trPr/>
              <w:tc>
                <w:tcPr>
                  <w:tcW w:w="1584" w:type="dxa"/>
                  <w:tcBorders>
                    <w:top w:val="nil"/>
                    <w:bottom w:val="nil"/>
                  </w:tcBorders>
                </w:tcPr>
                <w:p>
                  <w:pPr>
                    <w:pStyle w:val="Compact"/>
                    <w:spacing w:before="36" w:after="36"/>
                    <w:jc w:val="center"/>
                    <w:rPr/>
                  </w:pPr>
                  <w:r>
                    <w:rPr/>
                    <w:t>Target review: review 2</w:t>
                  </w:r>
                </w:p>
              </w:tc>
              <w:tc>
                <w:tcPr>
                  <w:tcW w:w="1584" w:type="dxa"/>
                  <w:tcBorders>
                    <w:top w:val="nil"/>
                    <w:bottom w:val="nil"/>
                  </w:tcBorders>
                </w:tcPr>
                <w:p>
                  <w:pPr>
                    <w:pStyle w:val="Compact"/>
                    <w:spacing w:before="36" w:after="36"/>
                    <w:jc w:val="center"/>
                    <w:rPr/>
                  </w:pPr>
                  <w:r>
                    <w:rPr/>
                    <w:t>0.614</w:t>
                  </w:r>
                </w:p>
              </w:tc>
              <w:tc>
                <w:tcPr>
                  <w:tcW w:w="1584" w:type="dxa"/>
                  <w:tcBorders>
                    <w:top w:val="nil"/>
                    <w:bottom w:val="nil"/>
                  </w:tcBorders>
                </w:tcPr>
                <w:p>
                  <w:pPr>
                    <w:pStyle w:val="Compact"/>
                    <w:spacing w:before="36" w:after="36"/>
                    <w:jc w:val="center"/>
                    <w:rPr/>
                  </w:pPr>
                  <w:r>
                    <w:rPr/>
                    <w:t>0.444</w:t>
                  </w:r>
                </w:p>
              </w:tc>
              <w:tc>
                <w:tcPr>
                  <w:tcW w:w="1584" w:type="dxa"/>
                  <w:tcBorders>
                    <w:top w:val="nil"/>
                    <w:bottom w:val="nil"/>
                  </w:tcBorders>
                </w:tcPr>
                <w:p>
                  <w:pPr>
                    <w:pStyle w:val="Compact"/>
                    <w:spacing w:before="36" w:after="36"/>
                    <w:jc w:val="center"/>
                    <w:rPr/>
                  </w:pPr>
                  <w:r>
                    <w:rPr/>
                    <w:t>1.384</w:t>
                  </w:r>
                </w:p>
              </w:tc>
              <w:tc>
                <w:tcPr>
                  <w:tcW w:w="1584" w:type="dxa"/>
                  <w:tcBorders>
                    <w:top w:val="nil"/>
                    <w:bottom w:val="nil"/>
                  </w:tcBorders>
                </w:tcPr>
                <w:p>
                  <w:pPr>
                    <w:pStyle w:val="Compact"/>
                    <w:spacing w:before="36" w:after="36"/>
                    <w:jc w:val="center"/>
                    <w:rPr/>
                  </w:pPr>
                  <w:r>
                    <w:rPr/>
                    <w:t>.166</w:t>
                  </w:r>
                </w:p>
              </w:tc>
            </w:tr>
            <w:tr>
              <w:trPr/>
              <w:tc>
                <w:tcPr>
                  <w:tcW w:w="1584" w:type="dxa"/>
                  <w:tcBorders>
                    <w:top w:val="nil"/>
                    <w:bottom w:val="nil"/>
                  </w:tcBorders>
                </w:tcPr>
                <w:p>
                  <w:pPr>
                    <w:pStyle w:val="Compact"/>
                    <w:spacing w:before="36" w:after="36"/>
                    <w:jc w:val="center"/>
                    <w:rPr/>
                  </w:pPr>
                  <w:r>
                    <w:rPr/>
                    <w:t>Target review: review 3</w:t>
                  </w:r>
                </w:p>
              </w:tc>
              <w:tc>
                <w:tcPr>
                  <w:tcW w:w="1584" w:type="dxa"/>
                  <w:tcBorders>
                    <w:top w:val="nil"/>
                    <w:bottom w:val="nil"/>
                  </w:tcBorders>
                </w:tcPr>
                <w:p>
                  <w:pPr>
                    <w:pStyle w:val="Compact"/>
                    <w:spacing w:before="36" w:after="36"/>
                    <w:jc w:val="center"/>
                    <w:rPr/>
                  </w:pPr>
                  <w:r>
                    <w:rPr/>
                    <w:t>3.198</w:t>
                  </w:r>
                </w:p>
              </w:tc>
              <w:tc>
                <w:tcPr>
                  <w:tcW w:w="1584" w:type="dxa"/>
                  <w:tcBorders>
                    <w:top w:val="nil"/>
                    <w:bottom w:val="nil"/>
                  </w:tcBorders>
                </w:tcPr>
                <w:p>
                  <w:pPr>
                    <w:pStyle w:val="Compact"/>
                    <w:spacing w:before="36" w:after="36"/>
                    <w:jc w:val="center"/>
                    <w:rPr/>
                  </w:pPr>
                  <w:r>
                    <w:rPr/>
                    <w:t>0.441</w:t>
                  </w:r>
                </w:p>
              </w:tc>
              <w:tc>
                <w:tcPr>
                  <w:tcW w:w="1584" w:type="dxa"/>
                  <w:tcBorders>
                    <w:top w:val="nil"/>
                    <w:bottom w:val="nil"/>
                  </w:tcBorders>
                </w:tcPr>
                <w:p>
                  <w:pPr>
                    <w:pStyle w:val="Compact"/>
                    <w:spacing w:before="36" w:after="36"/>
                    <w:jc w:val="center"/>
                    <w:rPr/>
                  </w:pPr>
                  <w:r>
                    <w:rPr/>
                    <w:t>7.250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4</w:t>
                  </w:r>
                </w:p>
              </w:tc>
              <w:tc>
                <w:tcPr>
                  <w:tcW w:w="1584" w:type="dxa"/>
                  <w:tcBorders>
                    <w:top w:val="nil"/>
                    <w:bottom w:val="nil"/>
                  </w:tcBorders>
                </w:tcPr>
                <w:p>
                  <w:pPr>
                    <w:pStyle w:val="Compact"/>
                    <w:spacing w:before="36" w:after="36"/>
                    <w:jc w:val="center"/>
                    <w:rPr/>
                  </w:pPr>
                  <w:r>
                    <w:rPr/>
                    <w:t>5.423</w:t>
                  </w:r>
                </w:p>
              </w:tc>
              <w:tc>
                <w:tcPr>
                  <w:tcW w:w="1584" w:type="dxa"/>
                  <w:tcBorders>
                    <w:top w:val="nil"/>
                    <w:bottom w:val="nil"/>
                  </w:tcBorders>
                </w:tcPr>
                <w:p>
                  <w:pPr>
                    <w:pStyle w:val="Compact"/>
                    <w:spacing w:before="36" w:after="36"/>
                    <w:jc w:val="center"/>
                    <w:rPr/>
                  </w:pPr>
                  <w:r>
                    <w:rPr/>
                    <w:t>0.463</w:t>
                  </w:r>
                </w:p>
              </w:tc>
              <w:tc>
                <w:tcPr>
                  <w:tcW w:w="1584" w:type="dxa"/>
                  <w:tcBorders>
                    <w:top w:val="nil"/>
                    <w:bottom w:val="nil"/>
                  </w:tcBorders>
                </w:tcPr>
                <w:p>
                  <w:pPr>
                    <w:pStyle w:val="Compact"/>
                    <w:spacing w:before="36" w:after="36"/>
                    <w:jc w:val="center"/>
                    <w:rPr/>
                  </w:pPr>
                  <w:r>
                    <w:rPr/>
                    <w:t>11.723</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5</w:t>
                  </w:r>
                </w:p>
              </w:tc>
              <w:tc>
                <w:tcPr>
                  <w:tcW w:w="1584" w:type="dxa"/>
                  <w:tcBorders>
                    <w:top w:val="nil"/>
                    <w:bottom w:val="nil"/>
                  </w:tcBorders>
                </w:tcPr>
                <w:p>
                  <w:pPr>
                    <w:pStyle w:val="Compact"/>
                    <w:spacing w:before="36" w:after="36"/>
                    <w:jc w:val="center"/>
                    <w:rPr/>
                  </w:pPr>
                  <w:r>
                    <w:rPr/>
                    <w:t>1.778</w:t>
                  </w:r>
                </w:p>
              </w:tc>
              <w:tc>
                <w:tcPr>
                  <w:tcW w:w="1584" w:type="dxa"/>
                  <w:tcBorders>
                    <w:top w:val="nil"/>
                    <w:bottom w:val="nil"/>
                  </w:tcBorders>
                </w:tcPr>
                <w:p>
                  <w:pPr>
                    <w:pStyle w:val="Compact"/>
                    <w:spacing w:before="36" w:after="36"/>
                    <w:jc w:val="center"/>
                    <w:rPr/>
                  </w:pPr>
                  <w:r>
                    <w:rPr/>
                    <w:t>0.431</w:t>
                  </w:r>
                </w:p>
              </w:tc>
              <w:tc>
                <w:tcPr>
                  <w:tcW w:w="1584" w:type="dxa"/>
                  <w:tcBorders>
                    <w:top w:val="nil"/>
                    <w:bottom w:val="nil"/>
                  </w:tcBorders>
                </w:tcPr>
                <w:p>
                  <w:pPr>
                    <w:pStyle w:val="Compact"/>
                    <w:spacing w:before="36" w:after="36"/>
                    <w:jc w:val="center"/>
                    <w:rPr/>
                  </w:pPr>
                  <w:r>
                    <w:rPr/>
                    <w:t>4.126</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6</w:t>
                  </w:r>
                </w:p>
              </w:tc>
              <w:tc>
                <w:tcPr>
                  <w:tcW w:w="1584" w:type="dxa"/>
                  <w:tcBorders>
                    <w:top w:val="nil"/>
                    <w:bottom w:val="nil"/>
                  </w:tcBorders>
                </w:tcPr>
                <w:p>
                  <w:pPr>
                    <w:pStyle w:val="Compact"/>
                    <w:spacing w:before="36" w:after="36"/>
                    <w:jc w:val="center"/>
                    <w:rPr/>
                  </w:pPr>
                  <w:r>
                    <w:rPr/>
                    <w:t>4.003</w:t>
                  </w:r>
                </w:p>
              </w:tc>
              <w:tc>
                <w:tcPr>
                  <w:tcW w:w="1584" w:type="dxa"/>
                  <w:tcBorders>
                    <w:top w:val="nil"/>
                    <w:bottom w:val="nil"/>
                  </w:tcBorders>
                </w:tcPr>
                <w:p>
                  <w:pPr>
                    <w:pStyle w:val="Compact"/>
                    <w:spacing w:before="36" w:after="36"/>
                    <w:jc w:val="center"/>
                    <w:rPr/>
                  </w:pPr>
                  <w:r>
                    <w:rPr/>
                    <w:t>0.434</w:t>
                  </w:r>
                </w:p>
              </w:tc>
              <w:tc>
                <w:tcPr>
                  <w:tcW w:w="1584" w:type="dxa"/>
                  <w:tcBorders>
                    <w:top w:val="nil"/>
                    <w:bottom w:val="nil"/>
                  </w:tcBorders>
                </w:tcPr>
                <w:p>
                  <w:pPr>
                    <w:pStyle w:val="Compact"/>
                    <w:spacing w:before="36" w:after="36"/>
                    <w:jc w:val="center"/>
                    <w:rPr/>
                  </w:pPr>
                  <w:r>
                    <w:rPr/>
                    <w:t>9.229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7</w:t>
                  </w:r>
                </w:p>
              </w:tc>
              <w:tc>
                <w:tcPr>
                  <w:tcW w:w="1584" w:type="dxa"/>
                  <w:tcBorders>
                    <w:top w:val="nil"/>
                    <w:bottom w:val="nil"/>
                  </w:tcBorders>
                </w:tcPr>
                <w:p>
                  <w:pPr>
                    <w:pStyle w:val="Compact"/>
                    <w:spacing w:before="36" w:after="36"/>
                    <w:jc w:val="center"/>
                    <w:rPr/>
                  </w:pPr>
                  <w:r>
                    <w:rPr/>
                    <w:t>1.827</w:t>
                  </w:r>
                </w:p>
              </w:tc>
              <w:tc>
                <w:tcPr>
                  <w:tcW w:w="1584" w:type="dxa"/>
                  <w:tcBorders>
                    <w:top w:val="nil"/>
                    <w:bottom w:val="nil"/>
                  </w:tcBorders>
                </w:tcPr>
                <w:p>
                  <w:pPr>
                    <w:pStyle w:val="Compact"/>
                    <w:spacing w:before="36" w:after="36"/>
                    <w:jc w:val="center"/>
                    <w:rPr/>
                  </w:pPr>
                  <w:r>
                    <w:rPr/>
                    <w:t>0.411</w:t>
                  </w:r>
                </w:p>
              </w:tc>
              <w:tc>
                <w:tcPr>
                  <w:tcW w:w="1584" w:type="dxa"/>
                  <w:tcBorders>
                    <w:top w:val="nil"/>
                    <w:bottom w:val="nil"/>
                  </w:tcBorders>
                </w:tcPr>
                <w:p>
                  <w:pPr>
                    <w:pStyle w:val="Compact"/>
                    <w:spacing w:before="36" w:after="36"/>
                    <w:jc w:val="center"/>
                    <w:rPr/>
                  </w:pPr>
                  <w:r>
                    <w:rPr/>
                    <w:t>4.450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8</w:t>
                  </w:r>
                </w:p>
              </w:tc>
              <w:tc>
                <w:tcPr>
                  <w:tcW w:w="1584" w:type="dxa"/>
                  <w:tcBorders>
                    <w:top w:val="nil"/>
                    <w:bottom w:val="nil"/>
                  </w:tcBorders>
                </w:tcPr>
                <w:p>
                  <w:pPr>
                    <w:pStyle w:val="Compact"/>
                    <w:spacing w:before="36" w:after="36"/>
                    <w:jc w:val="center"/>
                    <w:rPr/>
                  </w:pPr>
                  <w:r>
                    <w:rPr/>
                    <w:t>−</w:t>
                  </w:r>
                  <w:r>
                    <w:rPr/>
                    <w:t>1.073</w:t>
                  </w:r>
                </w:p>
              </w:tc>
              <w:tc>
                <w:tcPr>
                  <w:tcW w:w="1584" w:type="dxa"/>
                  <w:tcBorders>
                    <w:top w:val="nil"/>
                    <w:bottom w:val="nil"/>
                  </w:tcBorders>
                </w:tcPr>
                <w:p>
                  <w:pPr>
                    <w:pStyle w:val="Compact"/>
                    <w:spacing w:before="36" w:after="36"/>
                    <w:jc w:val="center"/>
                    <w:rPr/>
                  </w:pPr>
                  <w:r>
                    <w:rPr/>
                    <w:t>0.479</w:t>
                  </w:r>
                </w:p>
              </w:tc>
              <w:tc>
                <w:tcPr>
                  <w:tcW w:w="1584" w:type="dxa"/>
                  <w:tcBorders>
                    <w:top w:val="nil"/>
                    <w:bottom w:val="nil"/>
                  </w:tcBorders>
                </w:tcPr>
                <w:p>
                  <w:pPr>
                    <w:pStyle w:val="Compact"/>
                    <w:spacing w:before="36" w:after="36"/>
                    <w:jc w:val="center"/>
                    <w:rPr/>
                  </w:pPr>
                  <w:r>
                    <w:rPr/>
                    <w:t>−</w:t>
                  </w:r>
                  <w:r>
                    <w:rPr/>
                    <w:t>2.240</w:t>
                  </w:r>
                </w:p>
              </w:tc>
              <w:tc>
                <w:tcPr>
                  <w:tcW w:w="1584" w:type="dxa"/>
                  <w:tcBorders>
                    <w:top w:val="nil"/>
                    <w:bottom w:val="nil"/>
                  </w:tcBorders>
                </w:tcPr>
                <w:p>
                  <w:pPr>
                    <w:pStyle w:val="Compact"/>
                    <w:spacing w:before="36" w:after="36"/>
                    <w:jc w:val="center"/>
                    <w:rPr/>
                  </w:pPr>
                  <w:r>
                    <w:rPr/>
                    <w:t>.025</w:t>
                  </w:r>
                </w:p>
              </w:tc>
            </w:tr>
            <w:tr>
              <w:trPr/>
              <w:tc>
                <w:tcPr>
                  <w:tcW w:w="1584" w:type="dxa"/>
                  <w:tcBorders>
                    <w:top w:val="nil"/>
                    <w:bottom w:val="nil"/>
                  </w:tcBorders>
                </w:tcPr>
                <w:p>
                  <w:pPr>
                    <w:pStyle w:val="Compact"/>
                    <w:spacing w:before="36" w:after="36"/>
                    <w:jc w:val="center"/>
                    <w:rPr/>
                  </w:pPr>
                  <w:r>
                    <w:rPr/>
                    <w:t>Target review: review 9</w:t>
                  </w:r>
                </w:p>
              </w:tc>
              <w:tc>
                <w:tcPr>
                  <w:tcW w:w="1584" w:type="dxa"/>
                  <w:tcBorders>
                    <w:top w:val="nil"/>
                    <w:bottom w:val="nil"/>
                  </w:tcBorders>
                </w:tcPr>
                <w:p>
                  <w:pPr>
                    <w:pStyle w:val="Compact"/>
                    <w:spacing w:before="36" w:after="36"/>
                    <w:jc w:val="center"/>
                    <w:rPr/>
                  </w:pPr>
                  <w:r>
                    <w:rPr/>
                    <w:t>5.090</w:t>
                  </w:r>
                </w:p>
              </w:tc>
              <w:tc>
                <w:tcPr>
                  <w:tcW w:w="1584" w:type="dxa"/>
                  <w:tcBorders>
                    <w:top w:val="nil"/>
                    <w:bottom w:val="nil"/>
                  </w:tcBorders>
                </w:tcPr>
                <w:p>
                  <w:pPr>
                    <w:pStyle w:val="Compact"/>
                    <w:spacing w:before="36" w:after="36"/>
                    <w:jc w:val="center"/>
                    <w:rPr/>
                  </w:pPr>
                  <w:r>
                    <w:rPr/>
                    <w:t>0.449</w:t>
                  </w:r>
                </w:p>
              </w:tc>
              <w:tc>
                <w:tcPr>
                  <w:tcW w:w="1584" w:type="dxa"/>
                  <w:tcBorders>
                    <w:top w:val="nil"/>
                    <w:bottom w:val="nil"/>
                  </w:tcBorders>
                </w:tcPr>
                <w:p>
                  <w:pPr>
                    <w:pStyle w:val="Compact"/>
                    <w:spacing w:before="36" w:after="36"/>
                    <w:jc w:val="center"/>
                    <w:rPr/>
                  </w:pPr>
                  <w:r>
                    <w:rPr/>
                    <w:t>11.333</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1</w:t>
                  </w:r>
                </w:p>
              </w:tc>
              <w:tc>
                <w:tcPr>
                  <w:tcW w:w="1584" w:type="dxa"/>
                  <w:tcBorders>
                    <w:top w:val="nil"/>
                    <w:bottom w:val="nil"/>
                  </w:tcBorders>
                </w:tcPr>
                <w:p>
                  <w:pPr>
                    <w:pStyle w:val="Compact"/>
                    <w:spacing w:before="36" w:after="36"/>
                    <w:jc w:val="center"/>
                    <w:rPr/>
                  </w:pPr>
                  <w:r>
                    <w:rPr/>
                    <w:t>1.010</w:t>
                  </w:r>
                </w:p>
              </w:tc>
              <w:tc>
                <w:tcPr>
                  <w:tcW w:w="1584" w:type="dxa"/>
                  <w:tcBorders>
                    <w:top w:val="nil"/>
                    <w:bottom w:val="nil"/>
                  </w:tcBorders>
                </w:tcPr>
                <w:p>
                  <w:pPr>
                    <w:pStyle w:val="Compact"/>
                    <w:spacing w:before="36" w:after="36"/>
                    <w:jc w:val="center"/>
                    <w:rPr/>
                  </w:pPr>
                  <w:r>
                    <w:rPr/>
                    <w:t>0.358</w:t>
                  </w:r>
                </w:p>
              </w:tc>
              <w:tc>
                <w:tcPr>
                  <w:tcW w:w="1584" w:type="dxa"/>
                  <w:tcBorders>
                    <w:top w:val="nil"/>
                    <w:bottom w:val="nil"/>
                  </w:tcBorders>
                </w:tcPr>
                <w:p>
                  <w:pPr>
                    <w:pStyle w:val="Compact"/>
                    <w:spacing w:before="36" w:after="36"/>
                    <w:jc w:val="center"/>
                    <w:rPr/>
                  </w:pPr>
                  <w:r>
                    <w:rPr/>
                    <w:t>2.818</w:t>
                  </w:r>
                </w:p>
              </w:tc>
              <w:tc>
                <w:tcPr>
                  <w:tcW w:w="1584" w:type="dxa"/>
                  <w:tcBorders>
                    <w:top w:val="nil"/>
                    <w:bottom w:val="nil"/>
                  </w:tcBorders>
                </w:tcPr>
                <w:p>
                  <w:pPr>
                    <w:pStyle w:val="Compact"/>
                    <w:spacing w:before="36" w:after="36"/>
                    <w:jc w:val="center"/>
                    <w:rPr/>
                  </w:pPr>
                  <w:r>
                    <w:rPr/>
                    <w:t>.005</w:t>
                  </w:r>
                </w:p>
              </w:tc>
            </w:tr>
            <w:tr>
              <w:trPr/>
              <w:tc>
                <w:tcPr>
                  <w:tcW w:w="1584" w:type="dxa"/>
                  <w:tcBorders>
                    <w:top w:val="nil"/>
                    <w:bottom w:val="nil"/>
                  </w:tcBorders>
                </w:tcPr>
                <w:p>
                  <w:pPr>
                    <w:pStyle w:val="Compact"/>
                    <w:spacing w:before="36" w:after="36"/>
                    <w:jc w:val="center"/>
                    <w:rPr/>
                  </w:pPr>
                  <w:r>
                    <w:rPr/>
                    <w:t>Target hotel: hotel 2</w:t>
                  </w:r>
                </w:p>
              </w:tc>
              <w:tc>
                <w:tcPr>
                  <w:tcW w:w="1584" w:type="dxa"/>
                  <w:tcBorders>
                    <w:top w:val="nil"/>
                    <w:bottom w:val="nil"/>
                  </w:tcBorders>
                </w:tcPr>
                <w:p>
                  <w:pPr>
                    <w:pStyle w:val="Compact"/>
                    <w:spacing w:before="36" w:after="36"/>
                    <w:jc w:val="center"/>
                    <w:rPr/>
                  </w:pPr>
                  <w:r>
                    <w:rPr/>
                    <w:t>0.545</w:t>
                  </w:r>
                </w:p>
              </w:tc>
              <w:tc>
                <w:tcPr>
                  <w:tcW w:w="1584" w:type="dxa"/>
                  <w:tcBorders>
                    <w:top w:val="nil"/>
                    <w:bottom w:val="nil"/>
                  </w:tcBorders>
                </w:tcPr>
                <w:p>
                  <w:pPr>
                    <w:pStyle w:val="Compact"/>
                    <w:spacing w:before="36" w:after="36"/>
                    <w:jc w:val="center"/>
                    <w:rPr/>
                  </w:pPr>
                  <w:r>
                    <w:rPr/>
                    <w:t>0.361</w:t>
                  </w:r>
                </w:p>
              </w:tc>
              <w:tc>
                <w:tcPr>
                  <w:tcW w:w="1584" w:type="dxa"/>
                  <w:tcBorders>
                    <w:top w:val="nil"/>
                    <w:bottom w:val="nil"/>
                  </w:tcBorders>
                </w:tcPr>
                <w:p>
                  <w:pPr>
                    <w:pStyle w:val="Compact"/>
                    <w:spacing w:before="36" w:after="36"/>
                    <w:jc w:val="center"/>
                    <w:rPr/>
                  </w:pPr>
                  <w:r>
                    <w:rPr/>
                    <w:t>1.510</w:t>
                  </w:r>
                </w:p>
              </w:tc>
              <w:tc>
                <w:tcPr>
                  <w:tcW w:w="1584" w:type="dxa"/>
                  <w:tcBorders>
                    <w:top w:val="nil"/>
                    <w:bottom w:val="nil"/>
                  </w:tcBorders>
                </w:tcPr>
                <w:p>
                  <w:pPr>
                    <w:pStyle w:val="Compact"/>
                    <w:spacing w:before="36" w:after="36"/>
                    <w:jc w:val="center"/>
                    <w:rPr/>
                  </w:pPr>
                  <w:r>
                    <w:rPr/>
                    <w:t>.131</w:t>
                  </w:r>
                </w:p>
              </w:tc>
            </w:tr>
            <w:tr>
              <w:trPr/>
              <w:tc>
                <w:tcPr>
                  <w:tcW w:w="1584" w:type="dxa"/>
                  <w:tcBorders>
                    <w:top w:val="nil"/>
                    <w:bottom w:val="nil"/>
                  </w:tcBorders>
                </w:tcPr>
                <w:p>
                  <w:pPr>
                    <w:pStyle w:val="Compact"/>
                    <w:spacing w:before="36" w:after="36"/>
                    <w:jc w:val="center"/>
                    <w:rPr/>
                  </w:pPr>
                  <w:r>
                    <w:rPr/>
                    <w:t>Target hotel: hotel 3</w:t>
                  </w:r>
                </w:p>
              </w:tc>
              <w:tc>
                <w:tcPr>
                  <w:tcW w:w="1584" w:type="dxa"/>
                  <w:tcBorders>
                    <w:top w:val="nil"/>
                    <w:bottom w:val="nil"/>
                  </w:tcBorders>
                </w:tcPr>
                <w:p>
                  <w:pPr>
                    <w:pStyle w:val="Compact"/>
                    <w:spacing w:before="36" w:after="36"/>
                    <w:jc w:val="center"/>
                    <w:rPr/>
                  </w:pPr>
                  <w:r>
                    <w:rPr/>
                    <w:t>−</w:t>
                  </w:r>
                  <w:r>
                    <w:rPr/>
                    <w:t>0.074</w:t>
                  </w:r>
                </w:p>
              </w:tc>
              <w:tc>
                <w:tcPr>
                  <w:tcW w:w="1584" w:type="dxa"/>
                  <w:tcBorders>
                    <w:top w:val="nil"/>
                    <w:bottom w:val="nil"/>
                  </w:tcBorders>
                </w:tcPr>
                <w:p>
                  <w:pPr>
                    <w:pStyle w:val="Compact"/>
                    <w:spacing w:before="36" w:after="36"/>
                    <w:jc w:val="center"/>
                    <w:rPr/>
                  </w:pPr>
                  <w:r>
                    <w:rPr/>
                    <w:t>0.401</w:t>
                  </w:r>
                </w:p>
              </w:tc>
              <w:tc>
                <w:tcPr>
                  <w:tcW w:w="1584" w:type="dxa"/>
                  <w:tcBorders>
                    <w:top w:val="nil"/>
                    <w:bottom w:val="nil"/>
                  </w:tcBorders>
                </w:tcPr>
                <w:p>
                  <w:pPr>
                    <w:pStyle w:val="Compact"/>
                    <w:spacing w:before="36" w:after="36"/>
                    <w:jc w:val="center"/>
                    <w:rPr/>
                  </w:pPr>
                  <w:r>
                    <w:rPr/>
                    <w:t>−</w:t>
                  </w:r>
                  <w:r>
                    <w:rPr/>
                    <w:t>0.184</w:t>
                  </w:r>
                </w:p>
              </w:tc>
              <w:tc>
                <w:tcPr>
                  <w:tcW w:w="1584" w:type="dxa"/>
                  <w:tcBorders>
                    <w:top w:val="nil"/>
                    <w:bottom w:val="nil"/>
                  </w:tcBorders>
                </w:tcPr>
                <w:p>
                  <w:pPr>
                    <w:pStyle w:val="Compact"/>
                    <w:spacing w:before="36" w:after="36"/>
                    <w:jc w:val="center"/>
                    <w:rPr/>
                  </w:pPr>
                  <w:r>
                    <w:rPr/>
                    <w:t>.854</w:t>
                  </w:r>
                </w:p>
              </w:tc>
            </w:tr>
            <w:tr>
              <w:trPr/>
              <w:tc>
                <w:tcPr>
                  <w:tcW w:w="1584" w:type="dxa"/>
                  <w:tcBorders>
                    <w:top w:val="nil"/>
                    <w:bottom w:val="nil"/>
                  </w:tcBorders>
                </w:tcPr>
                <w:p>
                  <w:pPr>
                    <w:pStyle w:val="Compact"/>
                    <w:spacing w:before="36" w:after="36"/>
                    <w:jc w:val="center"/>
                    <w:rPr/>
                  </w:pPr>
                  <w:r>
                    <w:rPr/>
                    <w:t>Target hotel: hotel 4</w:t>
                  </w:r>
                </w:p>
              </w:tc>
              <w:tc>
                <w:tcPr>
                  <w:tcW w:w="1584" w:type="dxa"/>
                  <w:tcBorders>
                    <w:top w:val="nil"/>
                    <w:bottom w:val="nil"/>
                  </w:tcBorders>
                </w:tcPr>
                <w:p>
                  <w:pPr>
                    <w:pStyle w:val="Compact"/>
                    <w:spacing w:before="36" w:after="36"/>
                    <w:jc w:val="center"/>
                    <w:rPr/>
                  </w:pPr>
                  <w:r>
                    <w:rPr/>
                    <w:t>0.837</w:t>
                  </w:r>
                </w:p>
              </w:tc>
              <w:tc>
                <w:tcPr>
                  <w:tcW w:w="1584" w:type="dxa"/>
                  <w:tcBorders>
                    <w:top w:val="nil"/>
                    <w:bottom w:val="nil"/>
                  </w:tcBorders>
                </w:tcPr>
                <w:p>
                  <w:pPr>
                    <w:pStyle w:val="Compact"/>
                    <w:spacing w:before="36" w:after="36"/>
                    <w:jc w:val="center"/>
                    <w:rPr/>
                  </w:pPr>
                  <w:r>
                    <w:rPr/>
                    <w:t>0.378</w:t>
                  </w:r>
                </w:p>
              </w:tc>
              <w:tc>
                <w:tcPr>
                  <w:tcW w:w="1584" w:type="dxa"/>
                  <w:tcBorders>
                    <w:top w:val="nil"/>
                    <w:bottom w:val="nil"/>
                  </w:tcBorders>
                </w:tcPr>
                <w:p>
                  <w:pPr>
                    <w:pStyle w:val="Compact"/>
                    <w:spacing w:before="36" w:after="36"/>
                    <w:jc w:val="center"/>
                    <w:rPr/>
                  </w:pPr>
                  <w:r>
                    <w:rPr/>
                    <w:t>2.213</w:t>
                  </w:r>
                </w:p>
              </w:tc>
              <w:tc>
                <w:tcPr>
                  <w:tcW w:w="1584" w:type="dxa"/>
                  <w:tcBorders>
                    <w:top w:val="nil"/>
                    <w:bottom w:val="nil"/>
                  </w:tcBorders>
                </w:tcPr>
                <w:p>
                  <w:pPr>
                    <w:pStyle w:val="Compact"/>
                    <w:spacing w:before="36" w:after="36"/>
                    <w:jc w:val="center"/>
                    <w:rPr/>
                  </w:pPr>
                  <w:r>
                    <w:rPr/>
                    <w:t>.027</w:t>
                  </w:r>
                </w:p>
              </w:tc>
            </w:tr>
            <w:tr>
              <w:trPr/>
              <w:tc>
                <w:tcPr>
                  <w:tcW w:w="1584" w:type="dxa"/>
                  <w:tcBorders>
                    <w:top w:val="nil"/>
                    <w:bottom w:val="nil"/>
                  </w:tcBorders>
                </w:tcPr>
                <w:p>
                  <w:pPr>
                    <w:pStyle w:val="Compact"/>
                    <w:spacing w:before="36" w:after="36"/>
                    <w:jc w:val="center"/>
                    <w:rPr/>
                  </w:pPr>
                  <w:r>
                    <w:rPr/>
                    <w:t>Target hotel: hotel 5</w:t>
                  </w:r>
                </w:p>
              </w:tc>
              <w:tc>
                <w:tcPr>
                  <w:tcW w:w="1584" w:type="dxa"/>
                  <w:tcBorders>
                    <w:top w:val="nil"/>
                    <w:bottom w:val="nil"/>
                  </w:tcBorders>
                </w:tcPr>
                <w:p>
                  <w:pPr>
                    <w:pStyle w:val="Compact"/>
                    <w:spacing w:before="36" w:after="36"/>
                    <w:jc w:val="center"/>
                    <w:rPr/>
                  </w:pPr>
                  <w:r>
                    <w:rPr/>
                    <w:t>0.148</w:t>
                  </w:r>
                </w:p>
              </w:tc>
              <w:tc>
                <w:tcPr>
                  <w:tcW w:w="1584" w:type="dxa"/>
                  <w:tcBorders>
                    <w:top w:val="nil"/>
                    <w:bottom w:val="nil"/>
                  </w:tcBorders>
                </w:tcPr>
                <w:p>
                  <w:pPr>
                    <w:pStyle w:val="Compact"/>
                    <w:spacing w:before="36" w:after="36"/>
                    <w:jc w:val="center"/>
                    <w:rPr/>
                  </w:pPr>
                  <w:r>
                    <w:rPr/>
                    <w:t>0.374</w:t>
                  </w:r>
                </w:p>
              </w:tc>
              <w:tc>
                <w:tcPr>
                  <w:tcW w:w="1584" w:type="dxa"/>
                  <w:tcBorders>
                    <w:top w:val="nil"/>
                    <w:bottom w:val="nil"/>
                  </w:tcBorders>
                </w:tcPr>
                <w:p>
                  <w:pPr>
                    <w:pStyle w:val="Compact"/>
                    <w:spacing w:before="36" w:after="36"/>
                    <w:jc w:val="center"/>
                    <w:rPr/>
                  </w:pPr>
                  <w:r>
                    <w:rPr/>
                    <w:t>0.396</w:t>
                  </w:r>
                </w:p>
              </w:tc>
              <w:tc>
                <w:tcPr>
                  <w:tcW w:w="1584" w:type="dxa"/>
                  <w:tcBorders>
                    <w:top w:val="nil"/>
                    <w:bottom w:val="nil"/>
                  </w:tcBorders>
                </w:tcPr>
                <w:p>
                  <w:pPr>
                    <w:pStyle w:val="Compact"/>
                    <w:spacing w:before="36" w:after="36"/>
                    <w:jc w:val="center"/>
                    <w:rPr/>
                  </w:pPr>
                  <w:r>
                    <w:rPr/>
                    <w:t>.692</w:t>
                  </w:r>
                </w:p>
              </w:tc>
            </w:tr>
            <w:tr>
              <w:trPr/>
              <w:tc>
                <w:tcPr>
                  <w:tcW w:w="1584" w:type="dxa"/>
                  <w:tcBorders>
                    <w:top w:val="nil"/>
                    <w:bottom w:val="nil"/>
                  </w:tcBorders>
                </w:tcPr>
                <w:p>
                  <w:pPr>
                    <w:pStyle w:val="Compact"/>
                    <w:spacing w:before="36" w:after="36"/>
                    <w:jc w:val="center"/>
                    <w:rPr/>
                  </w:pPr>
                  <w:r>
                    <w:rPr/>
                    <w:t>Target hotel: hotel 6</w:t>
                  </w:r>
                </w:p>
              </w:tc>
              <w:tc>
                <w:tcPr>
                  <w:tcW w:w="1584" w:type="dxa"/>
                  <w:tcBorders>
                    <w:top w:val="nil"/>
                    <w:bottom w:val="nil"/>
                  </w:tcBorders>
                </w:tcPr>
                <w:p>
                  <w:pPr>
                    <w:pStyle w:val="Compact"/>
                    <w:spacing w:before="36" w:after="36"/>
                    <w:jc w:val="center"/>
                    <w:rPr/>
                  </w:pPr>
                  <w:r>
                    <w:rPr/>
                    <w:t>−</w:t>
                  </w:r>
                  <w:r>
                    <w:rPr/>
                    <w:t>0.839</w:t>
                  </w:r>
                </w:p>
              </w:tc>
              <w:tc>
                <w:tcPr>
                  <w:tcW w:w="1584" w:type="dxa"/>
                  <w:tcBorders>
                    <w:top w:val="nil"/>
                    <w:bottom w:val="nil"/>
                  </w:tcBorders>
                </w:tcPr>
                <w:p>
                  <w:pPr>
                    <w:pStyle w:val="Compact"/>
                    <w:spacing w:before="36" w:after="36"/>
                    <w:jc w:val="center"/>
                    <w:rPr/>
                  </w:pPr>
                  <w:r>
                    <w:rPr/>
                    <w:t>0.439</w:t>
                  </w:r>
                </w:p>
              </w:tc>
              <w:tc>
                <w:tcPr>
                  <w:tcW w:w="1584" w:type="dxa"/>
                  <w:tcBorders>
                    <w:top w:val="nil"/>
                    <w:bottom w:val="nil"/>
                  </w:tcBorders>
                </w:tcPr>
                <w:p>
                  <w:pPr>
                    <w:pStyle w:val="Compact"/>
                    <w:spacing w:before="36" w:after="36"/>
                    <w:jc w:val="center"/>
                    <w:rPr/>
                  </w:pPr>
                  <w:r>
                    <w:rPr/>
                    <w:t>−</w:t>
                  </w:r>
                  <w:r>
                    <w:rPr/>
                    <w:t>1.911</w:t>
                  </w:r>
                </w:p>
              </w:tc>
              <w:tc>
                <w:tcPr>
                  <w:tcW w:w="1584" w:type="dxa"/>
                  <w:tcBorders>
                    <w:top w:val="nil"/>
                    <w:bottom w:val="nil"/>
                  </w:tcBorders>
                </w:tcPr>
                <w:p>
                  <w:pPr>
                    <w:pStyle w:val="Compact"/>
                    <w:spacing w:before="36" w:after="36"/>
                    <w:jc w:val="center"/>
                    <w:rPr/>
                  </w:pPr>
                  <w:r>
                    <w:rPr/>
                    <w:t>.056</w:t>
                  </w:r>
                </w:p>
              </w:tc>
            </w:tr>
            <w:tr>
              <w:trPr/>
              <w:tc>
                <w:tcPr>
                  <w:tcW w:w="1584" w:type="dxa"/>
                  <w:tcBorders>
                    <w:top w:val="nil"/>
                    <w:bottom w:val="nil"/>
                  </w:tcBorders>
                </w:tcPr>
                <w:p>
                  <w:pPr>
                    <w:pStyle w:val="Compact"/>
                    <w:spacing w:before="36" w:after="36"/>
                    <w:jc w:val="center"/>
                    <w:rPr/>
                  </w:pPr>
                  <w:r>
                    <w:rPr/>
                    <w:t>Target hotel: hotel 7</w:t>
                  </w:r>
                </w:p>
              </w:tc>
              <w:tc>
                <w:tcPr>
                  <w:tcW w:w="1584" w:type="dxa"/>
                  <w:tcBorders>
                    <w:top w:val="nil"/>
                    <w:bottom w:val="nil"/>
                  </w:tcBorders>
                </w:tcPr>
                <w:p>
                  <w:pPr>
                    <w:pStyle w:val="Compact"/>
                    <w:spacing w:before="36" w:after="36"/>
                    <w:jc w:val="center"/>
                    <w:rPr/>
                  </w:pPr>
                  <w:r>
                    <w:rPr/>
                    <w:t>−</w:t>
                  </w:r>
                  <w:r>
                    <w:rPr/>
                    <w:t>1.456</w:t>
                  </w:r>
                </w:p>
              </w:tc>
              <w:tc>
                <w:tcPr>
                  <w:tcW w:w="1584" w:type="dxa"/>
                  <w:tcBorders>
                    <w:top w:val="nil"/>
                    <w:bottom w:val="nil"/>
                  </w:tcBorders>
                </w:tcPr>
                <w:p>
                  <w:pPr>
                    <w:pStyle w:val="Compact"/>
                    <w:spacing w:before="36" w:after="36"/>
                    <w:jc w:val="center"/>
                    <w:rPr/>
                  </w:pPr>
                  <w:r>
                    <w:rPr/>
                    <w:t>0.404</w:t>
                  </w:r>
                </w:p>
              </w:tc>
              <w:tc>
                <w:tcPr>
                  <w:tcW w:w="1584" w:type="dxa"/>
                  <w:tcBorders>
                    <w:top w:val="nil"/>
                    <w:bottom w:val="nil"/>
                  </w:tcBorders>
                </w:tcPr>
                <w:p>
                  <w:pPr>
                    <w:pStyle w:val="Compact"/>
                    <w:spacing w:before="36" w:after="36"/>
                    <w:jc w:val="center"/>
                    <w:rPr/>
                  </w:pPr>
                  <w:r>
                    <w:rPr/>
                    <w:t>−</w:t>
                  </w:r>
                  <w:r>
                    <w:rPr/>
                    <w:t>3.606</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8</w:t>
                  </w:r>
                </w:p>
              </w:tc>
              <w:tc>
                <w:tcPr>
                  <w:tcW w:w="1584" w:type="dxa"/>
                  <w:tcBorders>
                    <w:top w:val="nil"/>
                    <w:bottom w:val="nil"/>
                  </w:tcBorders>
                </w:tcPr>
                <w:p>
                  <w:pPr>
                    <w:pStyle w:val="Compact"/>
                    <w:spacing w:before="36" w:after="36"/>
                    <w:jc w:val="center"/>
                    <w:rPr/>
                  </w:pPr>
                  <w:r>
                    <w:rPr/>
                    <w:t>0.787</w:t>
                  </w:r>
                </w:p>
              </w:tc>
              <w:tc>
                <w:tcPr>
                  <w:tcW w:w="1584" w:type="dxa"/>
                  <w:tcBorders>
                    <w:top w:val="nil"/>
                    <w:bottom w:val="nil"/>
                  </w:tcBorders>
                </w:tcPr>
                <w:p>
                  <w:pPr>
                    <w:pStyle w:val="Compact"/>
                    <w:spacing w:before="36" w:after="36"/>
                    <w:jc w:val="center"/>
                    <w:rPr/>
                  </w:pPr>
                  <w:r>
                    <w:rPr/>
                    <w:t>0.392</w:t>
                  </w:r>
                </w:p>
              </w:tc>
              <w:tc>
                <w:tcPr>
                  <w:tcW w:w="1584" w:type="dxa"/>
                  <w:tcBorders>
                    <w:top w:val="nil"/>
                    <w:bottom w:val="nil"/>
                  </w:tcBorders>
                </w:tcPr>
                <w:p>
                  <w:pPr>
                    <w:pStyle w:val="Compact"/>
                    <w:spacing w:before="36" w:after="36"/>
                    <w:jc w:val="center"/>
                    <w:rPr/>
                  </w:pPr>
                  <w:r>
                    <w:rPr/>
                    <w:t>2.008</w:t>
                  </w:r>
                </w:p>
              </w:tc>
              <w:tc>
                <w:tcPr>
                  <w:tcW w:w="1584" w:type="dxa"/>
                  <w:tcBorders>
                    <w:top w:val="nil"/>
                    <w:bottom w:val="nil"/>
                  </w:tcBorders>
                </w:tcPr>
                <w:p>
                  <w:pPr>
                    <w:pStyle w:val="Compact"/>
                    <w:spacing w:before="36" w:after="36"/>
                    <w:jc w:val="center"/>
                    <w:rPr/>
                  </w:pPr>
                  <w:r>
                    <w:rPr/>
                    <w:t>.045</w:t>
                  </w:r>
                </w:p>
              </w:tc>
            </w:tr>
            <w:tr>
              <w:trPr/>
              <w:tc>
                <w:tcPr>
                  <w:tcW w:w="1584" w:type="dxa"/>
                  <w:tcBorders>
                    <w:top w:val="nil"/>
                    <w:bottom w:val="nil"/>
                  </w:tcBorders>
                </w:tcPr>
                <w:p>
                  <w:pPr>
                    <w:pStyle w:val="Compact"/>
                    <w:spacing w:before="36" w:after="36"/>
                    <w:jc w:val="center"/>
                    <w:rPr/>
                  </w:pPr>
                  <w:r>
                    <w:rPr/>
                    <w:t>Target hotel: hotel 9</w:t>
                  </w:r>
                </w:p>
              </w:tc>
              <w:tc>
                <w:tcPr>
                  <w:tcW w:w="1584" w:type="dxa"/>
                  <w:tcBorders>
                    <w:top w:val="nil"/>
                    <w:bottom w:val="nil"/>
                  </w:tcBorders>
                </w:tcPr>
                <w:p>
                  <w:pPr>
                    <w:pStyle w:val="Compact"/>
                    <w:spacing w:before="36" w:after="36"/>
                    <w:jc w:val="center"/>
                    <w:rPr/>
                  </w:pPr>
                  <w:r>
                    <w:rPr/>
                    <w:t>0.083</w:t>
                  </w:r>
                </w:p>
              </w:tc>
              <w:tc>
                <w:tcPr>
                  <w:tcW w:w="1584" w:type="dxa"/>
                  <w:tcBorders>
                    <w:top w:val="nil"/>
                    <w:bottom w:val="nil"/>
                  </w:tcBorders>
                </w:tcPr>
                <w:p>
                  <w:pPr>
                    <w:pStyle w:val="Compact"/>
                    <w:spacing w:before="36" w:after="36"/>
                    <w:jc w:val="center"/>
                    <w:rPr/>
                  </w:pPr>
                  <w:r>
                    <w:rPr/>
                    <w:t>0.372</w:t>
                  </w:r>
                </w:p>
              </w:tc>
              <w:tc>
                <w:tcPr>
                  <w:tcW w:w="1584" w:type="dxa"/>
                  <w:tcBorders>
                    <w:top w:val="nil"/>
                    <w:bottom w:val="nil"/>
                  </w:tcBorders>
                </w:tcPr>
                <w:p>
                  <w:pPr>
                    <w:pStyle w:val="Compact"/>
                    <w:spacing w:before="36" w:after="36"/>
                    <w:jc w:val="center"/>
                    <w:rPr/>
                  </w:pPr>
                  <w:r>
                    <w:rPr/>
                    <w:t>0.224</w:t>
                  </w:r>
                </w:p>
              </w:tc>
              <w:tc>
                <w:tcPr>
                  <w:tcW w:w="1584" w:type="dxa"/>
                  <w:tcBorders>
                    <w:top w:val="nil"/>
                    <w:bottom w:val="nil"/>
                  </w:tcBorders>
                </w:tcPr>
                <w:p>
                  <w:pPr>
                    <w:pStyle w:val="Compact"/>
                    <w:spacing w:before="36" w:after="36"/>
                    <w:jc w:val="center"/>
                    <w:rPr/>
                  </w:pPr>
                  <w:r>
                    <w:rPr/>
                    <w:t>.823</w:t>
                  </w:r>
                </w:p>
              </w:tc>
            </w:tr>
            <w:tr>
              <w:trPr/>
              <w:tc>
                <w:tcPr>
                  <w:tcW w:w="1584" w:type="dxa"/>
                  <w:tcBorders>
                    <w:top w:val="nil"/>
                    <w:bottom w:val="nil"/>
                  </w:tcBorders>
                </w:tcPr>
                <w:p>
                  <w:pPr>
                    <w:pStyle w:val="Compact"/>
                    <w:spacing w:before="36" w:after="36"/>
                    <w:jc w:val="center"/>
                    <w:rPr/>
                  </w:pPr>
                  <w:r>
                    <w:rPr/>
                    <w:t>Competitor review: review 1</w:t>
                  </w:r>
                </w:p>
              </w:tc>
              <w:tc>
                <w:tcPr>
                  <w:tcW w:w="1584" w:type="dxa"/>
                  <w:tcBorders>
                    <w:top w:val="nil"/>
                    <w:bottom w:val="nil"/>
                  </w:tcBorders>
                </w:tcPr>
                <w:p>
                  <w:pPr>
                    <w:pStyle w:val="Compact"/>
                    <w:spacing w:before="36" w:after="36"/>
                    <w:jc w:val="center"/>
                    <w:rPr/>
                  </w:pPr>
                  <w:r>
                    <w:rPr/>
                    <w:t>−</w:t>
                  </w:r>
                  <w:r>
                    <w:rPr/>
                    <w:t>0.877</w:t>
                  </w:r>
                </w:p>
              </w:tc>
              <w:tc>
                <w:tcPr>
                  <w:tcW w:w="1584" w:type="dxa"/>
                  <w:tcBorders>
                    <w:top w:val="nil"/>
                    <w:bottom w:val="nil"/>
                  </w:tcBorders>
                </w:tcPr>
                <w:p>
                  <w:pPr>
                    <w:pStyle w:val="Compact"/>
                    <w:spacing w:before="36" w:after="36"/>
                    <w:jc w:val="center"/>
                    <w:rPr/>
                  </w:pPr>
                  <w:r>
                    <w:rPr/>
                    <w:t>0.348</w:t>
                  </w:r>
                </w:p>
              </w:tc>
              <w:tc>
                <w:tcPr>
                  <w:tcW w:w="1584" w:type="dxa"/>
                  <w:tcBorders>
                    <w:top w:val="nil"/>
                    <w:bottom w:val="nil"/>
                  </w:tcBorders>
                </w:tcPr>
                <w:p>
                  <w:pPr>
                    <w:pStyle w:val="Compact"/>
                    <w:spacing w:before="36" w:after="36"/>
                    <w:jc w:val="center"/>
                    <w:rPr/>
                  </w:pPr>
                  <w:r>
                    <w:rPr/>
                    <w:t>−</w:t>
                  </w:r>
                  <w:r>
                    <w:rPr/>
                    <w:t>2.522</w:t>
                  </w:r>
                </w:p>
              </w:tc>
              <w:tc>
                <w:tcPr>
                  <w:tcW w:w="1584" w:type="dxa"/>
                  <w:tcBorders>
                    <w:top w:val="nil"/>
                    <w:bottom w:val="nil"/>
                  </w:tcBorders>
                </w:tcPr>
                <w:p>
                  <w:pPr>
                    <w:pStyle w:val="Compact"/>
                    <w:spacing w:before="36" w:after="36"/>
                    <w:jc w:val="center"/>
                    <w:rPr/>
                  </w:pPr>
                  <w:r>
                    <w:rPr/>
                    <w:t>.012</w:t>
                  </w:r>
                </w:p>
              </w:tc>
            </w:tr>
            <w:tr>
              <w:trPr/>
              <w:tc>
                <w:tcPr>
                  <w:tcW w:w="1584" w:type="dxa"/>
                  <w:tcBorders>
                    <w:top w:val="nil"/>
                    <w:bottom w:val="nil"/>
                  </w:tcBorders>
                </w:tcPr>
                <w:p>
                  <w:pPr>
                    <w:pStyle w:val="Compact"/>
                    <w:spacing w:before="36" w:after="36"/>
                    <w:jc w:val="center"/>
                    <w:rPr/>
                  </w:pPr>
                  <w:r>
                    <w:rPr/>
                    <w:t>Competitor review: review 2</w:t>
                  </w:r>
                </w:p>
              </w:tc>
              <w:tc>
                <w:tcPr>
                  <w:tcW w:w="1584" w:type="dxa"/>
                  <w:tcBorders>
                    <w:top w:val="nil"/>
                    <w:bottom w:val="nil"/>
                  </w:tcBorders>
                </w:tcPr>
                <w:p>
                  <w:pPr>
                    <w:pStyle w:val="Compact"/>
                    <w:spacing w:before="36" w:after="36"/>
                    <w:jc w:val="center"/>
                    <w:rPr/>
                  </w:pPr>
                  <w:r>
                    <w:rPr/>
                    <w:t>−</w:t>
                  </w:r>
                  <w:r>
                    <w:rPr/>
                    <w:t>0.310</w:t>
                  </w:r>
                </w:p>
              </w:tc>
              <w:tc>
                <w:tcPr>
                  <w:tcW w:w="1584" w:type="dxa"/>
                  <w:tcBorders>
                    <w:top w:val="nil"/>
                    <w:bottom w:val="nil"/>
                  </w:tcBorders>
                </w:tcPr>
                <w:p>
                  <w:pPr>
                    <w:pStyle w:val="Compact"/>
                    <w:spacing w:before="36" w:after="36"/>
                    <w:jc w:val="center"/>
                    <w:rPr/>
                  </w:pPr>
                  <w:r>
                    <w:rPr/>
                    <w:t>0.331</w:t>
                  </w:r>
                </w:p>
              </w:tc>
              <w:tc>
                <w:tcPr>
                  <w:tcW w:w="1584" w:type="dxa"/>
                  <w:tcBorders>
                    <w:top w:val="nil"/>
                    <w:bottom w:val="nil"/>
                  </w:tcBorders>
                </w:tcPr>
                <w:p>
                  <w:pPr>
                    <w:pStyle w:val="Compact"/>
                    <w:spacing w:before="36" w:after="36"/>
                    <w:jc w:val="center"/>
                    <w:rPr/>
                  </w:pPr>
                  <w:r>
                    <w:rPr/>
                    <w:t>−</w:t>
                  </w:r>
                  <w:r>
                    <w:rPr/>
                    <w:t>0.937</w:t>
                  </w:r>
                </w:p>
              </w:tc>
              <w:tc>
                <w:tcPr>
                  <w:tcW w:w="1584" w:type="dxa"/>
                  <w:tcBorders>
                    <w:top w:val="nil"/>
                    <w:bottom w:val="nil"/>
                  </w:tcBorders>
                </w:tcPr>
                <w:p>
                  <w:pPr>
                    <w:pStyle w:val="Compact"/>
                    <w:spacing w:before="36" w:after="36"/>
                    <w:jc w:val="center"/>
                    <w:rPr/>
                  </w:pPr>
                  <w:r>
                    <w:rPr/>
                    <w:t>.349</w:t>
                  </w:r>
                </w:p>
              </w:tc>
            </w:tr>
            <w:tr>
              <w:trPr/>
              <w:tc>
                <w:tcPr>
                  <w:tcW w:w="1584" w:type="dxa"/>
                  <w:tcBorders>
                    <w:top w:val="nil"/>
                    <w:bottom w:val="nil"/>
                  </w:tcBorders>
                </w:tcPr>
                <w:p>
                  <w:pPr>
                    <w:pStyle w:val="Compact"/>
                    <w:spacing w:before="36" w:after="36"/>
                    <w:jc w:val="center"/>
                    <w:rPr/>
                  </w:pPr>
                  <w:r>
                    <w:rPr/>
                    <w:t>Competitor review: review 3</w:t>
                  </w:r>
                </w:p>
              </w:tc>
              <w:tc>
                <w:tcPr>
                  <w:tcW w:w="1584" w:type="dxa"/>
                  <w:tcBorders>
                    <w:top w:val="nil"/>
                    <w:bottom w:val="nil"/>
                  </w:tcBorders>
                </w:tcPr>
                <w:p>
                  <w:pPr>
                    <w:pStyle w:val="Compact"/>
                    <w:spacing w:before="36" w:after="36"/>
                    <w:jc w:val="center"/>
                    <w:rPr/>
                  </w:pPr>
                  <w:r>
                    <w:rPr/>
                    <w:t>−</w:t>
                  </w:r>
                  <w:r>
                    <w:rPr/>
                    <w:t>3.743</w:t>
                  </w:r>
                </w:p>
              </w:tc>
              <w:tc>
                <w:tcPr>
                  <w:tcW w:w="1584" w:type="dxa"/>
                  <w:tcBorders>
                    <w:top w:val="nil"/>
                    <w:bottom w:val="nil"/>
                  </w:tcBorders>
                </w:tcPr>
                <w:p>
                  <w:pPr>
                    <w:pStyle w:val="Compact"/>
                    <w:spacing w:before="36" w:after="36"/>
                    <w:jc w:val="center"/>
                    <w:rPr/>
                  </w:pPr>
                  <w:r>
                    <w:rPr/>
                    <w:t>0.457</w:t>
                  </w:r>
                </w:p>
              </w:tc>
              <w:tc>
                <w:tcPr>
                  <w:tcW w:w="1584" w:type="dxa"/>
                  <w:tcBorders>
                    <w:top w:val="nil"/>
                    <w:bottom w:val="nil"/>
                  </w:tcBorders>
                </w:tcPr>
                <w:p>
                  <w:pPr>
                    <w:pStyle w:val="Compact"/>
                    <w:spacing w:before="36" w:after="36"/>
                    <w:jc w:val="center"/>
                    <w:rPr/>
                  </w:pPr>
                  <w:r>
                    <w:rPr/>
                    <w:t>−</w:t>
                  </w:r>
                  <w:r>
                    <w:rPr/>
                    <w:t>8.190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4</w:t>
                  </w:r>
                </w:p>
              </w:tc>
              <w:tc>
                <w:tcPr>
                  <w:tcW w:w="1584" w:type="dxa"/>
                  <w:tcBorders>
                    <w:top w:val="nil"/>
                    <w:bottom w:val="nil"/>
                  </w:tcBorders>
                </w:tcPr>
                <w:p>
                  <w:pPr>
                    <w:pStyle w:val="Compact"/>
                    <w:spacing w:before="36" w:after="36"/>
                    <w:jc w:val="center"/>
                    <w:rPr/>
                  </w:pPr>
                  <w:r>
                    <w:rPr/>
                    <w:t>−</w:t>
                  </w:r>
                  <w:r>
                    <w:rPr/>
                    <w:t>6.021</w:t>
                  </w:r>
                </w:p>
              </w:tc>
              <w:tc>
                <w:tcPr>
                  <w:tcW w:w="1584" w:type="dxa"/>
                  <w:tcBorders>
                    <w:top w:val="nil"/>
                    <w:bottom w:val="nil"/>
                  </w:tcBorders>
                </w:tcPr>
                <w:p>
                  <w:pPr>
                    <w:pStyle w:val="Compact"/>
                    <w:spacing w:before="36" w:after="36"/>
                    <w:jc w:val="center"/>
                    <w:rPr/>
                  </w:pPr>
                  <w:r>
                    <w:rPr/>
                    <w:t>0.573</w:t>
                  </w:r>
                </w:p>
              </w:tc>
              <w:tc>
                <w:tcPr>
                  <w:tcW w:w="1584" w:type="dxa"/>
                  <w:tcBorders>
                    <w:top w:val="nil"/>
                    <w:bottom w:val="nil"/>
                  </w:tcBorders>
                </w:tcPr>
                <w:p>
                  <w:pPr>
                    <w:pStyle w:val="Compact"/>
                    <w:spacing w:before="36" w:after="36"/>
                    <w:jc w:val="center"/>
                    <w:rPr/>
                  </w:pPr>
                  <w:r>
                    <w:rPr/>
                    <w:t>−</w:t>
                  </w:r>
                  <w:r>
                    <w:rPr/>
                    <w:t>10.502</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5</w:t>
                  </w:r>
                </w:p>
              </w:tc>
              <w:tc>
                <w:tcPr>
                  <w:tcW w:w="1584" w:type="dxa"/>
                  <w:tcBorders>
                    <w:top w:val="nil"/>
                    <w:bottom w:val="nil"/>
                  </w:tcBorders>
                </w:tcPr>
                <w:p>
                  <w:pPr>
                    <w:pStyle w:val="Compact"/>
                    <w:spacing w:before="36" w:after="36"/>
                    <w:jc w:val="center"/>
                    <w:rPr/>
                  </w:pPr>
                  <w:r>
                    <w:rPr/>
                    <w:t>−</w:t>
                  </w:r>
                  <w:r>
                    <w:rPr/>
                    <w:t>1.022</w:t>
                  </w:r>
                </w:p>
              </w:tc>
              <w:tc>
                <w:tcPr>
                  <w:tcW w:w="1584" w:type="dxa"/>
                  <w:tcBorders>
                    <w:top w:val="nil"/>
                    <w:bottom w:val="nil"/>
                  </w:tcBorders>
                </w:tcPr>
                <w:p>
                  <w:pPr>
                    <w:pStyle w:val="Compact"/>
                    <w:spacing w:before="36" w:after="36"/>
                    <w:jc w:val="center"/>
                    <w:rPr/>
                  </w:pPr>
                  <w:r>
                    <w:rPr/>
                    <w:t>0.348</w:t>
                  </w:r>
                </w:p>
              </w:tc>
              <w:tc>
                <w:tcPr>
                  <w:tcW w:w="1584" w:type="dxa"/>
                  <w:tcBorders>
                    <w:top w:val="nil"/>
                    <w:bottom w:val="nil"/>
                  </w:tcBorders>
                </w:tcPr>
                <w:p>
                  <w:pPr>
                    <w:pStyle w:val="Compact"/>
                    <w:spacing w:before="36" w:after="36"/>
                    <w:jc w:val="center"/>
                    <w:rPr/>
                  </w:pPr>
                  <w:r>
                    <w:rPr/>
                    <w:t>−</w:t>
                  </w:r>
                  <w:r>
                    <w:rPr/>
                    <w:t>2.936</w:t>
                  </w:r>
                </w:p>
              </w:tc>
              <w:tc>
                <w:tcPr>
                  <w:tcW w:w="1584" w:type="dxa"/>
                  <w:tcBorders>
                    <w:top w:val="nil"/>
                    <w:bottom w:val="nil"/>
                  </w:tcBorders>
                </w:tcPr>
                <w:p>
                  <w:pPr>
                    <w:pStyle w:val="Compact"/>
                    <w:spacing w:before="36" w:after="36"/>
                    <w:jc w:val="center"/>
                    <w:rPr/>
                  </w:pPr>
                  <w:r>
                    <w:rPr/>
                    <w:t>.003</w:t>
                  </w:r>
                </w:p>
              </w:tc>
            </w:tr>
            <w:tr>
              <w:trPr/>
              <w:tc>
                <w:tcPr>
                  <w:tcW w:w="1584" w:type="dxa"/>
                  <w:tcBorders>
                    <w:top w:val="nil"/>
                    <w:bottom w:val="nil"/>
                  </w:tcBorders>
                </w:tcPr>
                <w:p>
                  <w:pPr>
                    <w:pStyle w:val="Compact"/>
                    <w:spacing w:before="36" w:after="36"/>
                    <w:jc w:val="center"/>
                    <w:rPr/>
                  </w:pPr>
                  <w:r>
                    <w:rPr/>
                    <w:t>Competitor review: review 6</w:t>
                  </w:r>
                </w:p>
              </w:tc>
              <w:tc>
                <w:tcPr>
                  <w:tcW w:w="1584" w:type="dxa"/>
                  <w:tcBorders>
                    <w:top w:val="nil"/>
                    <w:bottom w:val="nil"/>
                  </w:tcBorders>
                </w:tcPr>
                <w:p>
                  <w:pPr>
                    <w:pStyle w:val="Compact"/>
                    <w:spacing w:before="36" w:after="36"/>
                    <w:jc w:val="center"/>
                    <w:rPr/>
                  </w:pPr>
                  <w:r>
                    <w:rPr/>
                    <w:t>−</w:t>
                  </w:r>
                  <w:r>
                    <w:rPr/>
                    <w:t>3.269</w:t>
                  </w:r>
                </w:p>
              </w:tc>
              <w:tc>
                <w:tcPr>
                  <w:tcW w:w="1584" w:type="dxa"/>
                  <w:tcBorders>
                    <w:top w:val="nil"/>
                    <w:bottom w:val="nil"/>
                  </w:tcBorders>
                </w:tcPr>
                <w:p>
                  <w:pPr>
                    <w:pStyle w:val="Compact"/>
                    <w:spacing w:before="36" w:after="36"/>
                    <w:jc w:val="center"/>
                    <w:rPr/>
                  </w:pPr>
                  <w:r>
                    <w:rPr/>
                    <w:t>0.395</w:t>
                  </w:r>
                </w:p>
              </w:tc>
              <w:tc>
                <w:tcPr>
                  <w:tcW w:w="1584" w:type="dxa"/>
                  <w:tcBorders>
                    <w:top w:val="nil"/>
                    <w:bottom w:val="nil"/>
                  </w:tcBorders>
                </w:tcPr>
                <w:p>
                  <w:pPr>
                    <w:pStyle w:val="Compact"/>
                    <w:spacing w:before="36" w:after="36"/>
                    <w:jc w:val="center"/>
                    <w:rPr/>
                  </w:pPr>
                  <w:r>
                    <w:rPr/>
                    <w:t>−</w:t>
                  </w:r>
                  <w:r>
                    <w:rPr/>
                    <w:t>8.281</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7</w:t>
                  </w:r>
                </w:p>
              </w:tc>
              <w:tc>
                <w:tcPr>
                  <w:tcW w:w="1584" w:type="dxa"/>
                  <w:tcBorders>
                    <w:top w:val="nil"/>
                    <w:bottom w:val="nil"/>
                  </w:tcBorders>
                </w:tcPr>
                <w:p>
                  <w:pPr>
                    <w:pStyle w:val="Compact"/>
                    <w:spacing w:before="36" w:after="36"/>
                    <w:jc w:val="center"/>
                    <w:rPr/>
                  </w:pPr>
                  <w:r>
                    <w:rPr/>
                    <w:t>−</w:t>
                  </w:r>
                  <w:r>
                    <w:rPr/>
                    <w:t>2.186</w:t>
                  </w:r>
                </w:p>
              </w:tc>
              <w:tc>
                <w:tcPr>
                  <w:tcW w:w="1584" w:type="dxa"/>
                  <w:tcBorders>
                    <w:top w:val="nil"/>
                    <w:bottom w:val="nil"/>
                  </w:tcBorders>
                </w:tcPr>
                <w:p>
                  <w:pPr>
                    <w:pStyle w:val="Compact"/>
                    <w:spacing w:before="36" w:after="36"/>
                    <w:jc w:val="center"/>
                    <w:rPr/>
                  </w:pPr>
                  <w:r>
                    <w:rPr/>
                    <w:t>0.369</w:t>
                  </w:r>
                </w:p>
              </w:tc>
              <w:tc>
                <w:tcPr>
                  <w:tcW w:w="1584" w:type="dxa"/>
                  <w:tcBorders>
                    <w:top w:val="nil"/>
                    <w:bottom w:val="nil"/>
                  </w:tcBorders>
                </w:tcPr>
                <w:p>
                  <w:pPr>
                    <w:pStyle w:val="Compact"/>
                    <w:spacing w:before="36" w:after="36"/>
                    <w:jc w:val="center"/>
                    <w:rPr/>
                  </w:pPr>
                  <w:r>
                    <w:rPr/>
                    <w:t>−</w:t>
                  </w:r>
                  <w:r>
                    <w:rPr/>
                    <w:t>5.916</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8</w:t>
                  </w:r>
                </w:p>
              </w:tc>
              <w:tc>
                <w:tcPr>
                  <w:tcW w:w="1584" w:type="dxa"/>
                  <w:tcBorders>
                    <w:top w:val="nil"/>
                    <w:bottom w:val="nil"/>
                  </w:tcBorders>
                </w:tcPr>
                <w:p>
                  <w:pPr>
                    <w:pStyle w:val="Compact"/>
                    <w:spacing w:before="36" w:after="36"/>
                    <w:jc w:val="center"/>
                    <w:rPr/>
                  </w:pPr>
                  <w:r>
                    <w:rPr/>
                    <w:t>1.179</w:t>
                  </w:r>
                </w:p>
              </w:tc>
              <w:tc>
                <w:tcPr>
                  <w:tcW w:w="1584" w:type="dxa"/>
                  <w:tcBorders>
                    <w:top w:val="nil"/>
                    <w:bottom w:val="nil"/>
                  </w:tcBorders>
                </w:tcPr>
                <w:p>
                  <w:pPr>
                    <w:pStyle w:val="Compact"/>
                    <w:spacing w:before="36" w:after="36"/>
                    <w:jc w:val="center"/>
                    <w:rPr/>
                  </w:pPr>
                  <w:r>
                    <w:rPr/>
                    <w:t>0.366</w:t>
                  </w:r>
                </w:p>
              </w:tc>
              <w:tc>
                <w:tcPr>
                  <w:tcW w:w="1584" w:type="dxa"/>
                  <w:tcBorders>
                    <w:top w:val="nil"/>
                    <w:bottom w:val="nil"/>
                  </w:tcBorders>
                </w:tcPr>
                <w:p>
                  <w:pPr>
                    <w:pStyle w:val="Compact"/>
                    <w:spacing w:before="36" w:after="36"/>
                    <w:jc w:val="center"/>
                    <w:rPr/>
                  </w:pPr>
                  <w:r>
                    <w:rPr/>
                    <w:t>3.224</w:t>
                  </w:r>
                </w:p>
              </w:tc>
              <w:tc>
                <w:tcPr>
                  <w:tcW w:w="1584" w:type="dxa"/>
                  <w:tcBorders>
                    <w:top w:val="nil"/>
                    <w:bottom w:val="nil"/>
                  </w:tcBorders>
                </w:tcPr>
                <w:p>
                  <w:pPr>
                    <w:pStyle w:val="Compact"/>
                    <w:spacing w:before="36" w:after="36"/>
                    <w:jc w:val="center"/>
                    <w:rPr/>
                  </w:pPr>
                  <w:r>
                    <w:rPr/>
                    <w:t>.001</w:t>
                  </w:r>
                </w:p>
              </w:tc>
            </w:tr>
            <w:tr>
              <w:trPr/>
              <w:tc>
                <w:tcPr>
                  <w:tcW w:w="1584" w:type="dxa"/>
                  <w:tcBorders>
                    <w:top w:val="nil"/>
                    <w:bottom w:val="nil"/>
                  </w:tcBorders>
                </w:tcPr>
                <w:p>
                  <w:pPr>
                    <w:pStyle w:val="Compact"/>
                    <w:spacing w:before="36" w:after="36"/>
                    <w:jc w:val="center"/>
                    <w:rPr/>
                  </w:pPr>
                  <w:r>
                    <w:rPr/>
                    <w:t>Competitor review: review 9</w:t>
                  </w:r>
                </w:p>
              </w:tc>
              <w:tc>
                <w:tcPr>
                  <w:tcW w:w="1584" w:type="dxa"/>
                  <w:tcBorders>
                    <w:top w:val="nil"/>
                    <w:bottom w:val="nil"/>
                  </w:tcBorders>
                </w:tcPr>
                <w:p>
                  <w:pPr>
                    <w:pStyle w:val="Compact"/>
                    <w:spacing w:before="36" w:after="36"/>
                    <w:jc w:val="center"/>
                    <w:rPr/>
                  </w:pPr>
                  <w:r>
                    <w:rPr/>
                    <w:t>−</w:t>
                  </w:r>
                  <w:r>
                    <w:rPr/>
                    <w:t>5.561</w:t>
                  </w:r>
                </w:p>
              </w:tc>
              <w:tc>
                <w:tcPr>
                  <w:tcW w:w="1584" w:type="dxa"/>
                  <w:tcBorders>
                    <w:top w:val="nil"/>
                    <w:bottom w:val="nil"/>
                  </w:tcBorders>
                </w:tcPr>
                <w:p>
                  <w:pPr>
                    <w:pStyle w:val="Compact"/>
                    <w:spacing w:before="36" w:after="36"/>
                    <w:jc w:val="center"/>
                    <w:rPr/>
                  </w:pPr>
                  <w:r>
                    <w:rPr/>
                    <w:t>0.534</w:t>
                  </w:r>
                </w:p>
              </w:tc>
              <w:tc>
                <w:tcPr>
                  <w:tcW w:w="1584" w:type="dxa"/>
                  <w:tcBorders>
                    <w:top w:val="nil"/>
                    <w:bottom w:val="nil"/>
                  </w:tcBorders>
                </w:tcPr>
                <w:p>
                  <w:pPr>
                    <w:pStyle w:val="Compact"/>
                    <w:spacing w:before="36" w:after="36"/>
                    <w:jc w:val="center"/>
                    <w:rPr/>
                  </w:pPr>
                  <w:r>
                    <w:rPr/>
                    <w:t>−</w:t>
                  </w:r>
                  <w:r>
                    <w:rPr/>
                    <w:t>10.405</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1</w:t>
                  </w:r>
                </w:p>
              </w:tc>
              <w:tc>
                <w:tcPr>
                  <w:tcW w:w="1584" w:type="dxa"/>
                  <w:tcBorders>
                    <w:top w:val="nil"/>
                    <w:bottom w:val="nil"/>
                  </w:tcBorders>
                </w:tcPr>
                <w:p>
                  <w:pPr>
                    <w:pStyle w:val="Compact"/>
                    <w:spacing w:before="36" w:after="36"/>
                    <w:jc w:val="center"/>
                    <w:rPr/>
                  </w:pPr>
                  <w:r>
                    <w:rPr/>
                    <w:t>−</w:t>
                  </w:r>
                  <w:r>
                    <w:rPr/>
                    <w:t>0.955</w:t>
                  </w:r>
                </w:p>
              </w:tc>
              <w:tc>
                <w:tcPr>
                  <w:tcW w:w="1584" w:type="dxa"/>
                  <w:tcBorders>
                    <w:top w:val="nil"/>
                    <w:bottom w:val="nil"/>
                  </w:tcBorders>
                </w:tcPr>
                <w:p>
                  <w:pPr>
                    <w:pStyle w:val="Compact"/>
                    <w:spacing w:before="36" w:after="36"/>
                    <w:jc w:val="center"/>
                    <w:rPr/>
                  </w:pPr>
                  <w:r>
                    <w:rPr/>
                    <w:t>0.434</w:t>
                  </w:r>
                </w:p>
              </w:tc>
              <w:tc>
                <w:tcPr>
                  <w:tcW w:w="1584" w:type="dxa"/>
                  <w:tcBorders>
                    <w:top w:val="nil"/>
                    <w:bottom w:val="nil"/>
                  </w:tcBorders>
                </w:tcPr>
                <w:p>
                  <w:pPr>
                    <w:pStyle w:val="Compact"/>
                    <w:spacing w:before="36" w:after="36"/>
                    <w:jc w:val="center"/>
                    <w:rPr/>
                  </w:pPr>
                  <w:r>
                    <w:rPr/>
                    <w:t>−</w:t>
                  </w:r>
                  <w:r>
                    <w:rPr/>
                    <w:t>2.203</w:t>
                  </w:r>
                </w:p>
              </w:tc>
              <w:tc>
                <w:tcPr>
                  <w:tcW w:w="1584" w:type="dxa"/>
                  <w:tcBorders>
                    <w:top w:val="nil"/>
                    <w:bottom w:val="nil"/>
                  </w:tcBorders>
                </w:tcPr>
                <w:p>
                  <w:pPr>
                    <w:pStyle w:val="Compact"/>
                    <w:spacing w:before="36" w:after="36"/>
                    <w:jc w:val="center"/>
                    <w:rPr/>
                  </w:pPr>
                  <w:r>
                    <w:rPr/>
                    <w:t>.028</w:t>
                  </w:r>
                </w:p>
              </w:tc>
            </w:tr>
            <w:tr>
              <w:trPr/>
              <w:tc>
                <w:tcPr>
                  <w:tcW w:w="1584" w:type="dxa"/>
                  <w:tcBorders>
                    <w:top w:val="nil"/>
                    <w:bottom w:val="nil"/>
                  </w:tcBorders>
                </w:tcPr>
                <w:p>
                  <w:pPr>
                    <w:pStyle w:val="Compact"/>
                    <w:spacing w:before="36" w:after="36"/>
                    <w:jc w:val="center"/>
                    <w:rPr/>
                  </w:pPr>
                  <w:r>
                    <w:rPr/>
                    <w:t>Competitor hotel: hotel 2</w:t>
                  </w:r>
                </w:p>
              </w:tc>
              <w:tc>
                <w:tcPr>
                  <w:tcW w:w="1584" w:type="dxa"/>
                  <w:tcBorders>
                    <w:top w:val="nil"/>
                    <w:bottom w:val="nil"/>
                  </w:tcBorders>
                </w:tcPr>
                <w:p>
                  <w:pPr>
                    <w:pStyle w:val="Compact"/>
                    <w:spacing w:before="36" w:after="36"/>
                    <w:jc w:val="center"/>
                    <w:rPr/>
                  </w:pPr>
                  <w:r>
                    <w:rPr/>
                    <w:t>−</w:t>
                  </w:r>
                  <w:r>
                    <w:rPr/>
                    <w:t>0.902</w:t>
                  </w:r>
                </w:p>
              </w:tc>
              <w:tc>
                <w:tcPr>
                  <w:tcW w:w="1584" w:type="dxa"/>
                  <w:tcBorders>
                    <w:top w:val="nil"/>
                    <w:bottom w:val="nil"/>
                  </w:tcBorders>
                </w:tcPr>
                <w:p>
                  <w:pPr>
                    <w:pStyle w:val="Compact"/>
                    <w:spacing w:before="36" w:after="36"/>
                    <w:jc w:val="center"/>
                    <w:rPr/>
                  </w:pPr>
                  <w:r>
                    <w:rPr/>
                    <w:t>0.407</w:t>
                  </w:r>
                </w:p>
              </w:tc>
              <w:tc>
                <w:tcPr>
                  <w:tcW w:w="1584" w:type="dxa"/>
                  <w:tcBorders>
                    <w:top w:val="nil"/>
                    <w:bottom w:val="nil"/>
                  </w:tcBorders>
                </w:tcPr>
                <w:p>
                  <w:pPr>
                    <w:pStyle w:val="Compact"/>
                    <w:spacing w:before="36" w:after="36"/>
                    <w:jc w:val="center"/>
                    <w:rPr/>
                  </w:pPr>
                  <w:r>
                    <w:rPr/>
                    <w:t>−</w:t>
                  </w:r>
                  <w:r>
                    <w:rPr/>
                    <w:t>2.218</w:t>
                  </w:r>
                </w:p>
              </w:tc>
              <w:tc>
                <w:tcPr>
                  <w:tcW w:w="1584" w:type="dxa"/>
                  <w:tcBorders>
                    <w:top w:val="nil"/>
                    <w:bottom w:val="nil"/>
                  </w:tcBorders>
                </w:tcPr>
                <w:p>
                  <w:pPr>
                    <w:pStyle w:val="Compact"/>
                    <w:spacing w:before="36" w:after="36"/>
                    <w:jc w:val="center"/>
                    <w:rPr/>
                  </w:pPr>
                  <w:r>
                    <w:rPr/>
                    <w:t>.027</w:t>
                  </w:r>
                </w:p>
              </w:tc>
            </w:tr>
            <w:tr>
              <w:trPr/>
              <w:tc>
                <w:tcPr>
                  <w:tcW w:w="1584" w:type="dxa"/>
                  <w:tcBorders>
                    <w:top w:val="nil"/>
                    <w:bottom w:val="nil"/>
                  </w:tcBorders>
                </w:tcPr>
                <w:p>
                  <w:pPr>
                    <w:pStyle w:val="Compact"/>
                    <w:spacing w:before="36" w:after="36"/>
                    <w:jc w:val="center"/>
                    <w:rPr/>
                  </w:pPr>
                  <w:r>
                    <w:rPr/>
                    <w:t>Competitor hotel: hotel 3</w:t>
                  </w:r>
                </w:p>
              </w:tc>
              <w:tc>
                <w:tcPr>
                  <w:tcW w:w="1584" w:type="dxa"/>
                  <w:tcBorders>
                    <w:top w:val="nil"/>
                    <w:bottom w:val="nil"/>
                  </w:tcBorders>
                </w:tcPr>
                <w:p>
                  <w:pPr>
                    <w:pStyle w:val="Compact"/>
                    <w:spacing w:before="36" w:after="36"/>
                    <w:jc w:val="center"/>
                    <w:rPr/>
                  </w:pPr>
                  <w:r>
                    <w:rPr/>
                    <w:t>0.519</w:t>
                  </w:r>
                </w:p>
              </w:tc>
              <w:tc>
                <w:tcPr>
                  <w:tcW w:w="1584" w:type="dxa"/>
                  <w:tcBorders>
                    <w:top w:val="nil"/>
                    <w:bottom w:val="nil"/>
                  </w:tcBorders>
                </w:tcPr>
                <w:p>
                  <w:pPr>
                    <w:pStyle w:val="Compact"/>
                    <w:spacing w:before="36" w:after="36"/>
                    <w:jc w:val="center"/>
                    <w:rPr/>
                  </w:pPr>
                  <w:r>
                    <w:rPr/>
                    <w:t>0.377</w:t>
                  </w:r>
                </w:p>
              </w:tc>
              <w:tc>
                <w:tcPr>
                  <w:tcW w:w="1584" w:type="dxa"/>
                  <w:tcBorders>
                    <w:top w:val="nil"/>
                    <w:bottom w:val="nil"/>
                  </w:tcBorders>
                </w:tcPr>
                <w:p>
                  <w:pPr>
                    <w:pStyle w:val="Compact"/>
                    <w:spacing w:before="36" w:after="36"/>
                    <w:jc w:val="center"/>
                    <w:rPr/>
                  </w:pPr>
                  <w:r>
                    <w:rPr/>
                    <w:t>1.375</w:t>
                  </w:r>
                </w:p>
              </w:tc>
              <w:tc>
                <w:tcPr>
                  <w:tcW w:w="1584" w:type="dxa"/>
                  <w:tcBorders>
                    <w:top w:val="nil"/>
                    <w:bottom w:val="nil"/>
                  </w:tcBorders>
                </w:tcPr>
                <w:p>
                  <w:pPr>
                    <w:pStyle w:val="Compact"/>
                    <w:spacing w:before="36" w:after="36"/>
                    <w:jc w:val="center"/>
                    <w:rPr/>
                  </w:pPr>
                  <w:r>
                    <w:rPr/>
                    <w:t>.169</w:t>
                  </w:r>
                </w:p>
              </w:tc>
            </w:tr>
            <w:tr>
              <w:trPr/>
              <w:tc>
                <w:tcPr>
                  <w:tcW w:w="1584" w:type="dxa"/>
                  <w:tcBorders>
                    <w:top w:val="nil"/>
                    <w:bottom w:val="nil"/>
                  </w:tcBorders>
                </w:tcPr>
                <w:p>
                  <w:pPr>
                    <w:pStyle w:val="Compact"/>
                    <w:spacing w:before="36" w:after="36"/>
                    <w:jc w:val="center"/>
                    <w:rPr/>
                  </w:pPr>
                  <w:r>
                    <w:rPr/>
                    <w:t>Competitor hotel: hotel 4</w:t>
                  </w:r>
                </w:p>
              </w:tc>
              <w:tc>
                <w:tcPr>
                  <w:tcW w:w="1584" w:type="dxa"/>
                  <w:tcBorders>
                    <w:top w:val="nil"/>
                    <w:bottom w:val="nil"/>
                  </w:tcBorders>
                </w:tcPr>
                <w:p>
                  <w:pPr>
                    <w:pStyle w:val="Compact"/>
                    <w:spacing w:before="36" w:after="36"/>
                    <w:jc w:val="center"/>
                    <w:rPr/>
                  </w:pPr>
                  <w:r>
                    <w:rPr/>
                    <w:t>−</w:t>
                  </w:r>
                  <w:r>
                    <w:rPr/>
                    <w:t>0.585</w:t>
                  </w:r>
                </w:p>
              </w:tc>
              <w:tc>
                <w:tcPr>
                  <w:tcW w:w="1584" w:type="dxa"/>
                  <w:tcBorders>
                    <w:top w:val="nil"/>
                    <w:bottom w:val="nil"/>
                  </w:tcBorders>
                </w:tcPr>
                <w:p>
                  <w:pPr>
                    <w:pStyle w:val="Compact"/>
                    <w:spacing w:before="36" w:after="36"/>
                    <w:jc w:val="center"/>
                    <w:rPr/>
                  </w:pPr>
                  <w:r>
                    <w:rPr/>
                    <w:t>0.376</w:t>
                  </w:r>
                </w:p>
              </w:tc>
              <w:tc>
                <w:tcPr>
                  <w:tcW w:w="1584" w:type="dxa"/>
                  <w:tcBorders>
                    <w:top w:val="nil"/>
                    <w:bottom w:val="nil"/>
                  </w:tcBorders>
                </w:tcPr>
                <w:p>
                  <w:pPr>
                    <w:pStyle w:val="Compact"/>
                    <w:spacing w:before="36" w:after="36"/>
                    <w:jc w:val="center"/>
                    <w:rPr/>
                  </w:pPr>
                  <w:r>
                    <w:rPr/>
                    <w:t>−</w:t>
                  </w:r>
                  <w:r>
                    <w:rPr/>
                    <w:t>1.558</w:t>
                  </w:r>
                </w:p>
              </w:tc>
              <w:tc>
                <w:tcPr>
                  <w:tcW w:w="1584" w:type="dxa"/>
                  <w:tcBorders>
                    <w:top w:val="nil"/>
                    <w:bottom w:val="nil"/>
                  </w:tcBorders>
                </w:tcPr>
                <w:p>
                  <w:pPr>
                    <w:pStyle w:val="Compact"/>
                    <w:spacing w:before="36" w:after="36"/>
                    <w:jc w:val="center"/>
                    <w:rPr/>
                  </w:pPr>
                  <w:r>
                    <w:rPr/>
                    <w:t>.119</w:t>
                  </w:r>
                </w:p>
              </w:tc>
            </w:tr>
            <w:tr>
              <w:trPr/>
              <w:tc>
                <w:tcPr>
                  <w:tcW w:w="1584" w:type="dxa"/>
                  <w:tcBorders>
                    <w:top w:val="nil"/>
                    <w:bottom w:val="nil"/>
                  </w:tcBorders>
                </w:tcPr>
                <w:p>
                  <w:pPr>
                    <w:pStyle w:val="Compact"/>
                    <w:spacing w:before="36" w:after="36"/>
                    <w:jc w:val="center"/>
                    <w:rPr/>
                  </w:pPr>
                  <w:r>
                    <w:rPr/>
                    <w:t>Competitor hotel: hotel 5</w:t>
                  </w:r>
                </w:p>
              </w:tc>
              <w:tc>
                <w:tcPr>
                  <w:tcW w:w="1584" w:type="dxa"/>
                  <w:tcBorders>
                    <w:top w:val="nil"/>
                    <w:bottom w:val="nil"/>
                  </w:tcBorders>
                </w:tcPr>
                <w:p>
                  <w:pPr>
                    <w:pStyle w:val="Compact"/>
                    <w:spacing w:before="36" w:after="36"/>
                    <w:jc w:val="center"/>
                    <w:rPr/>
                  </w:pPr>
                  <w:r>
                    <w:rPr/>
                    <w:t>0.366</w:t>
                  </w:r>
                </w:p>
              </w:tc>
              <w:tc>
                <w:tcPr>
                  <w:tcW w:w="1584" w:type="dxa"/>
                  <w:tcBorders>
                    <w:top w:val="nil"/>
                    <w:bottom w:val="nil"/>
                  </w:tcBorders>
                </w:tcPr>
                <w:p>
                  <w:pPr>
                    <w:pStyle w:val="Compact"/>
                    <w:spacing w:before="36" w:after="36"/>
                    <w:jc w:val="center"/>
                    <w:rPr/>
                  </w:pPr>
                  <w:r>
                    <w:rPr/>
                    <w:t>0.370</w:t>
                  </w:r>
                </w:p>
              </w:tc>
              <w:tc>
                <w:tcPr>
                  <w:tcW w:w="1584" w:type="dxa"/>
                  <w:tcBorders>
                    <w:top w:val="nil"/>
                    <w:bottom w:val="nil"/>
                  </w:tcBorders>
                </w:tcPr>
                <w:p>
                  <w:pPr>
                    <w:pStyle w:val="Compact"/>
                    <w:spacing w:before="36" w:after="36"/>
                    <w:jc w:val="center"/>
                    <w:rPr/>
                  </w:pPr>
                  <w:r>
                    <w:rPr/>
                    <w:t>0.988</w:t>
                  </w:r>
                </w:p>
              </w:tc>
              <w:tc>
                <w:tcPr>
                  <w:tcW w:w="1584" w:type="dxa"/>
                  <w:tcBorders>
                    <w:top w:val="nil"/>
                    <w:bottom w:val="nil"/>
                  </w:tcBorders>
                </w:tcPr>
                <w:p>
                  <w:pPr>
                    <w:pStyle w:val="Compact"/>
                    <w:spacing w:before="36" w:after="36"/>
                    <w:jc w:val="center"/>
                    <w:rPr/>
                  </w:pPr>
                  <w:r>
                    <w:rPr/>
                    <w:t>.323</w:t>
                  </w:r>
                </w:p>
              </w:tc>
            </w:tr>
            <w:tr>
              <w:trPr/>
              <w:tc>
                <w:tcPr>
                  <w:tcW w:w="1584" w:type="dxa"/>
                  <w:tcBorders>
                    <w:top w:val="nil"/>
                    <w:bottom w:val="nil"/>
                  </w:tcBorders>
                </w:tcPr>
                <w:p>
                  <w:pPr>
                    <w:pStyle w:val="Compact"/>
                    <w:spacing w:before="36" w:after="36"/>
                    <w:jc w:val="center"/>
                    <w:rPr/>
                  </w:pPr>
                  <w:r>
                    <w:rPr/>
                    <w:t>Competitor hotel: hotel 6</w:t>
                  </w:r>
                </w:p>
              </w:tc>
              <w:tc>
                <w:tcPr>
                  <w:tcW w:w="1584" w:type="dxa"/>
                  <w:tcBorders>
                    <w:top w:val="nil"/>
                    <w:bottom w:val="nil"/>
                  </w:tcBorders>
                </w:tcPr>
                <w:p>
                  <w:pPr>
                    <w:pStyle w:val="Compact"/>
                    <w:spacing w:before="36" w:after="36"/>
                    <w:jc w:val="center"/>
                    <w:rPr/>
                  </w:pPr>
                  <w:r>
                    <w:rPr/>
                    <w:t>0.711</w:t>
                  </w:r>
                </w:p>
              </w:tc>
              <w:tc>
                <w:tcPr>
                  <w:tcW w:w="1584" w:type="dxa"/>
                  <w:tcBorders>
                    <w:top w:val="nil"/>
                    <w:bottom w:val="nil"/>
                  </w:tcBorders>
                </w:tcPr>
                <w:p>
                  <w:pPr>
                    <w:pStyle w:val="Compact"/>
                    <w:spacing w:before="36" w:after="36"/>
                    <w:jc w:val="center"/>
                    <w:rPr/>
                  </w:pPr>
                  <w:r>
                    <w:rPr/>
                    <w:t>0.375</w:t>
                  </w:r>
                </w:p>
              </w:tc>
              <w:tc>
                <w:tcPr>
                  <w:tcW w:w="1584" w:type="dxa"/>
                  <w:tcBorders>
                    <w:top w:val="nil"/>
                    <w:bottom w:val="nil"/>
                  </w:tcBorders>
                </w:tcPr>
                <w:p>
                  <w:pPr>
                    <w:pStyle w:val="Compact"/>
                    <w:spacing w:before="36" w:after="36"/>
                    <w:jc w:val="center"/>
                    <w:rPr/>
                  </w:pPr>
                  <w:r>
                    <w:rPr/>
                    <w:t>1.893</w:t>
                  </w:r>
                </w:p>
              </w:tc>
              <w:tc>
                <w:tcPr>
                  <w:tcW w:w="1584" w:type="dxa"/>
                  <w:tcBorders>
                    <w:top w:val="nil"/>
                    <w:bottom w:val="nil"/>
                  </w:tcBorders>
                </w:tcPr>
                <w:p>
                  <w:pPr>
                    <w:pStyle w:val="Compact"/>
                    <w:spacing w:before="36" w:after="36"/>
                    <w:jc w:val="center"/>
                    <w:rPr/>
                  </w:pPr>
                  <w:r>
                    <w:rPr/>
                    <w:t>.058</w:t>
                  </w:r>
                </w:p>
              </w:tc>
            </w:tr>
            <w:tr>
              <w:trPr/>
              <w:tc>
                <w:tcPr>
                  <w:tcW w:w="1584" w:type="dxa"/>
                  <w:tcBorders>
                    <w:top w:val="nil"/>
                    <w:bottom w:val="nil"/>
                  </w:tcBorders>
                </w:tcPr>
                <w:p>
                  <w:pPr>
                    <w:pStyle w:val="Compact"/>
                    <w:spacing w:before="36" w:after="36"/>
                    <w:jc w:val="center"/>
                    <w:rPr/>
                  </w:pPr>
                  <w:r>
                    <w:rPr/>
                    <w:t>Competitor hotel: hotel 7</w:t>
                  </w:r>
                </w:p>
              </w:tc>
              <w:tc>
                <w:tcPr>
                  <w:tcW w:w="1584" w:type="dxa"/>
                  <w:tcBorders>
                    <w:top w:val="nil"/>
                    <w:bottom w:val="nil"/>
                  </w:tcBorders>
                </w:tcPr>
                <w:p>
                  <w:pPr>
                    <w:pStyle w:val="Compact"/>
                    <w:spacing w:before="36" w:after="36"/>
                    <w:jc w:val="center"/>
                    <w:rPr/>
                  </w:pPr>
                  <w:r>
                    <w:rPr/>
                    <w:t>1.447</w:t>
                  </w:r>
                </w:p>
              </w:tc>
              <w:tc>
                <w:tcPr>
                  <w:tcW w:w="1584" w:type="dxa"/>
                  <w:tcBorders>
                    <w:top w:val="nil"/>
                    <w:bottom w:val="nil"/>
                  </w:tcBorders>
                </w:tcPr>
                <w:p>
                  <w:pPr>
                    <w:pStyle w:val="Compact"/>
                    <w:spacing w:before="36" w:after="36"/>
                    <w:jc w:val="center"/>
                    <w:rPr/>
                  </w:pPr>
                  <w:r>
                    <w:rPr/>
                    <w:t>0.395</w:t>
                  </w:r>
                </w:p>
              </w:tc>
              <w:tc>
                <w:tcPr>
                  <w:tcW w:w="1584" w:type="dxa"/>
                  <w:tcBorders>
                    <w:top w:val="nil"/>
                    <w:bottom w:val="nil"/>
                  </w:tcBorders>
                </w:tcPr>
                <w:p>
                  <w:pPr>
                    <w:pStyle w:val="Compact"/>
                    <w:spacing w:before="36" w:after="36"/>
                    <w:jc w:val="center"/>
                    <w:rPr/>
                  </w:pPr>
                  <w:r>
                    <w:rPr/>
                    <w:t>3.662</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8</w:t>
                  </w:r>
                </w:p>
              </w:tc>
              <w:tc>
                <w:tcPr>
                  <w:tcW w:w="1584" w:type="dxa"/>
                  <w:tcBorders>
                    <w:top w:val="nil"/>
                    <w:bottom w:val="nil"/>
                  </w:tcBorders>
                </w:tcPr>
                <w:p>
                  <w:pPr>
                    <w:pStyle w:val="Compact"/>
                    <w:spacing w:before="36" w:after="36"/>
                    <w:jc w:val="center"/>
                    <w:rPr/>
                  </w:pPr>
                  <w:r>
                    <w:rPr/>
                    <w:t>0.261</w:t>
                  </w:r>
                </w:p>
              </w:tc>
              <w:tc>
                <w:tcPr>
                  <w:tcW w:w="1584" w:type="dxa"/>
                  <w:tcBorders>
                    <w:top w:val="nil"/>
                    <w:bottom w:val="nil"/>
                  </w:tcBorders>
                </w:tcPr>
                <w:p>
                  <w:pPr>
                    <w:pStyle w:val="Compact"/>
                    <w:spacing w:before="36" w:after="36"/>
                    <w:jc w:val="center"/>
                    <w:rPr/>
                  </w:pPr>
                  <w:r>
                    <w:rPr/>
                    <w:t>0.385</w:t>
                  </w:r>
                </w:p>
              </w:tc>
              <w:tc>
                <w:tcPr>
                  <w:tcW w:w="1584" w:type="dxa"/>
                  <w:tcBorders>
                    <w:top w:val="nil"/>
                    <w:bottom w:val="nil"/>
                  </w:tcBorders>
                </w:tcPr>
                <w:p>
                  <w:pPr>
                    <w:pStyle w:val="Compact"/>
                    <w:spacing w:before="36" w:after="36"/>
                    <w:jc w:val="center"/>
                    <w:rPr/>
                  </w:pPr>
                  <w:r>
                    <w:rPr/>
                    <w:t>0.678</w:t>
                  </w:r>
                </w:p>
              </w:tc>
              <w:tc>
                <w:tcPr>
                  <w:tcW w:w="1584" w:type="dxa"/>
                  <w:tcBorders>
                    <w:top w:val="nil"/>
                    <w:bottom w:val="nil"/>
                  </w:tcBorders>
                </w:tcPr>
                <w:p>
                  <w:pPr>
                    <w:pStyle w:val="Compact"/>
                    <w:spacing w:before="36" w:after="36"/>
                    <w:jc w:val="center"/>
                    <w:rPr/>
                  </w:pPr>
                  <w:r>
                    <w:rPr/>
                    <w:t>.497</w:t>
                  </w:r>
                </w:p>
              </w:tc>
            </w:tr>
            <w:tr>
              <w:trPr/>
              <w:tc>
                <w:tcPr>
                  <w:tcW w:w="1584" w:type="dxa"/>
                  <w:tcBorders>
                    <w:top w:val="nil"/>
                    <w:bottom w:val="nil"/>
                  </w:tcBorders>
                </w:tcPr>
                <w:p>
                  <w:pPr>
                    <w:pStyle w:val="Compact"/>
                    <w:spacing w:before="36" w:after="36"/>
                    <w:jc w:val="center"/>
                    <w:rPr/>
                  </w:pPr>
                  <w:r>
                    <w:rPr/>
                    <w:t>Competitor hotel: hotel 9</w:t>
                  </w:r>
                </w:p>
              </w:tc>
              <w:tc>
                <w:tcPr>
                  <w:tcW w:w="1584" w:type="dxa"/>
                  <w:tcBorders>
                    <w:top w:val="nil"/>
                    <w:bottom w:val="nil"/>
                  </w:tcBorders>
                </w:tcPr>
                <w:p>
                  <w:pPr>
                    <w:pStyle w:val="Compact"/>
                    <w:spacing w:before="36" w:after="36"/>
                    <w:jc w:val="center"/>
                    <w:rPr/>
                  </w:pPr>
                  <w:r>
                    <w:rPr/>
                    <w:t>0.113</w:t>
                  </w:r>
                </w:p>
              </w:tc>
              <w:tc>
                <w:tcPr>
                  <w:tcW w:w="1584" w:type="dxa"/>
                  <w:tcBorders>
                    <w:top w:val="nil"/>
                    <w:bottom w:val="nil"/>
                  </w:tcBorders>
                </w:tcPr>
                <w:p>
                  <w:pPr>
                    <w:pStyle w:val="Compact"/>
                    <w:spacing w:before="36" w:after="36"/>
                    <w:jc w:val="center"/>
                    <w:rPr/>
                  </w:pPr>
                  <w:r>
                    <w:rPr/>
                    <w:t>0.386</w:t>
                  </w:r>
                </w:p>
              </w:tc>
              <w:tc>
                <w:tcPr>
                  <w:tcW w:w="1584" w:type="dxa"/>
                  <w:tcBorders>
                    <w:top w:val="nil"/>
                    <w:bottom w:val="nil"/>
                  </w:tcBorders>
                </w:tcPr>
                <w:p>
                  <w:pPr>
                    <w:pStyle w:val="Compact"/>
                    <w:spacing w:before="36" w:after="36"/>
                    <w:jc w:val="center"/>
                    <w:rPr/>
                  </w:pPr>
                  <w:r>
                    <w:rPr/>
                    <w:t>0.294</w:t>
                  </w:r>
                </w:p>
              </w:tc>
              <w:tc>
                <w:tcPr>
                  <w:tcW w:w="1584" w:type="dxa"/>
                  <w:tcBorders>
                    <w:top w:val="nil"/>
                    <w:bottom w:val="nil"/>
                  </w:tcBorders>
                </w:tcPr>
                <w:p>
                  <w:pPr>
                    <w:pStyle w:val="Compact"/>
                    <w:spacing w:before="36" w:after="36"/>
                    <w:jc w:val="center"/>
                    <w:rPr/>
                  </w:pPr>
                  <w:r>
                    <w:rPr/>
                    <w:t>.769</w:t>
                  </w:r>
                </w:p>
              </w:tc>
            </w:tr>
            <w:tr>
              <w:trPr/>
              <w:tc>
                <w:tcPr>
                  <w:tcW w:w="1584"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Sponsorship</w:t>
                  </w:r>
                </w:p>
              </w:tc>
              <w:tc>
                <w:tcPr>
                  <w:tcW w:w="1584" w:type="dxa"/>
                  <w:tcBorders>
                    <w:top w:val="nil"/>
                    <w:bottom w:val="nil"/>
                  </w:tcBorders>
                </w:tcPr>
                <w:p>
                  <w:pPr>
                    <w:pStyle w:val="Compact"/>
                    <w:spacing w:before="36" w:after="36"/>
                    <w:jc w:val="center"/>
                    <w:rPr/>
                  </w:pPr>
                  <w:r>
                    <w:rPr/>
                    <w:t>2.503</w:t>
                  </w:r>
                </w:p>
              </w:tc>
              <w:tc>
                <w:tcPr>
                  <w:tcW w:w="1584" w:type="dxa"/>
                  <w:tcBorders>
                    <w:top w:val="nil"/>
                    <w:bottom w:val="nil"/>
                  </w:tcBorders>
                </w:tcPr>
                <w:p>
                  <w:pPr>
                    <w:pStyle w:val="Compact"/>
                    <w:spacing w:before="36" w:after="36"/>
                    <w:jc w:val="center"/>
                    <w:rPr/>
                  </w:pPr>
                  <w:r>
                    <w:rPr/>
                    <w:t>0.406</w:t>
                  </w:r>
                </w:p>
              </w:tc>
              <w:tc>
                <w:tcPr>
                  <w:tcW w:w="1584" w:type="dxa"/>
                  <w:tcBorders>
                    <w:top w:val="nil"/>
                    <w:bottom w:val="nil"/>
                  </w:tcBorders>
                </w:tcPr>
                <w:p>
                  <w:pPr>
                    <w:pStyle w:val="Compact"/>
                    <w:spacing w:before="36" w:after="36"/>
                    <w:jc w:val="center"/>
                    <w:rPr/>
                  </w:pPr>
                  <w:r>
                    <w:rPr/>
                    <w:t>6.164</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tcBorders>
                </w:tcPr>
                <w:p>
                  <w:pPr>
                    <w:pStyle w:val="Compact"/>
                    <w:spacing w:before="36" w:after="36"/>
                    <w:jc w:val="center"/>
                    <w:rPr/>
                  </w:pPr>
                  <w:r>
                    <w:rPr/>
                    <w:t>Target price (standardized)</w:t>
                  </w:r>
                </w:p>
              </w:tc>
              <w:tc>
                <w:tcPr>
                  <w:tcW w:w="1584" w:type="dxa"/>
                  <w:tcBorders>
                    <w:top w:val="nil"/>
                  </w:tcBorders>
                </w:tcPr>
                <w:p>
                  <w:pPr>
                    <w:pStyle w:val="Compact"/>
                    <w:spacing w:before="36" w:after="36"/>
                    <w:jc w:val="center"/>
                    <w:rPr/>
                  </w:pPr>
                  <w:r>
                    <w:rPr/>
                    <w:t>0.124</w:t>
                  </w:r>
                </w:p>
              </w:tc>
              <w:tc>
                <w:tcPr>
                  <w:tcW w:w="1584" w:type="dxa"/>
                  <w:tcBorders>
                    <w:top w:val="nil"/>
                  </w:tcBorders>
                </w:tcPr>
                <w:p>
                  <w:pPr>
                    <w:pStyle w:val="Compact"/>
                    <w:spacing w:before="36" w:after="36"/>
                    <w:jc w:val="center"/>
                    <w:rPr/>
                  </w:pPr>
                  <w:r>
                    <w:rPr/>
                    <w:t>0.089</w:t>
                  </w:r>
                </w:p>
              </w:tc>
              <w:tc>
                <w:tcPr>
                  <w:tcW w:w="1584" w:type="dxa"/>
                  <w:tcBorders>
                    <w:top w:val="nil"/>
                  </w:tcBorders>
                </w:tcPr>
                <w:p>
                  <w:pPr>
                    <w:pStyle w:val="Compact"/>
                    <w:spacing w:before="36" w:after="36"/>
                    <w:jc w:val="center"/>
                    <w:rPr/>
                  </w:pPr>
                  <w:r>
                    <w:rPr/>
                    <w:t>1.404</w:t>
                  </w:r>
                </w:p>
              </w:tc>
              <w:tc>
                <w:tcPr>
                  <w:tcW w:w="1584" w:type="dxa"/>
                  <w:tcBorders>
                    <w:top w:val="nil"/>
                  </w:tcBorders>
                </w:tcPr>
                <w:p>
                  <w:pPr>
                    <w:pStyle w:val="Compact"/>
                    <w:spacing w:before="36" w:after="36"/>
                    <w:jc w:val="center"/>
                    <w:rPr/>
                  </w:pPr>
                  <w:r>
                    <w:rPr/>
                    <w:t>.160</w:t>
                  </w:r>
                  <w:bookmarkStart w:id="164" w:name="apptbl-mnl-principal_noun"/>
                  <w:bookmarkEnd w:id="164"/>
                </w:p>
              </w:tc>
            </w:tr>
          </w:tbl>
          <w:p>
            <w:pPr>
              <w:pStyle w:val="Normal"/>
              <w:spacing w:before="0" w:after="200"/>
              <w:jc w:val="left"/>
              <w:rPr>
                <w:sz w:val="24"/>
              </w:rPr>
            </w:pPr>
            <w:r>
              <w:rPr>
                <w:sz w:val="24"/>
              </w:rPr>
            </w:r>
          </w:p>
        </w:tc>
      </w:tr>
    </w:tbl>
    <w:p>
      <w:pPr>
        <w:pStyle w:val="BodyText"/>
        <w:rPr/>
      </w:pPr>
      <w:r>
        <w:rPr/>
        <w:t xml:space="preserve"> </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W21 Full logistic regression table - System prompt variant “Recommend” - Gemini 3.1 Pro (Study 1)</w:t>
            </w:r>
          </w:p>
          <w:tbl>
            <w:tblPr>
              <w:tblStyle w:val="APA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tcPr>
                <w:p>
                  <w:pPr>
                    <w:pStyle w:val="Compact"/>
                    <w:spacing w:before="36" w:after="36"/>
                    <w:jc w:val="center"/>
                    <w:rPr/>
                  </w:pPr>
                  <w:r>
                    <w:rPr/>
                    <w:t>Term</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β</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S</m:t>
                    </m:r>
                    <m:r>
                      <w:rPr>
                        <w:rFonts w:ascii="Cambria Math" w:hAnsi="Cambria Math"/>
                      </w:rPr>
                      <m:t xml:space="preserve">E</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z</m:t>
                    </m:r>
                  </m:oMath>
                  <w:r>
                    <w:rPr/>
                    <w:t>​</w:t>
                  </w:r>
                </w:p>
              </w:tc>
              <w:tc>
                <w:tcPr>
                  <w:tcW w:w="1584" w:type="dxa"/>
                  <w:tcBorders/>
                </w:tcPr>
                <w:p>
                  <w:pPr>
                    <w:pStyle w:val="Compact"/>
                    <w:spacing w:before="36" w:after="36"/>
                    <w:jc w:val="center"/>
                    <w:rPr/>
                  </w:pPr>
                  <w:r>
                    <w:rPr/>
                  </w:r>
                  <m:oMath xmlns:m="http://schemas.openxmlformats.org/officeDocument/2006/math">
                    <m:r>
                      <w:rPr>
                        <w:rFonts w:ascii="Cambria Math" w:hAnsi="Cambria Math"/>
                      </w:rPr>
                      <m:t xml:space="preserve">p</m:t>
                    </m:r>
                  </m:oMath>
                  <w:r>
                    <w:rPr/>
                    <w:t>​</w:t>
                  </w:r>
                </w:p>
              </w:tc>
            </w:tr>
            <w:tr>
              <w:trPr/>
              <w:tc>
                <w:tcPr>
                  <w:tcW w:w="1584" w:type="dxa"/>
                  <w:tcBorders>
                    <w:top w:val="nil"/>
                    <w:bottom w:val="nil"/>
                  </w:tcBorders>
                </w:tcPr>
                <w:p>
                  <w:pPr>
                    <w:pStyle w:val="Compact"/>
                    <w:spacing w:before="36" w:after="36"/>
                    <w:jc w:val="center"/>
                    <w:rPr/>
                  </w:pPr>
                  <w:r>
                    <w:rPr/>
                    <w:t>Intercept</w:t>
                  </w:r>
                </w:p>
              </w:tc>
              <w:tc>
                <w:tcPr>
                  <w:tcW w:w="1584" w:type="dxa"/>
                  <w:tcBorders>
                    <w:top w:val="nil"/>
                    <w:bottom w:val="nil"/>
                  </w:tcBorders>
                </w:tcPr>
                <w:p>
                  <w:pPr>
                    <w:pStyle w:val="Compact"/>
                    <w:spacing w:before="36" w:after="36"/>
                    <w:jc w:val="center"/>
                    <w:rPr/>
                  </w:pPr>
                  <w:r>
                    <w:rPr/>
                    <w:t>−</w:t>
                  </w:r>
                  <w:r>
                    <w:rPr/>
                    <w:t>1.177</w:t>
                  </w:r>
                </w:p>
              </w:tc>
              <w:tc>
                <w:tcPr>
                  <w:tcW w:w="1584" w:type="dxa"/>
                  <w:tcBorders>
                    <w:top w:val="nil"/>
                    <w:bottom w:val="nil"/>
                  </w:tcBorders>
                </w:tcPr>
                <w:p>
                  <w:pPr>
                    <w:pStyle w:val="Compact"/>
                    <w:spacing w:before="36" w:after="36"/>
                    <w:jc w:val="center"/>
                    <w:rPr/>
                  </w:pPr>
                  <w:r>
                    <w:rPr/>
                    <w:t>0.502</w:t>
                  </w:r>
                </w:p>
              </w:tc>
              <w:tc>
                <w:tcPr>
                  <w:tcW w:w="1584" w:type="dxa"/>
                  <w:tcBorders>
                    <w:top w:val="nil"/>
                    <w:bottom w:val="nil"/>
                  </w:tcBorders>
                </w:tcPr>
                <w:p>
                  <w:pPr>
                    <w:pStyle w:val="Compact"/>
                    <w:spacing w:before="36" w:after="36"/>
                    <w:jc w:val="center"/>
                    <w:rPr/>
                  </w:pPr>
                  <w:r>
                    <w:rPr/>
                    <w:t>−</w:t>
                  </w:r>
                  <w:r>
                    <w:rPr/>
                    <w:t>2.344</w:t>
                  </w:r>
                </w:p>
              </w:tc>
              <w:tc>
                <w:tcPr>
                  <w:tcW w:w="1584" w:type="dxa"/>
                  <w:tcBorders>
                    <w:top w:val="nil"/>
                    <w:bottom w:val="nil"/>
                  </w:tcBorders>
                </w:tcPr>
                <w:p>
                  <w:pPr>
                    <w:pStyle w:val="Compact"/>
                    <w:spacing w:before="36" w:after="36"/>
                    <w:jc w:val="center"/>
                    <w:rPr/>
                  </w:pPr>
                  <w:r>
                    <w:rPr/>
                    <w:t>.019</w:t>
                  </w:r>
                </w:p>
              </w:tc>
            </w:tr>
            <w:tr>
              <w:trPr/>
              <w:tc>
                <w:tcPr>
                  <w:tcW w:w="1584" w:type="dxa"/>
                  <w:tcBorders>
                    <w:top w:val="nil"/>
                    <w:bottom w:val="nil"/>
                  </w:tcBorders>
                </w:tcPr>
                <w:p>
                  <w:pPr>
                    <w:pStyle w:val="Compact"/>
                    <w:spacing w:before="36" w:after="36"/>
                    <w:jc w:val="center"/>
                    <w:rPr/>
                  </w:pPr>
                  <w:r>
                    <w:rPr/>
                    <w:t>Principal (platform)</w:t>
                  </w:r>
                </w:p>
              </w:tc>
              <w:tc>
                <w:tcPr>
                  <w:tcW w:w="1584" w:type="dxa"/>
                  <w:tcBorders>
                    <w:top w:val="nil"/>
                    <w:bottom w:val="nil"/>
                  </w:tcBorders>
                </w:tcPr>
                <w:p>
                  <w:pPr>
                    <w:pStyle w:val="Compact"/>
                    <w:spacing w:before="36" w:after="36"/>
                    <w:jc w:val="center"/>
                    <w:rPr/>
                  </w:pPr>
                  <w:r>
                    <w:rPr/>
                    <w:t>0.076</w:t>
                  </w:r>
                </w:p>
              </w:tc>
              <w:tc>
                <w:tcPr>
                  <w:tcW w:w="1584" w:type="dxa"/>
                  <w:tcBorders>
                    <w:top w:val="nil"/>
                    <w:bottom w:val="nil"/>
                  </w:tcBorders>
                </w:tcPr>
                <w:p>
                  <w:pPr>
                    <w:pStyle w:val="Compact"/>
                    <w:spacing w:before="36" w:after="36"/>
                    <w:jc w:val="center"/>
                    <w:rPr/>
                  </w:pPr>
                  <w:r>
                    <w:rPr/>
                    <w:t>0.190</w:t>
                  </w:r>
                </w:p>
              </w:tc>
              <w:tc>
                <w:tcPr>
                  <w:tcW w:w="1584" w:type="dxa"/>
                  <w:tcBorders>
                    <w:top w:val="nil"/>
                    <w:bottom w:val="nil"/>
                  </w:tcBorders>
                </w:tcPr>
                <w:p>
                  <w:pPr>
                    <w:pStyle w:val="Compact"/>
                    <w:spacing w:before="36" w:after="36"/>
                    <w:jc w:val="center"/>
                    <w:rPr/>
                  </w:pPr>
                  <w:r>
                    <w:rPr/>
                    <w:t>0.399</w:t>
                  </w:r>
                </w:p>
              </w:tc>
              <w:tc>
                <w:tcPr>
                  <w:tcW w:w="1584" w:type="dxa"/>
                  <w:tcBorders>
                    <w:top w:val="nil"/>
                    <w:bottom w:val="nil"/>
                  </w:tcBorders>
                </w:tcPr>
                <w:p>
                  <w:pPr>
                    <w:pStyle w:val="Compact"/>
                    <w:spacing w:before="36" w:after="36"/>
                    <w:jc w:val="center"/>
                    <w:rPr/>
                  </w:pPr>
                  <w:r>
                    <w:rPr/>
                    <w:t>.690</w:t>
                  </w:r>
                </w:p>
              </w:tc>
            </w:tr>
            <w:tr>
              <w:trPr/>
              <w:tc>
                <w:tcPr>
                  <w:tcW w:w="1584" w:type="dxa"/>
                  <w:tcBorders>
                    <w:top w:val="nil"/>
                    <w:bottom w:val="nil"/>
                  </w:tcBorders>
                </w:tcPr>
                <w:p>
                  <w:pPr>
                    <w:pStyle w:val="Compact"/>
                    <w:spacing w:before="36" w:after="36"/>
                    <w:jc w:val="center"/>
                    <w:rPr/>
                  </w:pPr>
                  <w:r>
                    <w:rPr/>
                    <w:t>Sponsorship (sponsored)</w:t>
                  </w:r>
                </w:p>
              </w:tc>
              <w:tc>
                <w:tcPr>
                  <w:tcW w:w="1584" w:type="dxa"/>
                  <w:tcBorders>
                    <w:top w:val="nil"/>
                    <w:bottom w:val="nil"/>
                  </w:tcBorders>
                </w:tcPr>
                <w:p>
                  <w:pPr>
                    <w:pStyle w:val="Compact"/>
                    <w:spacing w:before="36" w:after="36"/>
                    <w:jc w:val="center"/>
                    <w:rPr/>
                  </w:pPr>
                  <w:r>
                    <w:rPr/>
                    <w:t>−</w:t>
                  </w:r>
                  <w:r>
                    <w:rPr/>
                    <w:t>5.074</w:t>
                  </w:r>
                </w:p>
              </w:tc>
              <w:tc>
                <w:tcPr>
                  <w:tcW w:w="1584" w:type="dxa"/>
                  <w:tcBorders>
                    <w:top w:val="nil"/>
                    <w:bottom w:val="nil"/>
                  </w:tcBorders>
                </w:tcPr>
                <w:p>
                  <w:pPr>
                    <w:pStyle w:val="Compact"/>
                    <w:spacing w:before="36" w:after="36"/>
                    <w:jc w:val="center"/>
                    <w:rPr/>
                  </w:pPr>
                  <w:r>
                    <w:rPr/>
                    <w:t>0.325</w:t>
                  </w:r>
                </w:p>
              </w:tc>
              <w:tc>
                <w:tcPr>
                  <w:tcW w:w="1584" w:type="dxa"/>
                  <w:tcBorders>
                    <w:top w:val="nil"/>
                    <w:bottom w:val="nil"/>
                  </w:tcBorders>
                </w:tcPr>
                <w:p>
                  <w:pPr>
                    <w:pStyle w:val="Compact"/>
                    <w:spacing w:before="36" w:after="36"/>
                    <w:jc w:val="center"/>
                    <w:rPr/>
                  </w:pPr>
                  <w:r>
                    <w:rPr/>
                    <w:t>−</w:t>
                  </w:r>
                  <w:r>
                    <w:rPr/>
                    <w:t>15.593</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1</w:t>
                  </w:r>
                </w:p>
              </w:tc>
              <w:tc>
                <w:tcPr>
                  <w:tcW w:w="1584" w:type="dxa"/>
                  <w:tcBorders>
                    <w:top w:val="nil"/>
                    <w:bottom w:val="nil"/>
                  </w:tcBorders>
                </w:tcPr>
                <w:p>
                  <w:pPr>
                    <w:pStyle w:val="Compact"/>
                    <w:spacing w:before="36" w:after="36"/>
                    <w:jc w:val="center"/>
                    <w:rPr/>
                  </w:pPr>
                  <w:r>
                    <w:rPr/>
                    <w:t>0.852</w:t>
                  </w:r>
                </w:p>
              </w:tc>
              <w:tc>
                <w:tcPr>
                  <w:tcW w:w="1584" w:type="dxa"/>
                  <w:tcBorders>
                    <w:top w:val="nil"/>
                    <w:bottom w:val="nil"/>
                  </w:tcBorders>
                </w:tcPr>
                <w:p>
                  <w:pPr>
                    <w:pStyle w:val="Compact"/>
                    <w:spacing w:before="36" w:after="36"/>
                    <w:jc w:val="center"/>
                    <w:rPr/>
                  </w:pPr>
                  <w:r>
                    <w:rPr/>
                    <w:t>0.343</w:t>
                  </w:r>
                </w:p>
              </w:tc>
              <w:tc>
                <w:tcPr>
                  <w:tcW w:w="1584" w:type="dxa"/>
                  <w:tcBorders>
                    <w:top w:val="nil"/>
                    <w:bottom w:val="nil"/>
                  </w:tcBorders>
                </w:tcPr>
                <w:p>
                  <w:pPr>
                    <w:pStyle w:val="Compact"/>
                    <w:spacing w:before="36" w:after="36"/>
                    <w:jc w:val="center"/>
                    <w:rPr/>
                  </w:pPr>
                  <w:r>
                    <w:rPr/>
                    <w:t>2.485</w:t>
                  </w:r>
                </w:p>
              </w:tc>
              <w:tc>
                <w:tcPr>
                  <w:tcW w:w="1584" w:type="dxa"/>
                  <w:tcBorders>
                    <w:top w:val="nil"/>
                    <w:bottom w:val="nil"/>
                  </w:tcBorders>
                </w:tcPr>
                <w:p>
                  <w:pPr>
                    <w:pStyle w:val="Compact"/>
                    <w:spacing w:before="36" w:after="36"/>
                    <w:jc w:val="center"/>
                    <w:rPr/>
                  </w:pPr>
                  <w:r>
                    <w:rPr/>
                    <w:t>.013</w:t>
                  </w:r>
                </w:p>
              </w:tc>
            </w:tr>
            <w:tr>
              <w:trPr/>
              <w:tc>
                <w:tcPr>
                  <w:tcW w:w="1584" w:type="dxa"/>
                  <w:tcBorders>
                    <w:top w:val="nil"/>
                    <w:bottom w:val="nil"/>
                  </w:tcBorders>
                </w:tcPr>
                <w:p>
                  <w:pPr>
                    <w:pStyle w:val="Compact"/>
                    <w:spacing w:before="36" w:after="36"/>
                    <w:jc w:val="center"/>
                    <w:rPr/>
                  </w:pPr>
                  <w:r>
                    <w:rPr/>
                    <w:t>Target review: review 2</w:t>
                  </w:r>
                </w:p>
              </w:tc>
              <w:tc>
                <w:tcPr>
                  <w:tcW w:w="1584" w:type="dxa"/>
                  <w:tcBorders>
                    <w:top w:val="nil"/>
                    <w:bottom w:val="nil"/>
                  </w:tcBorders>
                </w:tcPr>
                <w:p>
                  <w:pPr>
                    <w:pStyle w:val="Compact"/>
                    <w:spacing w:before="36" w:after="36"/>
                    <w:jc w:val="center"/>
                    <w:rPr/>
                  </w:pPr>
                  <w:r>
                    <w:rPr/>
                    <w:t>0.659</w:t>
                  </w:r>
                </w:p>
              </w:tc>
              <w:tc>
                <w:tcPr>
                  <w:tcW w:w="1584" w:type="dxa"/>
                  <w:tcBorders>
                    <w:top w:val="nil"/>
                    <w:bottom w:val="nil"/>
                  </w:tcBorders>
                </w:tcPr>
                <w:p>
                  <w:pPr>
                    <w:pStyle w:val="Compact"/>
                    <w:spacing w:before="36" w:after="36"/>
                    <w:jc w:val="center"/>
                    <w:rPr/>
                  </w:pPr>
                  <w:r>
                    <w:rPr/>
                    <w:t>0.342</w:t>
                  </w:r>
                </w:p>
              </w:tc>
              <w:tc>
                <w:tcPr>
                  <w:tcW w:w="1584" w:type="dxa"/>
                  <w:tcBorders>
                    <w:top w:val="nil"/>
                    <w:bottom w:val="nil"/>
                  </w:tcBorders>
                </w:tcPr>
                <w:p>
                  <w:pPr>
                    <w:pStyle w:val="Compact"/>
                    <w:spacing w:before="36" w:after="36"/>
                    <w:jc w:val="center"/>
                    <w:rPr/>
                  </w:pPr>
                  <w:r>
                    <w:rPr/>
                    <w:t>1.926</w:t>
                  </w:r>
                </w:p>
              </w:tc>
              <w:tc>
                <w:tcPr>
                  <w:tcW w:w="1584" w:type="dxa"/>
                  <w:tcBorders>
                    <w:top w:val="nil"/>
                    <w:bottom w:val="nil"/>
                  </w:tcBorders>
                </w:tcPr>
                <w:p>
                  <w:pPr>
                    <w:pStyle w:val="Compact"/>
                    <w:spacing w:before="36" w:after="36"/>
                    <w:jc w:val="center"/>
                    <w:rPr/>
                  </w:pPr>
                  <w:r>
                    <w:rPr/>
                    <w:t>.054</w:t>
                  </w:r>
                </w:p>
              </w:tc>
            </w:tr>
            <w:tr>
              <w:trPr/>
              <w:tc>
                <w:tcPr>
                  <w:tcW w:w="1584" w:type="dxa"/>
                  <w:tcBorders>
                    <w:top w:val="nil"/>
                    <w:bottom w:val="nil"/>
                  </w:tcBorders>
                </w:tcPr>
                <w:p>
                  <w:pPr>
                    <w:pStyle w:val="Compact"/>
                    <w:spacing w:before="36" w:after="36"/>
                    <w:jc w:val="center"/>
                    <w:rPr/>
                  </w:pPr>
                  <w:r>
                    <w:rPr/>
                    <w:t>Target review: review 3</w:t>
                  </w:r>
                </w:p>
              </w:tc>
              <w:tc>
                <w:tcPr>
                  <w:tcW w:w="1584" w:type="dxa"/>
                  <w:tcBorders>
                    <w:top w:val="nil"/>
                    <w:bottom w:val="nil"/>
                  </w:tcBorders>
                </w:tcPr>
                <w:p>
                  <w:pPr>
                    <w:pStyle w:val="Compact"/>
                    <w:spacing w:before="36" w:after="36"/>
                    <w:jc w:val="center"/>
                    <w:rPr/>
                  </w:pPr>
                  <w:r>
                    <w:rPr/>
                    <w:t>2.797</w:t>
                  </w:r>
                </w:p>
              </w:tc>
              <w:tc>
                <w:tcPr>
                  <w:tcW w:w="1584" w:type="dxa"/>
                  <w:tcBorders>
                    <w:top w:val="nil"/>
                    <w:bottom w:val="nil"/>
                  </w:tcBorders>
                </w:tcPr>
                <w:p>
                  <w:pPr>
                    <w:pStyle w:val="Compact"/>
                    <w:spacing w:before="36" w:after="36"/>
                    <w:jc w:val="center"/>
                    <w:rPr/>
                  </w:pPr>
                  <w:r>
                    <w:rPr/>
                    <w:t>0.350</w:t>
                  </w:r>
                </w:p>
              </w:tc>
              <w:tc>
                <w:tcPr>
                  <w:tcW w:w="1584" w:type="dxa"/>
                  <w:tcBorders>
                    <w:top w:val="nil"/>
                    <w:bottom w:val="nil"/>
                  </w:tcBorders>
                </w:tcPr>
                <w:p>
                  <w:pPr>
                    <w:pStyle w:val="Compact"/>
                    <w:spacing w:before="36" w:after="36"/>
                    <w:jc w:val="center"/>
                    <w:rPr/>
                  </w:pPr>
                  <w:r>
                    <w:rPr/>
                    <w:t>8.000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4</w:t>
                  </w:r>
                </w:p>
              </w:tc>
              <w:tc>
                <w:tcPr>
                  <w:tcW w:w="1584" w:type="dxa"/>
                  <w:tcBorders>
                    <w:top w:val="nil"/>
                    <w:bottom w:val="nil"/>
                  </w:tcBorders>
                </w:tcPr>
                <w:p>
                  <w:pPr>
                    <w:pStyle w:val="Compact"/>
                    <w:spacing w:before="36" w:after="36"/>
                    <w:jc w:val="center"/>
                    <w:rPr/>
                  </w:pPr>
                  <w:r>
                    <w:rPr/>
                    <w:t>5.116</w:t>
                  </w:r>
                </w:p>
              </w:tc>
              <w:tc>
                <w:tcPr>
                  <w:tcW w:w="1584" w:type="dxa"/>
                  <w:tcBorders>
                    <w:top w:val="nil"/>
                    <w:bottom w:val="nil"/>
                  </w:tcBorders>
                </w:tcPr>
                <w:p>
                  <w:pPr>
                    <w:pStyle w:val="Compact"/>
                    <w:spacing w:before="36" w:after="36"/>
                    <w:jc w:val="center"/>
                    <w:rPr/>
                  </w:pPr>
                  <w:r>
                    <w:rPr/>
                    <w:t>0.393</w:t>
                  </w:r>
                </w:p>
              </w:tc>
              <w:tc>
                <w:tcPr>
                  <w:tcW w:w="1584" w:type="dxa"/>
                  <w:tcBorders>
                    <w:top w:val="nil"/>
                    <w:bottom w:val="nil"/>
                  </w:tcBorders>
                </w:tcPr>
                <w:p>
                  <w:pPr>
                    <w:pStyle w:val="Compact"/>
                    <w:spacing w:before="36" w:after="36"/>
                    <w:jc w:val="center"/>
                    <w:rPr/>
                  </w:pPr>
                  <w:r>
                    <w:rPr/>
                    <w:t>13.019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5</w:t>
                  </w:r>
                </w:p>
              </w:tc>
              <w:tc>
                <w:tcPr>
                  <w:tcW w:w="1584" w:type="dxa"/>
                  <w:tcBorders>
                    <w:top w:val="nil"/>
                    <w:bottom w:val="nil"/>
                  </w:tcBorders>
                </w:tcPr>
                <w:p>
                  <w:pPr>
                    <w:pStyle w:val="Compact"/>
                    <w:spacing w:before="36" w:after="36"/>
                    <w:jc w:val="center"/>
                    <w:rPr/>
                  </w:pPr>
                  <w:r>
                    <w:rPr/>
                    <w:t>0.980</w:t>
                  </w:r>
                </w:p>
              </w:tc>
              <w:tc>
                <w:tcPr>
                  <w:tcW w:w="1584" w:type="dxa"/>
                  <w:tcBorders>
                    <w:top w:val="nil"/>
                    <w:bottom w:val="nil"/>
                  </w:tcBorders>
                </w:tcPr>
                <w:p>
                  <w:pPr>
                    <w:pStyle w:val="Compact"/>
                    <w:spacing w:before="36" w:after="36"/>
                    <w:jc w:val="center"/>
                    <w:rPr/>
                  </w:pPr>
                  <w:r>
                    <w:rPr/>
                    <w:t>0.332</w:t>
                  </w:r>
                </w:p>
              </w:tc>
              <w:tc>
                <w:tcPr>
                  <w:tcW w:w="1584" w:type="dxa"/>
                  <w:tcBorders>
                    <w:top w:val="nil"/>
                    <w:bottom w:val="nil"/>
                  </w:tcBorders>
                </w:tcPr>
                <w:p>
                  <w:pPr>
                    <w:pStyle w:val="Compact"/>
                    <w:spacing w:before="36" w:after="36"/>
                    <w:jc w:val="center"/>
                    <w:rPr/>
                  </w:pPr>
                  <w:r>
                    <w:rPr/>
                    <w:t>2.948</w:t>
                  </w:r>
                </w:p>
              </w:tc>
              <w:tc>
                <w:tcPr>
                  <w:tcW w:w="1584" w:type="dxa"/>
                  <w:tcBorders>
                    <w:top w:val="nil"/>
                    <w:bottom w:val="nil"/>
                  </w:tcBorders>
                </w:tcPr>
                <w:p>
                  <w:pPr>
                    <w:pStyle w:val="Compact"/>
                    <w:spacing w:before="36" w:after="36"/>
                    <w:jc w:val="center"/>
                    <w:rPr/>
                  </w:pPr>
                  <w:r>
                    <w:rPr/>
                    <w:t>.003</w:t>
                  </w:r>
                </w:p>
              </w:tc>
            </w:tr>
            <w:tr>
              <w:trPr/>
              <w:tc>
                <w:tcPr>
                  <w:tcW w:w="1584" w:type="dxa"/>
                  <w:tcBorders>
                    <w:top w:val="nil"/>
                    <w:bottom w:val="nil"/>
                  </w:tcBorders>
                </w:tcPr>
                <w:p>
                  <w:pPr>
                    <w:pStyle w:val="Compact"/>
                    <w:spacing w:before="36" w:after="36"/>
                    <w:jc w:val="center"/>
                    <w:rPr/>
                  </w:pPr>
                  <w:r>
                    <w:rPr/>
                    <w:t>Target review: review 6</w:t>
                  </w:r>
                </w:p>
              </w:tc>
              <w:tc>
                <w:tcPr>
                  <w:tcW w:w="1584" w:type="dxa"/>
                  <w:tcBorders>
                    <w:top w:val="nil"/>
                    <w:bottom w:val="nil"/>
                  </w:tcBorders>
                </w:tcPr>
                <w:p>
                  <w:pPr>
                    <w:pStyle w:val="Compact"/>
                    <w:spacing w:before="36" w:after="36"/>
                    <w:jc w:val="center"/>
                    <w:rPr/>
                  </w:pPr>
                  <w:r>
                    <w:rPr/>
                    <w:t>2.886</w:t>
                  </w:r>
                </w:p>
              </w:tc>
              <w:tc>
                <w:tcPr>
                  <w:tcW w:w="1584" w:type="dxa"/>
                  <w:tcBorders>
                    <w:top w:val="nil"/>
                    <w:bottom w:val="nil"/>
                  </w:tcBorders>
                </w:tcPr>
                <w:p>
                  <w:pPr>
                    <w:pStyle w:val="Compact"/>
                    <w:spacing w:before="36" w:after="36"/>
                    <w:jc w:val="center"/>
                    <w:rPr/>
                  </w:pPr>
                  <w:r>
                    <w:rPr/>
                    <w:t>0.339</w:t>
                  </w:r>
                </w:p>
              </w:tc>
              <w:tc>
                <w:tcPr>
                  <w:tcW w:w="1584" w:type="dxa"/>
                  <w:tcBorders>
                    <w:top w:val="nil"/>
                    <w:bottom w:val="nil"/>
                  </w:tcBorders>
                </w:tcPr>
                <w:p>
                  <w:pPr>
                    <w:pStyle w:val="Compact"/>
                    <w:spacing w:before="36" w:after="36"/>
                    <w:jc w:val="center"/>
                    <w:rPr/>
                  </w:pPr>
                  <w:r>
                    <w:rPr/>
                    <w:t>8.518</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7</w:t>
                  </w:r>
                </w:p>
              </w:tc>
              <w:tc>
                <w:tcPr>
                  <w:tcW w:w="1584" w:type="dxa"/>
                  <w:tcBorders>
                    <w:top w:val="nil"/>
                    <w:bottom w:val="nil"/>
                  </w:tcBorders>
                </w:tcPr>
                <w:p>
                  <w:pPr>
                    <w:pStyle w:val="Compact"/>
                    <w:spacing w:before="36" w:after="36"/>
                    <w:jc w:val="center"/>
                    <w:rPr/>
                  </w:pPr>
                  <w:r>
                    <w:rPr/>
                    <w:t>1.325</w:t>
                  </w:r>
                </w:p>
              </w:tc>
              <w:tc>
                <w:tcPr>
                  <w:tcW w:w="1584" w:type="dxa"/>
                  <w:tcBorders>
                    <w:top w:val="nil"/>
                    <w:bottom w:val="nil"/>
                  </w:tcBorders>
                </w:tcPr>
                <w:p>
                  <w:pPr>
                    <w:pStyle w:val="Compact"/>
                    <w:spacing w:before="36" w:after="36"/>
                    <w:jc w:val="center"/>
                    <w:rPr/>
                  </w:pPr>
                  <w:r>
                    <w:rPr/>
                    <w:t>0.322</w:t>
                  </w:r>
                </w:p>
              </w:tc>
              <w:tc>
                <w:tcPr>
                  <w:tcW w:w="1584" w:type="dxa"/>
                  <w:tcBorders>
                    <w:top w:val="nil"/>
                    <w:bottom w:val="nil"/>
                  </w:tcBorders>
                </w:tcPr>
                <w:p>
                  <w:pPr>
                    <w:pStyle w:val="Compact"/>
                    <w:spacing w:before="36" w:after="36"/>
                    <w:jc w:val="center"/>
                    <w:rPr/>
                  </w:pPr>
                  <w:r>
                    <w:rPr/>
                    <w:t>4.119</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review: review 8</w:t>
                  </w:r>
                </w:p>
              </w:tc>
              <w:tc>
                <w:tcPr>
                  <w:tcW w:w="1584" w:type="dxa"/>
                  <w:tcBorders>
                    <w:top w:val="nil"/>
                    <w:bottom w:val="nil"/>
                  </w:tcBorders>
                </w:tcPr>
                <w:p>
                  <w:pPr>
                    <w:pStyle w:val="Compact"/>
                    <w:spacing w:before="36" w:after="36"/>
                    <w:jc w:val="center"/>
                    <w:rPr/>
                  </w:pPr>
                  <w:r>
                    <w:rPr/>
                    <w:t>0.253</w:t>
                  </w:r>
                </w:p>
              </w:tc>
              <w:tc>
                <w:tcPr>
                  <w:tcW w:w="1584" w:type="dxa"/>
                  <w:tcBorders>
                    <w:top w:val="nil"/>
                    <w:bottom w:val="nil"/>
                  </w:tcBorders>
                </w:tcPr>
                <w:p>
                  <w:pPr>
                    <w:pStyle w:val="Compact"/>
                    <w:spacing w:before="36" w:after="36"/>
                    <w:jc w:val="center"/>
                    <w:rPr/>
                  </w:pPr>
                  <w:r>
                    <w:rPr/>
                    <w:t>0.349</w:t>
                  </w:r>
                </w:p>
              </w:tc>
              <w:tc>
                <w:tcPr>
                  <w:tcW w:w="1584" w:type="dxa"/>
                  <w:tcBorders>
                    <w:top w:val="nil"/>
                    <w:bottom w:val="nil"/>
                  </w:tcBorders>
                </w:tcPr>
                <w:p>
                  <w:pPr>
                    <w:pStyle w:val="Compact"/>
                    <w:spacing w:before="36" w:after="36"/>
                    <w:jc w:val="center"/>
                    <w:rPr/>
                  </w:pPr>
                  <w:r>
                    <w:rPr/>
                    <w:t>0.725</w:t>
                  </w:r>
                </w:p>
              </w:tc>
              <w:tc>
                <w:tcPr>
                  <w:tcW w:w="1584" w:type="dxa"/>
                  <w:tcBorders>
                    <w:top w:val="nil"/>
                    <w:bottom w:val="nil"/>
                  </w:tcBorders>
                </w:tcPr>
                <w:p>
                  <w:pPr>
                    <w:pStyle w:val="Compact"/>
                    <w:spacing w:before="36" w:after="36"/>
                    <w:jc w:val="center"/>
                    <w:rPr/>
                  </w:pPr>
                  <w:r>
                    <w:rPr/>
                    <w:t>.469</w:t>
                  </w:r>
                </w:p>
              </w:tc>
            </w:tr>
            <w:tr>
              <w:trPr/>
              <w:tc>
                <w:tcPr>
                  <w:tcW w:w="1584" w:type="dxa"/>
                  <w:tcBorders>
                    <w:top w:val="nil"/>
                    <w:bottom w:val="nil"/>
                  </w:tcBorders>
                </w:tcPr>
                <w:p>
                  <w:pPr>
                    <w:pStyle w:val="Compact"/>
                    <w:spacing w:before="36" w:after="36"/>
                    <w:jc w:val="center"/>
                    <w:rPr/>
                  </w:pPr>
                  <w:r>
                    <w:rPr/>
                    <w:t>Target review: review 9</w:t>
                  </w:r>
                </w:p>
              </w:tc>
              <w:tc>
                <w:tcPr>
                  <w:tcW w:w="1584" w:type="dxa"/>
                  <w:tcBorders>
                    <w:top w:val="nil"/>
                    <w:bottom w:val="nil"/>
                  </w:tcBorders>
                </w:tcPr>
                <w:p>
                  <w:pPr>
                    <w:pStyle w:val="Compact"/>
                    <w:spacing w:before="36" w:after="36"/>
                    <w:jc w:val="center"/>
                    <w:rPr/>
                  </w:pPr>
                  <w:r>
                    <w:rPr/>
                    <w:t>3.982</w:t>
                  </w:r>
                </w:p>
              </w:tc>
              <w:tc>
                <w:tcPr>
                  <w:tcW w:w="1584" w:type="dxa"/>
                  <w:tcBorders>
                    <w:top w:val="nil"/>
                    <w:bottom w:val="nil"/>
                  </w:tcBorders>
                </w:tcPr>
                <w:p>
                  <w:pPr>
                    <w:pStyle w:val="Compact"/>
                    <w:spacing w:before="36" w:after="36"/>
                    <w:jc w:val="center"/>
                    <w:rPr/>
                  </w:pPr>
                  <w:r>
                    <w:rPr/>
                    <w:t>0.371</w:t>
                  </w:r>
                </w:p>
              </w:tc>
              <w:tc>
                <w:tcPr>
                  <w:tcW w:w="1584" w:type="dxa"/>
                  <w:tcBorders>
                    <w:top w:val="nil"/>
                    <w:bottom w:val="nil"/>
                  </w:tcBorders>
                </w:tcPr>
                <w:p>
                  <w:pPr>
                    <w:pStyle w:val="Compact"/>
                    <w:spacing w:before="36" w:after="36"/>
                    <w:jc w:val="center"/>
                    <w:rPr/>
                  </w:pPr>
                  <w:r>
                    <w:rPr/>
                    <w:t>10.744</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Target hotel: hotel 1</w:t>
                  </w:r>
                </w:p>
              </w:tc>
              <w:tc>
                <w:tcPr>
                  <w:tcW w:w="1584" w:type="dxa"/>
                  <w:tcBorders>
                    <w:top w:val="nil"/>
                    <w:bottom w:val="nil"/>
                  </w:tcBorders>
                </w:tcPr>
                <w:p>
                  <w:pPr>
                    <w:pStyle w:val="Compact"/>
                    <w:spacing w:before="36" w:after="36"/>
                    <w:jc w:val="center"/>
                    <w:rPr/>
                  </w:pPr>
                  <w:r>
                    <w:rPr/>
                    <w:t>0.805</w:t>
                  </w:r>
                </w:p>
              </w:tc>
              <w:tc>
                <w:tcPr>
                  <w:tcW w:w="1584" w:type="dxa"/>
                  <w:tcBorders>
                    <w:top w:val="nil"/>
                    <w:bottom w:val="nil"/>
                  </w:tcBorders>
                </w:tcPr>
                <w:p>
                  <w:pPr>
                    <w:pStyle w:val="Compact"/>
                    <w:spacing w:before="36" w:after="36"/>
                    <w:jc w:val="center"/>
                    <w:rPr/>
                  </w:pPr>
                  <w:r>
                    <w:rPr/>
                    <w:t>0.332</w:t>
                  </w:r>
                </w:p>
              </w:tc>
              <w:tc>
                <w:tcPr>
                  <w:tcW w:w="1584" w:type="dxa"/>
                  <w:tcBorders>
                    <w:top w:val="nil"/>
                    <w:bottom w:val="nil"/>
                  </w:tcBorders>
                </w:tcPr>
                <w:p>
                  <w:pPr>
                    <w:pStyle w:val="Compact"/>
                    <w:spacing w:before="36" w:after="36"/>
                    <w:jc w:val="center"/>
                    <w:rPr/>
                  </w:pPr>
                  <w:r>
                    <w:rPr/>
                    <w:t>2.426</w:t>
                  </w:r>
                </w:p>
              </w:tc>
              <w:tc>
                <w:tcPr>
                  <w:tcW w:w="1584" w:type="dxa"/>
                  <w:tcBorders>
                    <w:top w:val="nil"/>
                    <w:bottom w:val="nil"/>
                  </w:tcBorders>
                </w:tcPr>
                <w:p>
                  <w:pPr>
                    <w:pStyle w:val="Compact"/>
                    <w:spacing w:before="36" w:after="36"/>
                    <w:jc w:val="center"/>
                    <w:rPr/>
                  </w:pPr>
                  <w:r>
                    <w:rPr/>
                    <w:t>.015</w:t>
                  </w:r>
                </w:p>
              </w:tc>
            </w:tr>
            <w:tr>
              <w:trPr/>
              <w:tc>
                <w:tcPr>
                  <w:tcW w:w="1584" w:type="dxa"/>
                  <w:tcBorders>
                    <w:top w:val="nil"/>
                    <w:bottom w:val="nil"/>
                  </w:tcBorders>
                </w:tcPr>
                <w:p>
                  <w:pPr>
                    <w:pStyle w:val="Compact"/>
                    <w:spacing w:before="36" w:after="36"/>
                    <w:jc w:val="center"/>
                    <w:rPr/>
                  </w:pPr>
                  <w:r>
                    <w:rPr/>
                    <w:t>Target hotel: hotel 2</w:t>
                  </w:r>
                </w:p>
              </w:tc>
              <w:tc>
                <w:tcPr>
                  <w:tcW w:w="1584" w:type="dxa"/>
                  <w:tcBorders>
                    <w:top w:val="nil"/>
                    <w:bottom w:val="nil"/>
                  </w:tcBorders>
                </w:tcPr>
                <w:p>
                  <w:pPr>
                    <w:pStyle w:val="Compact"/>
                    <w:spacing w:before="36" w:after="36"/>
                    <w:jc w:val="center"/>
                    <w:rPr/>
                  </w:pPr>
                  <w:r>
                    <w:rPr/>
                    <w:t>0.776</w:t>
                  </w:r>
                </w:p>
              </w:tc>
              <w:tc>
                <w:tcPr>
                  <w:tcW w:w="1584" w:type="dxa"/>
                  <w:tcBorders>
                    <w:top w:val="nil"/>
                    <w:bottom w:val="nil"/>
                  </w:tcBorders>
                </w:tcPr>
                <w:p>
                  <w:pPr>
                    <w:pStyle w:val="Compact"/>
                    <w:spacing w:before="36" w:after="36"/>
                    <w:jc w:val="center"/>
                    <w:rPr/>
                  </w:pPr>
                  <w:r>
                    <w:rPr/>
                    <w:t>0.336</w:t>
                  </w:r>
                </w:p>
              </w:tc>
              <w:tc>
                <w:tcPr>
                  <w:tcW w:w="1584" w:type="dxa"/>
                  <w:tcBorders>
                    <w:top w:val="nil"/>
                    <w:bottom w:val="nil"/>
                  </w:tcBorders>
                </w:tcPr>
                <w:p>
                  <w:pPr>
                    <w:pStyle w:val="Compact"/>
                    <w:spacing w:before="36" w:after="36"/>
                    <w:jc w:val="center"/>
                    <w:rPr/>
                  </w:pPr>
                  <w:r>
                    <w:rPr/>
                    <w:t>2.308</w:t>
                  </w:r>
                </w:p>
              </w:tc>
              <w:tc>
                <w:tcPr>
                  <w:tcW w:w="1584" w:type="dxa"/>
                  <w:tcBorders>
                    <w:top w:val="nil"/>
                    <w:bottom w:val="nil"/>
                  </w:tcBorders>
                </w:tcPr>
                <w:p>
                  <w:pPr>
                    <w:pStyle w:val="Compact"/>
                    <w:spacing w:before="36" w:after="36"/>
                    <w:jc w:val="center"/>
                    <w:rPr/>
                  </w:pPr>
                  <w:r>
                    <w:rPr/>
                    <w:t>.021</w:t>
                  </w:r>
                </w:p>
              </w:tc>
            </w:tr>
            <w:tr>
              <w:trPr/>
              <w:tc>
                <w:tcPr>
                  <w:tcW w:w="1584" w:type="dxa"/>
                  <w:tcBorders>
                    <w:top w:val="nil"/>
                    <w:bottom w:val="nil"/>
                  </w:tcBorders>
                </w:tcPr>
                <w:p>
                  <w:pPr>
                    <w:pStyle w:val="Compact"/>
                    <w:spacing w:before="36" w:after="36"/>
                    <w:jc w:val="center"/>
                    <w:rPr/>
                  </w:pPr>
                  <w:r>
                    <w:rPr/>
                    <w:t>Target hotel: hotel 3</w:t>
                  </w:r>
                </w:p>
              </w:tc>
              <w:tc>
                <w:tcPr>
                  <w:tcW w:w="1584" w:type="dxa"/>
                  <w:tcBorders>
                    <w:top w:val="nil"/>
                    <w:bottom w:val="nil"/>
                  </w:tcBorders>
                </w:tcPr>
                <w:p>
                  <w:pPr>
                    <w:pStyle w:val="Compact"/>
                    <w:spacing w:before="36" w:after="36"/>
                    <w:jc w:val="center"/>
                    <w:rPr/>
                  </w:pPr>
                  <w:r>
                    <w:rPr/>
                    <w:t>−</w:t>
                  </w:r>
                  <w:r>
                    <w:rPr/>
                    <w:t>0.242</w:t>
                  </w:r>
                </w:p>
              </w:tc>
              <w:tc>
                <w:tcPr>
                  <w:tcW w:w="1584" w:type="dxa"/>
                  <w:tcBorders>
                    <w:top w:val="nil"/>
                    <w:bottom w:val="nil"/>
                  </w:tcBorders>
                </w:tcPr>
                <w:p>
                  <w:pPr>
                    <w:pStyle w:val="Compact"/>
                    <w:spacing w:before="36" w:after="36"/>
                    <w:jc w:val="center"/>
                    <w:rPr/>
                  </w:pPr>
                  <w:r>
                    <w:rPr/>
                    <w:t>0.338</w:t>
                  </w:r>
                </w:p>
              </w:tc>
              <w:tc>
                <w:tcPr>
                  <w:tcW w:w="1584" w:type="dxa"/>
                  <w:tcBorders>
                    <w:top w:val="nil"/>
                    <w:bottom w:val="nil"/>
                  </w:tcBorders>
                </w:tcPr>
                <w:p>
                  <w:pPr>
                    <w:pStyle w:val="Compact"/>
                    <w:spacing w:before="36" w:after="36"/>
                    <w:jc w:val="center"/>
                    <w:rPr/>
                  </w:pPr>
                  <w:r>
                    <w:rPr/>
                    <w:t>−</w:t>
                  </w:r>
                  <w:r>
                    <w:rPr/>
                    <w:t>0.716</w:t>
                  </w:r>
                </w:p>
              </w:tc>
              <w:tc>
                <w:tcPr>
                  <w:tcW w:w="1584" w:type="dxa"/>
                  <w:tcBorders>
                    <w:top w:val="nil"/>
                    <w:bottom w:val="nil"/>
                  </w:tcBorders>
                </w:tcPr>
                <w:p>
                  <w:pPr>
                    <w:pStyle w:val="Compact"/>
                    <w:spacing w:before="36" w:after="36"/>
                    <w:jc w:val="center"/>
                    <w:rPr/>
                  </w:pPr>
                  <w:r>
                    <w:rPr/>
                    <w:t>.474</w:t>
                  </w:r>
                </w:p>
              </w:tc>
            </w:tr>
            <w:tr>
              <w:trPr/>
              <w:tc>
                <w:tcPr>
                  <w:tcW w:w="1584" w:type="dxa"/>
                  <w:tcBorders>
                    <w:top w:val="nil"/>
                    <w:bottom w:val="nil"/>
                  </w:tcBorders>
                </w:tcPr>
                <w:p>
                  <w:pPr>
                    <w:pStyle w:val="Compact"/>
                    <w:spacing w:before="36" w:after="36"/>
                    <w:jc w:val="center"/>
                    <w:rPr/>
                  </w:pPr>
                  <w:r>
                    <w:rPr/>
                    <w:t>Target hotel: hotel 4</w:t>
                  </w:r>
                </w:p>
              </w:tc>
              <w:tc>
                <w:tcPr>
                  <w:tcW w:w="1584" w:type="dxa"/>
                  <w:tcBorders>
                    <w:top w:val="nil"/>
                    <w:bottom w:val="nil"/>
                  </w:tcBorders>
                </w:tcPr>
                <w:p>
                  <w:pPr>
                    <w:pStyle w:val="Compact"/>
                    <w:spacing w:before="36" w:after="36"/>
                    <w:jc w:val="center"/>
                    <w:rPr/>
                  </w:pPr>
                  <w:r>
                    <w:rPr/>
                    <w:t>0.880</w:t>
                  </w:r>
                </w:p>
              </w:tc>
              <w:tc>
                <w:tcPr>
                  <w:tcW w:w="1584" w:type="dxa"/>
                  <w:tcBorders>
                    <w:top w:val="nil"/>
                    <w:bottom w:val="nil"/>
                  </w:tcBorders>
                </w:tcPr>
                <w:p>
                  <w:pPr>
                    <w:pStyle w:val="Compact"/>
                    <w:spacing w:before="36" w:after="36"/>
                    <w:jc w:val="center"/>
                    <w:rPr/>
                  </w:pPr>
                  <w:r>
                    <w:rPr/>
                    <w:t>0.346</w:t>
                  </w:r>
                </w:p>
              </w:tc>
              <w:tc>
                <w:tcPr>
                  <w:tcW w:w="1584" w:type="dxa"/>
                  <w:tcBorders>
                    <w:top w:val="nil"/>
                    <w:bottom w:val="nil"/>
                  </w:tcBorders>
                </w:tcPr>
                <w:p>
                  <w:pPr>
                    <w:pStyle w:val="Compact"/>
                    <w:spacing w:before="36" w:after="36"/>
                    <w:jc w:val="center"/>
                    <w:rPr/>
                  </w:pPr>
                  <w:r>
                    <w:rPr/>
                    <w:t>2.545</w:t>
                  </w:r>
                </w:p>
              </w:tc>
              <w:tc>
                <w:tcPr>
                  <w:tcW w:w="1584" w:type="dxa"/>
                  <w:tcBorders>
                    <w:top w:val="nil"/>
                    <w:bottom w:val="nil"/>
                  </w:tcBorders>
                </w:tcPr>
                <w:p>
                  <w:pPr>
                    <w:pStyle w:val="Compact"/>
                    <w:spacing w:before="36" w:after="36"/>
                    <w:jc w:val="center"/>
                    <w:rPr/>
                  </w:pPr>
                  <w:r>
                    <w:rPr/>
                    <w:t>.011</w:t>
                  </w:r>
                </w:p>
              </w:tc>
            </w:tr>
            <w:tr>
              <w:trPr/>
              <w:tc>
                <w:tcPr>
                  <w:tcW w:w="1584" w:type="dxa"/>
                  <w:tcBorders>
                    <w:top w:val="nil"/>
                    <w:bottom w:val="nil"/>
                  </w:tcBorders>
                </w:tcPr>
                <w:p>
                  <w:pPr>
                    <w:pStyle w:val="Compact"/>
                    <w:spacing w:before="36" w:after="36"/>
                    <w:jc w:val="center"/>
                    <w:rPr/>
                  </w:pPr>
                  <w:r>
                    <w:rPr/>
                    <w:t>Target hotel: hotel 5</w:t>
                  </w:r>
                </w:p>
              </w:tc>
              <w:tc>
                <w:tcPr>
                  <w:tcW w:w="1584" w:type="dxa"/>
                  <w:tcBorders>
                    <w:top w:val="nil"/>
                    <w:bottom w:val="nil"/>
                  </w:tcBorders>
                </w:tcPr>
                <w:p>
                  <w:pPr>
                    <w:pStyle w:val="Compact"/>
                    <w:spacing w:before="36" w:after="36"/>
                    <w:jc w:val="center"/>
                    <w:rPr/>
                  </w:pPr>
                  <w:r>
                    <w:rPr/>
                    <w:t>−</w:t>
                  </w:r>
                  <w:r>
                    <w:rPr/>
                    <w:t>0.192</w:t>
                  </w:r>
                </w:p>
              </w:tc>
              <w:tc>
                <w:tcPr>
                  <w:tcW w:w="1584" w:type="dxa"/>
                  <w:tcBorders>
                    <w:top w:val="nil"/>
                    <w:bottom w:val="nil"/>
                  </w:tcBorders>
                </w:tcPr>
                <w:p>
                  <w:pPr>
                    <w:pStyle w:val="Compact"/>
                    <w:spacing w:before="36" w:after="36"/>
                    <w:jc w:val="center"/>
                    <w:rPr/>
                  </w:pPr>
                  <w:r>
                    <w:rPr/>
                    <w:t>0.348</w:t>
                  </w:r>
                </w:p>
              </w:tc>
              <w:tc>
                <w:tcPr>
                  <w:tcW w:w="1584" w:type="dxa"/>
                  <w:tcBorders>
                    <w:top w:val="nil"/>
                    <w:bottom w:val="nil"/>
                  </w:tcBorders>
                </w:tcPr>
                <w:p>
                  <w:pPr>
                    <w:pStyle w:val="Compact"/>
                    <w:spacing w:before="36" w:after="36"/>
                    <w:jc w:val="center"/>
                    <w:rPr/>
                  </w:pPr>
                  <w:r>
                    <w:rPr/>
                    <w:t>−</w:t>
                  </w:r>
                  <w:r>
                    <w:rPr/>
                    <w:t>0.552</w:t>
                  </w:r>
                </w:p>
              </w:tc>
              <w:tc>
                <w:tcPr>
                  <w:tcW w:w="1584" w:type="dxa"/>
                  <w:tcBorders>
                    <w:top w:val="nil"/>
                    <w:bottom w:val="nil"/>
                  </w:tcBorders>
                </w:tcPr>
                <w:p>
                  <w:pPr>
                    <w:pStyle w:val="Compact"/>
                    <w:spacing w:before="36" w:after="36"/>
                    <w:jc w:val="center"/>
                    <w:rPr/>
                  </w:pPr>
                  <w:r>
                    <w:rPr/>
                    <w:t>.581</w:t>
                  </w:r>
                </w:p>
              </w:tc>
            </w:tr>
            <w:tr>
              <w:trPr/>
              <w:tc>
                <w:tcPr>
                  <w:tcW w:w="1584" w:type="dxa"/>
                  <w:tcBorders>
                    <w:top w:val="nil"/>
                    <w:bottom w:val="nil"/>
                  </w:tcBorders>
                </w:tcPr>
                <w:p>
                  <w:pPr>
                    <w:pStyle w:val="Compact"/>
                    <w:spacing w:before="36" w:after="36"/>
                    <w:jc w:val="center"/>
                    <w:rPr/>
                  </w:pPr>
                  <w:r>
                    <w:rPr/>
                    <w:t>Target hotel: hotel 6</w:t>
                  </w:r>
                </w:p>
              </w:tc>
              <w:tc>
                <w:tcPr>
                  <w:tcW w:w="1584" w:type="dxa"/>
                  <w:tcBorders>
                    <w:top w:val="nil"/>
                    <w:bottom w:val="nil"/>
                  </w:tcBorders>
                </w:tcPr>
                <w:p>
                  <w:pPr>
                    <w:pStyle w:val="Compact"/>
                    <w:spacing w:before="36" w:after="36"/>
                    <w:jc w:val="center"/>
                    <w:rPr/>
                  </w:pPr>
                  <w:r>
                    <w:rPr/>
                    <w:t>−</w:t>
                  </w:r>
                  <w:r>
                    <w:rPr/>
                    <w:t>0.778</w:t>
                  </w:r>
                </w:p>
              </w:tc>
              <w:tc>
                <w:tcPr>
                  <w:tcW w:w="1584" w:type="dxa"/>
                  <w:tcBorders>
                    <w:top w:val="nil"/>
                    <w:bottom w:val="nil"/>
                  </w:tcBorders>
                </w:tcPr>
                <w:p>
                  <w:pPr>
                    <w:pStyle w:val="Compact"/>
                    <w:spacing w:before="36" w:after="36"/>
                    <w:jc w:val="center"/>
                    <w:rPr/>
                  </w:pPr>
                  <w:r>
                    <w:rPr/>
                    <w:t>0.339</w:t>
                  </w:r>
                </w:p>
              </w:tc>
              <w:tc>
                <w:tcPr>
                  <w:tcW w:w="1584" w:type="dxa"/>
                  <w:tcBorders>
                    <w:top w:val="nil"/>
                    <w:bottom w:val="nil"/>
                  </w:tcBorders>
                </w:tcPr>
                <w:p>
                  <w:pPr>
                    <w:pStyle w:val="Compact"/>
                    <w:spacing w:before="36" w:after="36"/>
                    <w:jc w:val="center"/>
                    <w:rPr/>
                  </w:pPr>
                  <w:r>
                    <w:rPr/>
                    <w:t>−</w:t>
                  </w:r>
                  <w:r>
                    <w:rPr/>
                    <w:t>2.294</w:t>
                  </w:r>
                </w:p>
              </w:tc>
              <w:tc>
                <w:tcPr>
                  <w:tcW w:w="1584" w:type="dxa"/>
                  <w:tcBorders>
                    <w:top w:val="nil"/>
                    <w:bottom w:val="nil"/>
                  </w:tcBorders>
                </w:tcPr>
                <w:p>
                  <w:pPr>
                    <w:pStyle w:val="Compact"/>
                    <w:spacing w:before="36" w:after="36"/>
                    <w:jc w:val="center"/>
                    <w:rPr/>
                  </w:pPr>
                  <w:r>
                    <w:rPr/>
                    <w:t>.022</w:t>
                  </w:r>
                </w:p>
              </w:tc>
            </w:tr>
            <w:tr>
              <w:trPr/>
              <w:tc>
                <w:tcPr>
                  <w:tcW w:w="1584" w:type="dxa"/>
                  <w:tcBorders>
                    <w:top w:val="nil"/>
                    <w:bottom w:val="nil"/>
                  </w:tcBorders>
                </w:tcPr>
                <w:p>
                  <w:pPr>
                    <w:pStyle w:val="Compact"/>
                    <w:spacing w:before="36" w:after="36"/>
                    <w:jc w:val="center"/>
                    <w:rPr/>
                  </w:pPr>
                  <w:r>
                    <w:rPr/>
                    <w:t>Target hotel: hotel 7</w:t>
                  </w:r>
                </w:p>
              </w:tc>
              <w:tc>
                <w:tcPr>
                  <w:tcW w:w="1584" w:type="dxa"/>
                  <w:tcBorders>
                    <w:top w:val="nil"/>
                    <w:bottom w:val="nil"/>
                  </w:tcBorders>
                </w:tcPr>
                <w:p>
                  <w:pPr>
                    <w:pStyle w:val="Compact"/>
                    <w:spacing w:before="36" w:after="36"/>
                    <w:jc w:val="center"/>
                    <w:rPr/>
                  </w:pPr>
                  <w:r>
                    <w:rPr/>
                    <w:t>−</w:t>
                  </w:r>
                  <w:r>
                    <w:rPr/>
                    <w:t>1.001</w:t>
                  </w:r>
                </w:p>
              </w:tc>
              <w:tc>
                <w:tcPr>
                  <w:tcW w:w="1584" w:type="dxa"/>
                  <w:tcBorders>
                    <w:top w:val="nil"/>
                    <w:bottom w:val="nil"/>
                  </w:tcBorders>
                </w:tcPr>
                <w:p>
                  <w:pPr>
                    <w:pStyle w:val="Compact"/>
                    <w:spacing w:before="36" w:after="36"/>
                    <w:jc w:val="center"/>
                    <w:rPr/>
                  </w:pPr>
                  <w:r>
                    <w:rPr/>
                    <w:t>0.352</w:t>
                  </w:r>
                </w:p>
              </w:tc>
              <w:tc>
                <w:tcPr>
                  <w:tcW w:w="1584" w:type="dxa"/>
                  <w:tcBorders>
                    <w:top w:val="nil"/>
                    <w:bottom w:val="nil"/>
                  </w:tcBorders>
                </w:tcPr>
                <w:p>
                  <w:pPr>
                    <w:pStyle w:val="Compact"/>
                    <w:spacing w:before="36" w:after="36"/>
                    <w:jc w:val="center"/>
                    <w:rPr/>
                  </w:pPr>
                  <w:r>
                    <w:rPr/>
                    <w:t>−</w:t>
                  </w:r>
                  <w:r>
                    <w:rPr/>
                    <w:t>2.847</w:t>
                  </w:r>
                </w:p>
              </w:tc>
              <w:tc>
                <w:tcPr>
                  <w:tcW w:w="1584" w:type="dxa"/>
                  <w:tcBorders>
                    <w:top w:val="nil"/>
                    <w:bottom w:val="nil"/>
                  </w:tcBorders>
                </w:tcPr>
                <w:p>
                  <w:pPr>
                    <w:pStyle w:val="Compact"/>
                    <w:spacing w:before="36" w:after="36"/>
                    <w:jc w:val="center"/>
                    <w:rPr/>
                  </w:pPr>
                  <w:r>
                    <w:rPr/>
                    <w:t>.004</w:t>
                  </w:r>
                </w:p>
              </w:tc>
            </w:tr>
            <w:tr>
              <w:trPr/>
              <w:tc>
                <w:tcPr>
                  <w:tcW w:w="1584" w:type="dxa"/>
                  <w:tcBorders>
                    <w:top w:val="nil"/>
                    <w:bottom w:val="nil"/>
                  </w:tcBorders>
                </w:tcPr>
                <w:p>
                  <w:pPr>
                    <w:pStyle w:val="Compact"/>
                    <w:spacing w:before="36" w:after="36"/>
                    <w:jc w:val="center"/>
                    <w:rPr/>
                  </w:pPr>
                  <w:r>
                    <w:rPr/>
                    <w:t>Target hotel: hotel 8</w:t>
                  </w:r>
                </w:p>
              </w:tc>
              <w:tc>
                <w:tcPr>
                  <w:tcW w:w="1584" w:type="dxa"/>
                  <w:tcBorders>
                    <w:top w:val="nil"/>
                    <w:bottom w:val="nil"/>
                  </w:tcBorders>
                </w:tcPr>
                <w:p>
                  <w:pPr>
                    <w:pStyle w:val="Compact"/>
                    <w:spacing w:before="36" w:after="36"/>
                    <w:jc w:val="center"/>
                    <w:rPr/>
                  </w:pPr>
                  <w:r>
                    <w:rPr/>
                    <w:t>0.104</w:t>
                  </w:r>
                </w:p>
              </w:tc>
              <w:tc>
                <w:tcPr>
                  <w:tcW w:w="1584" w:type="dxa"/>
                  <w:tcBorders>
                    <w:top w:val="nil"/>
                    <w:bottom w:val="nil"/>
                  </w:tcBorders>
                </w:tcPr>
                <w:p>
                  <w:pPr>
                    <w:pStyle w:val="Compact"/>
                    <w:spacing w:before="36" w:after="36"/>
                    <w:jc w:val="center"/>
                    <w:rPr/>
                  </w:pPr>
                  <w:r>
                    <w:rPr/>
                    <w:t>0.333</w:t>
                  </w:r>
                </w:p>
              </w:tc>
              <w:tc>
                <w:tcPr>
                  <w:tcW w:w="1584" w:type="dxa"/>
                  <w:tcBorders>
                    <w:top w:val="nil"/>
                    <w:bottom w:val="nil"/>
                  </w:tcBorders>
                </w:tcPr>
                <w:p>
                  <w:pPr>
                    <w:pStyle w:val="Compact"/>
                    <w:spacing w:before="36" w:after="36"/>
                    <w:jc w:val="center"/>
                    <w:rPr/>
                  </w:pPr>
                  <w:r>
                    <w:rPr/>
                    <w:t>0.313</w:t>
                  </w:r>
                </w:p>
              </w:tc>
              <w:tc>
                <w:tcPr>
                  <w:tcW w:w="1584" w:type="dxa"/>
                  <w:tcBorders>
                    <w:top w:val="nil"/>
                    <w:bottom w:val="nil"/>
                  </w:tcBorders>
                </w:tcPr>
                <w:p>
                  <w:pPr>
                    <w:pStyle w:val="Compact"/>
                    <w:spacing w:before="36" w:after="36"/>
                    <w:jc w:val="center"/>
                    <w:rPr/>
                  </w:pPr>
                  <w:r>
                    <w:rPr/>
                    <w:t>.754</w:t>
                  </w:r>
                </w:p>
              </w:tc>
            </w:tr>
            <w:tr>
              <w:trPr/>
              <w:tc>
                <w:tcPr>
                  <w:tcW w:w="1584" w:type="dxa"/>
                  <w:tcBorders>
                    <w:top w:val="nil"/>
                    <w:bottom w:val="nil"/>
                  </w:tcBorders>
                </w:tcPr>
                <w:p>
                  <w:pPr>
                    <w:pStyle w:val="Compact"/>
                    <w:spacing w:before="36" w:after="36"/>
                    <w:jc w:val="center"/>
                    <w:rPr/>
                  </w:pPr>
                  <w:r>
                    <w:rPr/>
                    <w:t>Target hotel: hotel 9</w:t>
                  </w:r>
                </w:p>
              </w:tc>
              <w:tc>
                <w:tcPr>
                  <w:tcW w:w="1584" w:type="dxa"/>
                  <w:tcBorders>
                    <w:top w:val="nil"/>
                    <w:bottom w:val="nil"/>
                  </w:tcBorders>
                </w:tcPr>
                <w:p>
                  <w:pPr>
                    <w:pStyle w:val="Compact"/>
                    <w:spacing w:before="36" w:after="36"/>
                    <w:jc w:val="center"/>
                    <w:rPr/>
                  </w:pPr>
                  <w:r>
                    <w:rPr/>
                    <w:t>−</w:t>
                  </w:r>
                  <w:r>
                    <w:rPr/>
                    <w:t>0.092</w:t>
                  </w:r>
                </w:p>
              </w:tc>
              <w:tc>
                <w:tcPr>
                  <w:tcW w:w="1584" w:type="dxa"/>
                  <w:tcBorders>
                    <w:top w:val="nil"/>
                    <w:bottom w:val="nil"/>
                  </w:tcBorders>
                </w:tcPr>
                <w:p>
                  <w:pPr>
                    <w:pStyle w:val="Compact"/>
                    <w:spacing w:before="36" w:after="36"/>
                    <w:jc w:val="center"/>
                    <w:rPr/>
                  </w:pPr>
                  <w:r>
                    <w:rPr/>
                    <w:t>0.327</w:t>
                  </w:r>
                </w:p>
              </w:tc>
              <w:tc>
                <w:tcPr>
                  <w:tcW w:w="1584" w:type="dxa"/>
                  <w:tcBorders>
                    <w:top w:val="nil"/>
                    <w:bottom w:val="nil"/>
                  </w:tcBorders>
                </w:tcPr>
                <w:p>
                  <w:pPr>
                    <w:pStyle w:val="Compact"/>
                    <w:spacing w:before="36" w:after="36"/>
                    <w:jc w:val="center"/>
                    <w:rPr/>
                  </w:pPr>
                  <w:r>
                    <w:rPr/>
                    <w:t>−</w:t>
                  </w:r>
                  <w:r>
                    <w:rPr/>
                    <w:t>0.282</w:t>
                  </w:r>
                </w:p>
              </w:tc>
              <w:tc>
                <w:tcPr>
                  <w:tcW w:w="1584" w:type="dxa"/>
                  <w:tcBorders>
                    <w:top w:val="nil"/>
                    <w:bottom w:val="nil"/>
                  </w:tcBorders>
                </w:tcPr>
                <w:p>
                  <w:pPr>
                    <w:pStyle w:val="Compact"/>
                    <w:spacing w:before="36" w:after="36"/>
                    <w:jc w:val="center"/>
                    <w:rPr/>
                  </w:pPr>
                  <w:r>
                    <w:rPr/>
                    <w:t>.778</w:t>
                  </w:r>
                </w:p>
              </w:tc>
            </w:tr>
            <w:tr>
              <w:trPr/>
              <w:tc>
                <w:tcPr>
                  <w:tcW w:w="1584" w:type="dxa"/>
                  <w:tcBorders>
                    <w:top w:val="nil"/>
                    <w:bottom w:val="nil"/>
                  </w:tcBorders>
                </w:tcPr>
                <w:p>
                  <w:pPr>
                    <w:pStyle w:val="Compact"/>
                    <w:spacing w:before="36" w:after="36"/>
                    <w:jc w:val="center"/>
                    <w:rPr/>
                  </w:pPr>
                  <w:r>
                    <w:rPr/>
                    <w:t>Competitor review: review 1</w:t>
                  </w:r>
                </w:p>
              </w:tc>
              <w:tc>
                <w:tcPr>
                  <w:tcW w:w="1584" w:type="dxa"/>
                  <w:tcBorders>
                    <w:top w:val="nil"/>
                    <w:bottom w:val="nil"/>
                  </w:tcBorders>
                </w:tcPr>
                <w:p>
                  <w:pPr>
                    <w:pStyle w:val="Compact"/>
                    <w:spacing w:before="36" w:after="36"/>
                    <w:jc w:val="center"/>
                    <w:rPr/>
                  </w:pPr>
                  <w:r>
                    <w:rPr/>
                    <w:t>0.170</w:t>
                  </w:r>
                </w:p>
              </w:tc>
              <w:tc>
                <w:tcPr>
                  <w:tcW w:w="1584" w:type="dxa"/>
                  <w:tcBorders>
                    <w:top w:val="nil"/>
                    <w:bottom w:val="nil"/>
                  </w:tcBorders>
                </w:tcPr>
                <w:p>
                  <w:pPr>
                    <w:pStyle w:val="Compact"/>
                    <w:spacing w:before="36" w:after="36"/>
                    <w:jc w:val="center"/>
                    <w:rPr/>
                  </w:pPr>
                  <w:r>
                    <w:rPr/>
                    <w:t>0.299</w:t>
                  </w:r>
                </w:p>
              </w:tc>
              <w:tc>
                <w:tcPr>
                  <w:tcW w:w="1584" w:type="dxa"/>
                  <w:tcBorders>
                    <w:top w:val="nil"/>
                    <w:bottom w:val="nil"/>
                  </w:tcBorders>
                </w:tcPr>
                <w:p>
                  <w:pPr>
                    <w:pStyle w:val="Compact"/>
                    <w:spacing w:before="36" w:after="36"/>
                    <w:jc w:val="center"/>
                    <w:rPr/>
                  </w:pPr>
                  <w:r>
                    <w:rPr/>
                    <w:t>0.570</w:t>
                  </w:r>
                </w:p>
              </w:tc>
              <w:tc>
                <w:tcPr>
                  <w:tcW w:w="1584" w:type="dxa"/>
                  <w:tcBorders>
                    <w:top w:val="nil"/>
                    <w:bottom w:val="nil"/>
                  </w:tcBorders>
                </w:tcPr>
                <w:p>
                  <w:pPr>
                    <w:pStyle w:val="Compact"/>
                    <w:spacing w:before="36" w:after="36"/>
                    <w:jc w:val="center"/>
                    <w:rPr/>
                  </w:pPr>
                  <w:r>
                    <w:rPr/>
                    <w:t>.568</w:t>
                  </w:r>
                </w:p>
              </w:tc>
            </w:tr>
            <w:tr>
              <w:trPr/>
              <w:tc>
                <w:tcPr>
                  <w:tcW w:w="1584" w:type="dxa"/>
                  <w:tcBorders>
                    <w:top w:val="nil"/>
                    <w:bottom w:val="nil"/>
                  </w:tcBorders>
                </w:tcPr>
                <w:p>
                  <w:pPr>
                    <w:pStyle w:val="Compact"/>
                    <w:spacing w:before="36" w:after="36"/>
                    <w:jc w:val="center"/>
                    <w:rPr/>
                  </w:pPr>
                  <w:r>
                    <w:rPr/>
                    <w:t>Competitor review: review 2</w:t>
                  </w:r>
                </w:p>
              </w:tc>
              <w:tc>
                <w:tcPr>
                  <w:tcW w:w="1584" w:type="dxa"/>
                  <w:tcBorders>
                    <w:top w:val="nil"/>
                    <w:bottom w:val="nil"/>
                  </w:tcBorders>
                </w:tcPr>
                <w:p>
                  <w:pPr>
                    <w:pStyle w:val="Compact"/>
                    <w:spacing w:before="36" w:after="36"/>
                    <w:jc w:val="center"/>
                    <w:rPr/>
                  </w:pPr>
                  <w:r>
                    <w:rPr/>
                    <w:t>0.117</w:t>
                  </w:r>
                </w:p>
              </w:tc>
              <w:tc>
                <w:tcPr>
                  <w:tcW w:w="1584" w:type="dxa"/>
                  <w:tcBorders>
                    <w:top w:val="nil"/>
                    <w:bottom w:val="nil"/>
                  </w:tcBorders>
                </w:tcPr>
                <w:p>
                  <w:pPr>
                    <w:pStyle w:val="Compact"/>
                    <w:spacing w:before="36" w:after="36"/>
                    <w:jc w:val="center"/>
                    <w:rPr/>
                  </w:pPr>
                  <w:r>
                    <w:rPr/>
                    <w:t>0.302</w:t>
                  </w:r>
                </w:p>
              </w:tc>
              <w:tc>
                <w:tcPr>
                  <w:tcW w:w="1584" w:type="dxa"/>
                  <w:tcBorders>
                    <w:top w:val="nil"/>
                    <w:bottom w:val="nil"/>
                  </w:tcBorders>
                </w:tcPr>
                <w:p>
                  <w:pPr>
                    <w:pStyle w:val="Compact"/>
                    <w:spacing w:before="36" w:after="36"/>
                    <w:jc w:val="center"/>
                    <w:rPr/>
                  </w:pPr>
                  <w:r>
                    <w:rPr/>
                    <w:t>0.387</w:t>
                  </w:r>
                </w:p>
              </w:tc>
              <w:tc>
                <w:tcPr>
                  <w:tcW w:w="1584" w:type="dxa"/>
                  <w:tcBorders>
                    <w:top w:val="nil"/>
                    <w:bottom w:val="nil"/>
                  </w:tcBorders>
                </w:tcPr>
                <w:p>
                  <w:pPr>
                    <w:pStyle w:val="Compact"/>
                    <w:spacing w:before="36" w:after="36"/>
                    <w:jc w:val="center"/>
                    <w:rPr/>
                  </w:pPr>
                  <w:r>
                    <w:rPr/>
                    <w:t>.699</w:t>
                  </w:r>
                </w:p>
              </w:tc>
            </w:tr>
            <w:tr>
              <w:trPr/>
              <w:tc>
                <w:tcPr>
                  <w:tcW w:w="1584" w:type="dxa"/>
                  <w:tcBorders>
                    <w:top w:val="nil"/>
                    <w:bottom w:val="nil"/>
                  </w:tcBorders>
                </w:tcPr>
                <w:p>
                  <w:pPr>
                    <w:pStyle w:val="Compact"/>
                    <w:spacing w:before="36" w:after="36"/>
                    <w:jc w:val="center"/>
                    <w:rPr/>
                  </w:pPr>
                  <w:r>
                    <w:rPr/>
                    <w:t>Competitor review: review 3</w:t>
                  </w:r>
                </w:p>
              </w:tc>
              <w:tc>
                <w:tcPr>
                  <w:tcW w:w="1584" w:type="dxa"/>
                  <w:tcBorders>
                    <w:top w:val="nil"/>
                    <w:bottom w:val="nil"/>
                  </w:tcBorders>
                </w:tcPr>
                <w:p>
                  <w:pPr>
                    <w:pStyle w:val="Compact"/>
                    <w:spacing w:before="36" w:after="36"/>
                    <w:jc w:val="center"/>
                    <w:rPr/>
                  </w:pPr>
                  <w:r>
                    <w:rPr/>
                    <w:t>−</w:t>
                  </w:r>
                  <w:r>
                    <w:rPr/>
                    <w:t>1.864</w:t>
                  </w:r>
                </w:p>
              </w:tc>
              <w:tc>
                <w:tcPr>
                  <w:tcW w:w="1584" w:type="dxa"/>
                  <w:tcBorders>
                    <w:top w:val="nil"/>
                    <w:bottom w:val="nil"/>
                  </w:tcBorders>
                </w:tcPr>
                <w:p>
                  <w:pPr>
                    <w:pStyle w:val="Compact"/>
                    <w:spacing w:before="36" w:after="36"/>
                    <w:jc w:val="center"/>
                    <w:rPr/>
                  </w:pPr>
                  <w:r>
                    <w:rPr/>
                    <w:t>0.305</w:t>
                  </w:r>
                </w:p>
              </w:tc>
              <w:tc>
                <w:tcPr>
                  <w:tcW w:w="1584" w:type="dxa"/>
                  <w:tcBorders>
                    <w:top w:val="nil"/>
                    <w:bottom w:val="nil"/>
                  </w:tcBorders>
                </w:tcPr>
                <w:p>
                  <w:pPr>
                    <w:pStyle w:val="Compact"/>
                    <w:spacing w:before="36" w:after="36"/>
                    <w:jc w:val="center"/>
                    <w:rPr/>
                  </w:pPr>
                  <w:r>
                    <w:rPr/>
                    <w:t>−</w:t>
                  </w:r>
                  <w:r>
                    <w:rPr/>
                    <w:t>6.107</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4</w:t>
                  </w:r>
                </w:p>
              </w:tc>
              <w:tc>
                <w:tcPr>
                  <w:tcW w:w="1584" w:type="dxa"/>
                  <w:tcBorders>
                    <w:top w:val="nil"/>
                    <w:bottom w:val="nil"/>
                  </w:tcBorders>
                </w:tcPr>
                <w:p>
                  <w:pPr>
                    <w:pStyle w:val="Compact"/>
                    <w:spacing w:before="36" w:after="36"/>
                    <w:jc w:val="center"/>
                    <w:rPr/>
                  </w:pPr>
                  <w:r>
                    <w:rPr/>
                    <w:t>−</w:t>
                  </w:r>
                  <w:r>
                    <w:rPr/>
                    <w:t>4.207</w:t>
                  </w:r>
                </w:p>
              </w:tc>
              <w:tc>
                <w:tcPr>
                  <w:tcW w:w="1584" w:type="dxa"/>
                  <w:tcBorders>
                    <w:top w:val="nil"/>
                    <w:bottom w:val="nil"/>
                  </w:tcBorders>
                </w:tcPr>
                <w:p>
                  <w:pPr>
                    <w:pStyle w:val="Compact"/>
                    <w:spacing w:before="36" w:after="36"/>
                    <w:jc w:val="center"/>
                    <w:rPr/>
                  </w:pPr>
                  <w:r>
                    <w:rPr/>
                    <w:t>0.425</w:t>
                  </w:r>
                </w:p>
              </w:tc>
              <w:tc>
                <w:tcPr>
                  <w:tcW w:w="1584" w:type="dxa"/>
                  <w:tcBorders>
                    <w:top w:val="nil"/>
                    <w:bottom w:val="nil"/>
                  </w:tcBorders>
                </w:tcPr>
                <w:p>
                  <w:pPr>
                    <w:pStyle w:val="Compact"/>
                    <w:spacing w:before="36" w:after="36"/>
                    <w:jc w:val="center"/>
                    <w:rPr/>
                  </w:pPr>
                  <w:r>
                    <w:rPr/>
                    <w:t>−</w:t>
                  </w:r>
                  <w:r>
                    <w:rPr/>
                    <w:t>9.898</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5</w:t>
                  </w:r>
                </w:p>
              </w:tc>
              <w:tc>
                <w:tcPr>
                  <w:tcW w:w="1584" w:type="dxa"/>
                  <w:tcBorders>
                    <w:top w:val="nil"/>
                    <w:bottom w:val="nil"/>
                  </w:tcBorders>
                </w:tcPr>
                <w:p>
                  <w:pPr>
                    <w:pStyle w:val="Compact"/>
                    <w:spacing w:before="36" w:after="36"/>
                    <w:jc w:val="center"/>
                    <w:rPr/>
                  </w:pPr>
                  <w:r>
                    <w:rPr/>
                    <w:t>−</w:t>
                  </w:r>
                  <w:r>
                    <w:rPr/>
                    <w:t>0.529</w:t>
                  </w:r>
                </w:p>
              </w:tc>
              <w:tc>
                <w:tcPr>
                  <w:tcW w:w="1584" w:type="dxa"/>
                  <w:tcBorders>
                    <w:top w:val="nil"/>
                    <w:bottom w:val="nil"/>
                  </w:tcBorders>
                </w:tcPr>
                <w:p>
                  <w:pPr>
                    <w:pStyle w:val="Compact"/>
                    <w:spacing w:before="36" w:after="36"/>
                    <w:jc w:val="center"/>
                    <w:rPr/>
                  </w:pPr>
                  <w:r>
                    <w:rPr/>
                    <w:t>0.310</w:t>
                  </w:r>
                </w:p>
              </w:tc>
              <w:tc>
                <w:tcPr>
                  <w:tcW w:w="1584" w:type="dxa"/>
                  <w:tcBorders>
                    <w:top w:val="nil"/>
                    <w:bottom w:val="nil"/>
                  </w:tcBorders>
                </w:tcPr>
                <w:p>
                  <w:pPr>
                    <w:pStyle w:val="Compact"/>
                    <w:spacing w:before="36" w:after="36"/>
                    <w:jc w:val="center"/>
                    <w:rPr/>
                  </w:pPr>
                  <w:r>
                    <w:rPr/>
                    <w:t>−</w:t>
                  </w:r>
                  <w:r>
                    <w:rPr/>
                    <w:t>1.704</w:t>
                  </w:r>
                </w:p>
              </w:tc>
              <w:tc>
                <w:tcPr>
                  <w:tcW w:w="1584" w:type="dxa"/>
                  <w:tcBorders>
                    <w:top w:val="nil"/>
                    <w:bottom w:val="nil"/>
                  </w:tcBorders>
                </w:tcPr>
                <w:p>
                  <w:pPr>
                    <w:pStyle w:val="Compact"/>
                    <w:spacing w:before="36" w:after="36"/>
                    <w:jc w:val="center"/>
                    <w:rPr/>
                  </w:pPr>
                  <w:r>
                    <w:rPr/>
                    <w:t>.088</w:t>
                  </w:r>
                </w:p>
              </w:tc>
            </w:tr>
            <w:tr>
              <w:trPr/>
              <w:tc>
                <w:tcPr>
                  <w:tcW w:w="1584" w:type="dxa"/>
                  <w:tcBorders>
                    <w:top w:val="nil"/>
                    <w:bottom w:val="nil"/>
                  </w:tcBorders>
                </w:tcPr>
                <w:p>
                  <w:pPr>
                    <w:pStyle w:val="Compact"/>
                    <w:spacing w:before="36" w:after="36"/>
                    <w:jc w:val="center"/>
                    <w:rPr/>
                  </w:pPr>
                  <w:r>
                    <w:rPr/>
                    <w:t>Competitor review: review 6</w:t>
                  </w:r>
                </w:p>
              </w:tc>
              <w:tc>
                <w:tcPr>
                  <w:tcW w:w="1584" w:type="dxa"/>
                  <w:tcBorders>
                    <w:top w:val="nil"/>
                    <w:bottom w:val="nil"/>
                  </w:tcBorders>
                </w:tcPr>
                <w:p>
                  <w:pPr>
                    <w:pStyle w:val="Compact"/>
                    <w:spacing w:before="36" w:after="36"/>
                    <w:jc w:val="center"/>
                    <w:rPr/>
                  </w:pPr>
                  <w:r>
                    <w:rPr/>
                    <w:t>−</w:t>
                  </w:r>
                  <w:r>
                    <w:rPr/>
                    <w:t>2.348</w:t>
                  </w:r>
                </w:p>
              </w:tc>
              <w:tc>
                <w:tcPr>
                  <w:tcW w:w="1584" w:type="dxa"/>
                  <w:tcBorders>
                    <w:top w:val="nil"/>
                    <w:bottom w:val="nil"/>
                  </w:tcBorders>
                </w:tcPr>
                <w:p>
                  <w:pPr>
                    <w:pStyle w:val="Compact"/>
                    <w:spacing w:before="36" w:after="36"/>
                    <w:jc w:val="center"/>
                    <w:rPr/>
                  </w:pPr>
                  <w:r>
                    <w:rPr/>
                    <w:t>0.340</w:t>
                  </w:r>
                </w:p>
              </w:tc>
              <w:tc>
                <w:tcPr>
                  <w:tcW w:w="1584" w:type="dxa"/>
                  <w:tcBorders>
                    <w:top w:val="nil"/>
                    <w:bottom w:val="nil"/>
                  </w:tcBorders>
                </w:tcPr>
                <w:p>
                  <w:pPr>
                    <w:pStyle w:val="Compact"/>
                    <w:spacing w:before="36" w:after="36"/>
                    <w:jc w:val="center"/>
                    <w:rPr/>
                  </w:pPr>
                  <w:r>
                    <w:rPr/>
                    <w:t>−</w:t>
                  </w:r>
                  <w:r>
                    <w:rPr/>
                    <w:t>6.900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7</w:t>
                  </w:r>
                </w:p>
              </w:tc>
              <w:tc>
                <w:tcPr>
                  <w:tcW w:w="1584" w:type="dxa"/>
                  <w:tcBorders>
                    <w:top w:val="nil"/>
                    <w:bottom w:val="nil"/>
                  </w:tcBorders>
                </w:tcPr>
                <w:p>
                  <w:pPr>
                    <w:pStyle w:val="Compact"/>
                    <w:spacing w:before="36" w:after="36"/>
                    <w:jc w:val="center"/>
                    <w:rPr/>
                  </w:pPr>
                  <w:r>
                    <w:rPr/>
                    <w:t>−</w:t>
                  </w:r>
                  <w:r>
                    <w:rPr/>
                    <w:t>0.988</w:t>
                  </w:r>
                </w:p>
              </w:tc>
              <w:tc>
                <w:tcPr>
                  <w:tcW w:w="1584" w:type="dxa"/>
                  <w:tcBorders>
                    <w:top w:val="nil"/>
                    <w:bottom w:val="nil"/>
                  </w:tcBorders>
                </w:tcPr>
                <w:p>
                  <w:pPr>
                    <w:pStyle w:val="Compact"/>
                    <w:spacing w:before="36" w:after="36"/>
                    <w:jc w:val="center"/>
                    <w:rPr/>
                  </w:pPr>
                  <w:r>
                    <w:rPr/>
                    <w:t>0.299</w:t>
                  </w:r>
                </w:p>
              </w:tc>
              <w:tc>
                <w:tcPr>
                  <w:tcW w:w="1584" w:type="dxa"/>
                  <w:tcBorders>
                    <w:top w:val="nil"/>
                    <w:bottom w:val="nil"/>
                  </w:tcBorders>
                </w:tcPr>
                <w:p>
                  <w:pPr>
                    <w:pStyle w:val="Compact"/>
                    <w:spacing w:before="36" w:after="36"/>
                    <w:jc w:val="center"/>
                    <w:rPr/>
                  </w:pPr>
                  <w:r>
                    <w:rPr/>
                    <w:t>−</w:t>
                  </w:r>
                  <w:r>
                    <w:rPr/>
                    <w:t>3.304</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8</w:t>
                  </w:r>
                </w:p>
              </w:tc>
              <w:tc>
                <w:tcPr>
                  <w:tcW w:w="1584" w:type="dxa"/>
                  <w:tcBorders>
                    <w:top w:val="nil"/>
                    <w:bottom w:val="nil"/>
                  </w:tcBorders>
                </w:tcPr>
                <w:p>
                  <w:pPr>
                    <w:pStyle w:val="Compact"/>
                    <w:spacing w:before="36" w:after="36"/>
                    <w:jc w:val="center"/>
                    <w:rPr/>
                  </w:pPr>
                  <w:r>
                    <w:rPr/>
                    <w:t>1.286</w:t>
                  </w:r>
                </w:p>
              </w:tc>
              <w:tc>
                <w:tcPr>
                  <w:tcW w:w="1584" w:type="dxa"/>
                  <w:tcBorders>
                    <w:top w:val="nil"/>
                    <w:bottom w:val="nil"/>
                  </w:tcBorders>
                </w:tcPr>
                <w:p>
                  <w:pPr>
                    <w:pStyle w:val="Compact"/>
                    <w:spacing w:before="36" w:after="36"/>
                    <w:jc w:val="center"/>
                    <w:rPr/>
                  </w:pPr>
                  <w:r>
                    <w:rPr/>
                    <w:t>0.309</w:t>
                  </w:r>
                </w:p>
              </w:tc>
              <w:tc>
                <w:tcPr>
                  <w:tcW w:w="1584" w:type="dxa"/>
                  <w:tcBorders>
                    <w:top w:val="nil"/>
                    <w:bottom w:val="nil"/>
                  </w:tcBorders>
                </w:tcPr>
                <w:p>
                  <w:pPr>
                    <w:pStyle w:val="Compact"/>
                    <w:spacing w:before="36" w:after="36"/>
                    <w:jc w:val="center"/>
                    <w:rPr/>
                  </w:pPr>
                  <w:r>
                    <w:rPr/>
                    <w:t>4.157</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review: review 9</w:t>
                  </w:r>
                </w:p>
              </w:tc>
              <w:tc>
                <w:tcPr>
                  <w:tcW w:w="1584" w:type="dxa"/>
                  <w:tcBorders>
                    <w:top w:val="nil"/>
                    <w:bottom w:val="nil"/>
                  </w:tcBorders>
                </w:tcPr>
                <w:p>
                  <w:pPr>
                    <w:pStyle w:val="Compact"/>
                    <w:spacing w:before="36" w:after="36"/>
                    <w:jc w:val="center"/>
                    <w:rPr/>
                  </w:pPr>
                  <w:r>
                    <w:rPr/>
                    <w:t>−</w:t>
                  </w:r>
                  <w:r>
                    <w:rPr/>
                    <w:t>3.450</w:t>
                  </w:r>
                </w:p>
              </w:tc>
              <w:tc>
                <w:tcPr>
                  <w:tcW w:w="1584" w:type="dxa"/>
                  <w:tcBorders>
                    <w:top w:val="nil"/>
                    <w:bottom w:val="nil"/>
                  </w:tcBorders>
                </w:tcPr>
                <w:p>
                  <w:pPr>
                    <w:pStyle w:val="Compact"/>
                    <w:spacing w:before="36" w:after="36"/>
                    <w:jc w:val="center"/>
                    <w:rPr/>
                  </w:pPr>
                  <w:r>
                    <w:rPr/>
                    <w:t>0.391</w:t>
                  </w:r>
                </w:p>
              </w:tc>
              <w:tc>
                <w:tcPr>
                  <w:tcW w:w="1584" w:type="dxa"/>
                  <w:tcBorders>
                    <w:top w:val="nil"/>
                    <w:bottom w:val="nil"/>
                  </w:tcBorders>
                </w:tcPr>
                <w:p>
                  <w:pPr>
                    <w:pStyle w:val="Compact"/>
                    <w:spacing w:before="36" w:after="36"/>
                    <w:jc w:val="center"/>
                    <w:rPr/>
                  </w:pPr>
                  <w:r>
                    <w:rPr/>
                    <w:t>−</w:t>
                  </w:r>
                  <w:r>
                    <w:rPr/>
                    <w:t>8.831</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1</w:t>
                  </w:r>
                </w:p>
              </w:tc>
              <w:tc>
                <w:tcPr>
                  <w:tcW w:w="1584" w:type="dxa"/>
                  <w:tcBorders>
                    <w:top w:val="nil"/>
                    <w:bottom w:val="nil"/>
                  </w:tcBorders>
                </w:tcPr>
                <w:p>
                  <w:pPr>
                    <w:pStyle w:val="Compact"/>
                    <w:spacing w:before="36" w:after="36"/>
                    <w:jc w:val="center"/>
                    <w:rPr/>
                  </w:pPr>
                  <w:r>
                    <w:rPr/>
                    <w:t>−</w:t>
                  </w:r>
                  <w:r>
                    <w:rPr/>
                    <w:t>0.439</w:t>
                  </w:r>
                </w:p>
              </w:tc>
              <w:tc>
                <w:tcPr>
                  <w:tcW w:w="1584" w:type="dxa"/>
                  <w:tcBorders>
                    <w:top w:val="nil"/>
                    <w:bottom w:val="nil"/>
                  </w:tcBorders>
                </w:tcPr>
                <w:p>
                  <w:pPr>
                    <w:pStyle w:val="Compact"/>
                    <w:spacing w:before="36" w:after="36"/>
                    <w:jc w:val="center"/>
                    <w:rPr/>
                  </w:pPr>
                  <w:r>
                    <w:rPr/>
                    <w:t>0.345</w:t>
                  </w:r>
                </w:p>
              </w:tc>
              <w:tc>
                <w:tcPr>
                  <w:tcW w:w="1584" w:type="dxa"/>
                  <w:tcBorders>
                    <w:top w:val="nil"/>
                    <w:bottom w:val="nil"/>
                  </w:tcBorders>
                </w:tcPr>
                <w:p>
                  <w:pPr>
                    <w:pStyle w:val="Compact"/>
                    <w:spacing w:before="36" w:after="36"/>
                    <w:jc w:val="center"/>
                    <w:rPr/>
                  </w:pPr>
                  <w:r>
                    <w:rPr/>
                    <w:t>−</w:t>
                  </w:r>
                  <w:r>
                    <w:rPr/>
                    <w:t>1.275</w:t>
                  </w:r>
                </w:p>
              </w:tc>
              <w:tc>
                <w:tcPr>
                  <w:tcW w:w="1584" w:type="dxa"/>
                  <w:tcBorders>
                    <w:top w:val="nil"/>
                    <w:bottom w:val="nil"/>
                  </w:tcBorders>
                </w:tcPr>
                <w:p>
                  <w:pPr>
                    <w:pStyle w:val="Compact"/>
                    <w:spacing w:before="36" w:after="36"/>
                    <w:jc w:val="center"/>
                    <w:rPr/>
                  </w:pPr>
                  <w:r>
                    <w:rPr/>
                    <w:t>.202</w:t>
                  </w:r>
                </w:p>
              </w:tc>
            </w:tr>
            <w:tr>
              <w:trPr/>
              <w:tc>
                <w:tcPr>
                  <w:tcW w:w="1584" w:type="dxa"/>
                  <w:tcBorders>
                    <w:top w:val="nil"/>
                    <w:bottom w:val="nil"/>
                  </w:tcBorders>
                </w:tcPr>
                <w:p>
                  <w:pPr>
                    <w:pStyle w:val="Compact"/>
                    <w:spacing w:before="36" w:after="36"/>
                    <w:jc w:val="center"/>
                    <w:rPr/>
                  </w:pPr>
                  <w:r>
                    <w:rPr/>
                    <w:t>Competitor hotel: hotel 2</w:t>
                  </w:r>
                </w:p>
              </w:tc>
              <w:tc>
                <w:tcPr>
                  <w:tcW w:w="1584" w:type="dxa"/>
                  <w:tcBorders>
                    <w:top w:val="nil"/>
                    <w:bottom w:val="nil"/>
                  </w:tcBorders>
                </w:tcPr>
                <w:p>
                  <w:pPr>
                    <w:pStyle w:val="Compact"/>
                    <w:spacing w:before="36" w:after="36"/>
                    <w:jc w:val="center"/>
                    <w:rPr/>
                  </w:pPr>
                  <w:r>
                    <w:rPr/>
                    <w:t>0.101</w:t>
                  </w:r>
                </w:p>
              </w:tc>
              <w:tc>
                <w:tcPr>
                  <w:tcW w:w="1584" w:type="dxa"/>
                  <w:tcBorders>
                    <w:top w:val="nil"/>
                    <w:bottom w:val="nil"/>
                  </w:tcBorders>
                </w:tcPr>
                <w:p>
                  <w:pPr>
                    <w:pStyle w:val="Compact"/>
                    <w:spacing w:before="36" w:after="36"/>
                    <w:jc w:val="center"/>
                    <w:rPr/>
                  </w:pPr>
                  <w:r>
                    <w:rPr/>
                    <w:t>0.326</w:t>
                  </w:r>
                </w:p>
              </w:tc>
              <w:tc>
                <w:tcPr>
                  <w:tcW w:w="1584" w:type="dxa"/>
                  <w:tcBorders>
                    <w:top w:val="nil"/>
                    <w:bottom w:val="nil"/>
                  </w:tcBorders>
                </w:tcPr>
                <w:p>
                  <w:pPr>
                    <w:pStyle w:val="Compact"/>
                    <w:spacing w:before="36" w:after="36"/>
                    <w:jc w:val="center"/>
                    <w:rPr/>
                  </w:pPr>
                  <w:r>
                    <w:rPr/>
                    <w:t>0.310</w:t>
                  </w:r>
                </w:p>
              </w:tc>
              <w:tc>
                <w:tcPr>
                  <w:tcW w:w="1584" w:type="dxa"/>
                  <w:tcBorders>
                    <w:top w:val="nil"/>
                    <w:bottom w:val="nil"/>
                  </w:tcBorders>
                </w:tcPr>
                <w:p>
                  <w:pPr>
                    <w:pStyle w:val="Compact"/>
                    <w:spacing w:before="36" w:after="36"/>
                    <w:jc w:val="center"/>
                    <w:rPr/>
                  </w:pPr>
                  <w:r>
                    <w:rPr/>
                    <w:t>.757</w:t>
                  </w:r>
                </w:p>
              </w:tc>
            </w:tr>
            <w:tr>
              <w:trPr/>
              <w:tc>
                <w:tcPr>
                  <w:tcW w:w="1584" w:type="dxa"/>
                  <w:tcBorders>
                    <w:top w:val="nil"/>
                    <w:bottom w:val="nil"/>
                  </w:tcBorders>
                </w:tcPr>
                <w:p>
                  <w:pPr>
                    <w:pStyle w:val="Compact"/>
                    <w:spacing w:before="36" w:after="36"/>
                    <w:jc w:val="center"/>
                    <w:rPr/>
                  </w:pPr>
                  <w:r>
                    <w:rPr/>
                    <w:t>Competitor hotel: hotel 3</w:t>
                  </w:r>
                </w:p>
              </w:tc>
              <w:tc>
                <w:tcPr>
                  <w:tcW w:w="1584" w:type="dxa"/>
                  <w:tcBorders>
                    <w:top w:val="nil"/>
                    <w:bottom w:val="nil"/>
                  </w:tcBorders>
                </w:tcPr>
                <w:p>
                  <w:pPr>
                    <w:pStyle w:val="Compact"/>
                    <w:spacing w:before="36" w:after="36"/>
                    <w:jc w:val="center"/>
                    <w:rPr/>
                  </w:pPr>
                  <w:r>
                    <w:rPr/>
                    <w:t>0.427</w:t>
                  </w:r>
                </w:p>
              </w:tc>
              <w:tc>
                <w:tcPr>
                  <w:tcW w:w="1584" w:type="dxa"/>
                  <w:tcBorders>
                    <w:top w:val="nil"/>
                    <w:bottom w:val="nil"/>
                  </w:tcBorders>
                </w:tcPr>
                <w:p>
                  <w:pPr>
                    <w:pStyle w:val="Compact"/>
                    <w:spacing w:before="36" w:after="36"/>
                    <w:jc w:val="center"/>
                    <w:rPr/>
                  </w:pPr>
                  <w:r>
                    <w:rPr/>
                    <w:t>0.338</w:t>
                  </w:r>
                </w:p>
              </w:tc>
              <w:tc>
                <w:tcPr>
                  <w:tcW w:w="1584" w:type="dxa"/>
                  <w:tcBorders>
                    <w:top w:val="nil"/>
                    <w:bottom w:val="nil"/>
                  </w:tcBorders>
                </w:tcPr>
                <w:p>
                  <w:pPr>
                    <w:pStyle w:val="Compact"/>
                    <w:spacing w:before="36" w:after="36"/>
                    <w:jc w:val="center"/>
                    <w:rPr/>
                  </w:pPr>
                  <w:r>
                    <w:rPr/>
                    <w:t>1.261</w:t>
                  </w:r>
                </w:p>
              </w:tc>
              <w:tc>
                <w:tcPr>
                  <w:tcW w:w="1584" w:type="dxa"/>
                  <w:tcBorders>
                    <w:top w:val="nil"/>
                    <w:bottom w:val="nil"/>
                  </w:tcBorders>
                </w:tcPr>
                <w:p>
                  <w:pPr>
                    <w:pStyle w:val="Compact"/>
                    <w:spacing w:before="36" w:after="36"/>
                    <w:jc w:val="center"/>
                    <w:rPr/>
                  </w:pPr>
                  <w:r>
                    <w:rPr/>
                    <w:t>.207</w:t>
                  </w:r>
                </w:p>
              </w:tc>
            </w:tr>
            <w:tr>
              <w:trPr/>
              <w:tc>
                <w:tcPr>
                  <w:tcW w:w="1584" w:type="dxa"/>
                  <w:tcBorders>
                    <w:top w:val="nil"/>
                    <w:bottom w:val="nil"/>
                  </w:tcBorders>
                </w:tcPr>
                <w:p>
                  <w:pPr>
                    <w:pStyle w:val="Compact"/>
                    <w:spacing w:before="36" w:after="36"/>
                    <w:jc w:val="center"/>
                    <w:rPr/>
                  </w:pPr>
                  <w:r>
                    <w:rPr/>
                    <w:t>Competitor hotel: hotel 4</w:t>
                  </w:r>
                </w:p>
              </w:tc>
              <w:tc>
                <w:tcPr>
                  <w:tcW w:w="1584" w:type="dxa"/>
                  <w:tcBorders>
                    <w:top w:val="nil"/>
                    <w:bottom w:val="nil"/>
                  </w:tcBorders>
                </w:tcPr>
                <w:p>
                  <w:pPr>
                    <w:pStyle w:val="Compact"/>
                    <w:spacing w:before="36" w:after="36"/>
                    <w:jc w:val="center"/>
                    <w:rPr/>
                  </w:pPr>
                  <w:r>
                    <w:rPr/>
                    <w:t>−</w:t>
                  </w:r>
                  <w:r>
                    <w:rPr/>
                    <w:t>0.333</w:t>
                  </w:r>
                </w:p>
              </w:tc>
              <w:tc>
                <w:tcPr>
                  <w:tcW w:w="1584" w:type="dxa"/>
                  <w:tcBorders>
                    <w:top w:val="nil"/>
                    <w:bottom w:val="nil"/>
                  </w:tcBorders>
                </w:tcPr>
                <w:p>
                  <w:pPr>
                    <w:pStyle w:val="Compact"/>
                    <w:spacing w:before="36" w:after="36"/>
                    <w:jc w:val="center"/>
                    <w:rPr/>
                  </w:pPr>
                  <w:r>
                    <w:rPr/>
                    <w:t>0.331</w:t>
                  </w:r>
                </w:p>
              </w:tc>
              <w:tc>
                <w:tcPr>
                  <w:tcW w:w="1584" w:type="dxa"/>
                  <w:tcBorders>
                    <w:top w:val="nil"/>
                    <w:bottom w:val="nil"/>
                  </w:tcBorders>
                </w:tcPr>
                <w:p>
                  <w:pPr>
                    <w:pStyle w:val="Compact"/>
                    <w:spacing w:before="36" w:after="36"/>
                    <w:jc w:val="center"/>
                    <w:rPr/>
                  </w:pPr>
                  <w:r>
                    <w:rPr/>
                    <w:t>−</w:t>
                  </w:r>
                  <w:r>
                    <w:rPr/>
                    <w:t>1.004</w:t>
                  </w:r>
                </w:p>
              </w:tc>
              <w:tc>
                <w:tcPr>
                  <w:tcW w:w="1584" w:type="dxa"/>
                  <w:tcBorders>
                    <w:top w:val="nil"/>
                    <w:bottom w:val="nil"/>
                  </w:tcBorders>
                </w:tcPr>
                <w:p>
                  <w:pPr>
                    <w:pStyle w:val="Compact"/>
                    <w:spacing w:before="36" w:after="36"/>
                    <w:jc w:val="center"/>
                    <w:rPr/>
                  </w:pPr>
                  <w:r>
                    <w:rPr/>
                    <w:t>.315</w:t>
                  </w:r>
                </w:p>
              </w:tc>
            </w:tr>
            <w:tr>
              <w:trPr/>
              <w:tc>
                <w:tcPr>
                  <w:tcW w:w="1584" w:type="dxa"/>
                  <w:tcBorders>
                    <w:top w:val="nil"/>
                    <w:bottom w:val="nil"/>
                  </w:tcBorders>
                </w:tcPr>
                <w:p>
                  <w:pPr>
                    <w:pStyle w:val="Compact"/>
                    <w:spacing w:before="36" w:after="36"/>
                    <w:jc w:val="center"/>
                    <w:rPr/>
                  </w:pPr>
                  <w:r>
                    <w:rPr/>
                    <w:t>Competitor hotel: hotel 5</w:t>
                  </w:r>
                </w:p>
              </w:tc>
              <w:tc>
                <w:tcPr>
                  <w:tcW w:w="1584" w:type="dxa"/>
                  <w:tcBorders>
                    <w:top w:val="nil"/>
                    <w:bottom w:val="nil"/>
                  </w:tcBorders>
                </w:tcPr>
                <w:p>
                  <w:pPr>
                    <w:pStyle w:val="Compact"/>
                    <w:spacing w:before="36" w:after="36"/>
                    <w:jc w:val="center"/>
                    <w:rPr/>
                  </w:pPr>
                  <w:r>
                    <w:rPr/>
                    <w:t>0.973</w:t>
                  </w:r>
                </w:p>
              </w:tc>
              <w:tc>
                <w:tcPr>
                  <w:tcW w:w="1584" w:type="dxa"/>
                  <w:tcBorders>
                    <w:top w:val="nil"/>
                    <w:bottom w:val="nil"/>
                  </w:tcBorders>
                </w:tcPr>
                <w:p>
                  <w:pPr>
                    <w:pStyle w:val="Compact"/>
                    <w:spacing w:before="36" w:after="36"/>
                    <w:jc w:val="center"/>
                    <w:rPr/>
                  </w:pPr>
                  <w:r>
                    <w:rPr/>
                    <w:t>0.332</w:t>
                  </w:r>
                </w:p>
              </w:tc>
              <w:tc>
                <w:tcPr>
                  <w:tcW w:w="1584" w:type="dxa"/>
                  <w:tcBorders>
                    <w:top w:val="nil"/>
                    <w:bottom w:val="nil"/>
                  </w:tcBorders>
                </w:tcPr>
                <w:p>
                  <w:pPr>
                    <w:pStyle w:val="Compact"/>
                    <w:spacing w:before="36" w:after="36"/>
                    <w:jc w:val="center"/>
                    <w:rPr/>
                  </w:pPr>
                  <w:r>
                    <w:rPr/>
                    <w:t>2.927</w:t>
                  </w:r>
                </w:p>
              </w:tc>
              <w:tc>
                <w:tcPr>
                  <w:tcW w:w="1584" w:type="dxa"/>
                  <w:tcBorders>
                    <w:top w:val="nil"/>
                    <w:bottom w:val="nil"/>
                  </w:tcBorders>
                </w:tcPr>
                <w:p>
                  <w:pPr>
                    <w:pStyle w:val="Compact"/>
                    <w:spacing w:before="36" w:after="36"/>
                    <w:jc w:val="center"/>
                    <w:rPr/>
                  </w:pPr>
                  <w:r>
                    <w:rPr/>
                    <w:t>.003</w:t>
                  </w:r>
                </w:p>
              </w:tc>
            </w:tr>
            <w:tr>
              <w:trPr/>
              <w:tc>
                <w:tcPr>
                  <w:tcW w:w="1584" w:type="dxa"/>
                  <w:tcBorders>
                    <w:top w:val="nil"/>
                    <w:bottom w:val="nil"/>
                  </w:tcBorders>
                </w:tcPr>
                <w:p>
                  <w:pPr>
                    <w:pStyle w:val="Compact"/>
                    <w:spacing w:before="36" w:after="36"/>
                    <w:jc w:val="center"/>
                    <w:rPr/>
                  </w:pPr>
                  <w:r>
                    <w:rPr/>
                    <w:t>Competitor hotel: hotel 6</w:t>
                  </w:r>
                </w:p>
              </w:tc>
              <w:tc>
                <w:tcPr>
                  <w:tcW w:w="1584" w:type="dxa"/>
                  <w:tcBorders>
                    <w:top w:val="nil"/>
                    <w:bottom w:val="nil"/>
                  </w:tcBorders>
                </w:tcPr>
                <w:p>
                  <w:pPr>
                    <w:pStyle w:val="Compact"/>
                    <w:spacing w:before="36" w:after="36"/>
                    <w:jc w:val="center"/>
                    <w:rPr/>
                  </w:pPr>
                  <w:r>
                    <w:rPr/>
                    <w:t>1.442</w:t>
                  </w:r>
                </w:p>
              </w:tc>
              <w:tc>
                <w:tcPr>
                  <w:tcW w:w="1584" w:type="dxa"/>
                  <w:tcBorders>
                    <w:top w:val="nil"/>
                    <w:bottom w:val="nil"/>
                  </w:tcBorders>
                </w:tcPr>
                <w:p>
                  <w:pPr>
                    <w:pStyle w:val="Compact"/>
                    <w:spacing w:before="36" w:after="36"/>
                    <w:jc w:val="center"/>
                    <w:rPr/>
                  </w:pPr>
                  <w:r>
                    <w:rPr/>
                    <w:t>0.330</w:t>
                  </w:r>
                </w:p>
              </w:tc>
              <w:tc>
                <w:tcPr>
                  <w:tcW w:w="1584" w:type="dxa"/>
                  <w:tcBorders>
                    <w:top w:val="nil"/>
                    <w:bottom w:val="nil"/>
                  </w:tcBorders>
                </w:tcPr>
                <w:p>
                  <w:pPr>
                    <w:pStyle w:val="Compact"/>
                    <w:spacing w:before="36" w:after="36"/>
                    <w:jc w:val="center"/>
                    <w:rPr/>
                  </w:pPr>
                  <w:r>
                    <w:rPr/>
                    <w:t>4.370</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7</w:t>
                  </w:r>
                </w:p>
              </w:tc>
              <w:tc>
                <w:tcPr>
                  <w:tcW w:w="1584" w:type="dxa"/>
                  <w:tcBorders>
                    <w:top w:val="nil"/>
                    <w:bottom w:val="nil"/>
                  </w:tcBorders>
                </w:tcPr>
                <w:p>
                  <w:pPr>
                    <w:pStyle w:val="Compact"/>
                    <w:spacing w:before="36" w:after="36"/>
                    <w:jc w:val="center"/>
                    <w:rPr/>
                  </w:pPr>
                  <w:r>
                    <w:rPr/>
                    <w:t>1.694</w:t>
                  </w:r>
                </w:p>
              </w:tc>
              <w:tc>
                <w:tcPr>
                  <w:tcW w:w="1584" w:type="dxa"/>
                  <w:tcBorders>
                    <w:top w:val="nil"/>
                    <w:bottom w:val="nil"/>
                  </w:tcBorders>
                </w:tcPr>
                <w:p>
                  <w:pPr>
                    <w:pStyle w:val="Compact"/>
                    <w:spacing w:before="36" w:after="36"/>
                    <w:jc w:val="center"/>
                    <w:rPr/>
                  </w:pPr>
                  <w:r>
                    <w:rPr/>
                    <w:t>0.335</w:t>
                  </w:r>
                </w:p>
              </w:tc>
              <w:tc>
                <w:tcPr>
                  <w:tcW w:w="1584" w:type="dxa"/>
                  <w:tcBorders>
                    <w:top w:val="nil"/>
                    <w:bottom w:val="nil"/>
                  </w:tcBorders>
                </w:tcPr>
                <w:p>
                  <w:pPr>
                    <w:pStyle w:val="Compact"/>
                    <w:spacing w:before="36" w:after="36"/>
                    <w:jc w:val="center"/>
                    <w:rPr/>
                  </w:pPr>
                  <w:r>
                    <w:rPr/>
                    <w:t>5.053</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bottom w:val="nil"/>
                  </w:tcBorders>
                </w:tcPr>
                <w:p>
                  <w:pPr>
                    <w:pStyle w:val="Compact"/>
                    <w:spacing w:before="36" w:after="36"/>
                    <w:jc w:val="center"/>
                    <w:rPr/>
                  </w:pPr>
                  <w:r>
                    <w:rPr/>
                    <w:t>Competitor hotel: hotel 8</w:t>
                  </w:r>
                </w:p>
              </w:tc>
              <w:tc>
                <w:tcPr>
                  <w:tcW w:w="1584" w:type="dxa"/>
                  <w:tcBorders>
                    <w:top w:val="nil"/>
                    <w:bottom w:val="nil"/>
                  </w:tcBorders>
                </w:tcPr>
                <w:p>
                  <w:pPr>
                    <w:pStyle w:val="Compact"/>
                    <w:spacing w:before="36" w:after="36"/>
                    <w:jc w:val="center"/>
                    <w:rPr/>
                  </w:pPr>
                  <w:r>
                    <w:rPr/>
                    <w:t>0.311</w:t>
                  </w:r>
                </w:p>
              </w:tc>
              <w:tc>
                <w:tcPr>
                  <w:tcW w:w="1584" w:type="dxa"/>
                  <w:tcBorders>
                    <w:top w:val="nil"/>
                    <w:bottom w:val="nil"/>
                  </w:tcBorders>
                </w:tcPr>
                <w:p>
                  <w:pPr>
                    <w:pStyle w:val="Compact"/>
                    <w:spacing w:before="36" w:after="36"/>
                    <w:jc w:val="center"/>
                    <w:rPr/>
                  </w:pPr>
                  <w:r>
                    <w:rPr/>
                    <w:t>0.338</w:t>
                  </w:r>
                </w:p>
              </w:tc>
              <w:tc>
                <w:tcPr>
                  <w:tcW w:w="1584" w:type="dxa"/>
                  <w:tcBorders>
                    <w:top w:val="nil"/>
                    <w:bottom w:val="nil"/>
                  </w:tcBorders>
                </w:tcPr>
                <w:p>
                  <w:pPr>
                    <w:pStyle w:val="Compact"/>
                    <w:spacing w:before="36" w:after="36"/>
                    <w:jc w:val="center"/>
                    <w:rPr/>
                  </w:pPr>
                  <w:r>
                    <w:rPr/>
                    <w:t>0.920</w:t>
                  </w:r>
                </w:p>
              </w:tc>
              <w:tc>
                <w:tcPr>
                  <w:tcW w:w="1584" w:type="dxa"/>
                  <w:tcBorders>
                    <w:top w:val="nil"/>
                    <w:bottom w:val="nil"/>
                  </w:tcBorders>
                </w:tcPr>
                <w:p>
                  <w:pPr>
                    <w:pStyle w:val="Compact"/>
                    <w:spacing w:before="36" w:after="36"/>
                    <w:jc w:val="center"/>
                    <w:rPr/>
                  </w:pPr>
                  <w:r>
                    <w:rPr/>
                    <w:t>.358</w:t>
                  </w:r>
                </w:p>
              </w:tc>
            </w:tr>
            <w:tr>
              <w:trPr/>
              <w:tc>
                <w:tcPr>
                  <w:tcW w:w="1584" w:type="dxa"/>
                  <w:tcBorders>
                    <w:top w:val="nil"/>
                    <w:bottom w:val="nil"/>
                  </w:tcBorders>
                </w:tcPr>
                <w:p>
                  <w:pPr>
                    <w:pStyle w:val="Compact"/>
                    <w:spacing w:before="36" w:after="36"/>
                    <w:jc w:val="center"/>
                    <w:rPr/>
                  </w:pPr>
                  <w:r>
                    <w:rPr/>
                    <w:t>Competitor hotel: hotel 9</w:t>
                  </w:r>
                </w:p>
              </w:tc>
              <w:tc>
                <w:tcPr>
                  <w:tcW w:w="1584" w:type="dxa"/>
                  <w:tcBorders>
                    <w:top w:val="nil"/>
                    <w:bottom w:val="nil"/>
                  </w:tcBorders>
                </w:tcPr>
                <w:p>
                  <w:pPr>
                    <w:pStyle w:val="Compact"/>
                    <w:spacing w:before="36" w:after="36"/>
                    <w:jc w:val="center"/>
                    <w:rPr/>
                  </w:pPr>
                  <w:r>
                    <w:rPr/>
                    <w:t>0.215</w:t>
                  </w:r>
                </w:p>
              </w:tc>
              <w:tc>
                <w:tcPr>
                  <w:tcW w:w="1584" w:type="dxa"/>
                  <w:tcBorders>
                    <w:top w:val="nil"/>
                    <w:bottom w:val="nil"/>
                  </w:tcBorders>
                </w:tcPr>
                <w:p>
                  <w:pPr>
                    <w:pStyle w:val="Compact"/>
                    <w:spacing w:before="36" w:after="36"/>
                    <w:jc w:val="center"/>
                    <w:rPr/>
                  </w:pPr>
                  <w:r>
                    <w:rPr/>
                    <w:t>0.337</w:t>
                  </w:r>
                </w:p>
              </w:tc>
              <w:tc>
                <w:tcPr>
                  <w:tcW w:w="1584" w:type="dxa"/>
                  <w:tcBorders>
                    <w:top w:val="nil"/>
                    <w:bottom w:val="nil"/>
                  </w:tcBorders>
                </w:tcPr>
                <w:p>
                  <w:pPr>
                    <w:pStyle w:val="Compact"/>
                    <w:spacing w:before="36" w:after="36"/>
                    <w:jc w:val="center"/>
                    <w:rPr/>
                  </w:pPr>
                  <w:r>
                    <w:rPr/>
                    <w:t>0.638</w:t>
                  </w:r>
                </w:p>
              </w:tc>
              <w:tc>
                <w:tcPr>
                  <w:tcW w:w="1584" w:type="dxa"/>
                  <w:tcBorders>
                    <w:top w:val="nil"/>
                    <w:bottom w:val="nil"/>
                  </w:tcBorders>
                </w:tcPr>
                <w:p>
                  <w:pPr>
                    <w:pStyle w:val="Compact"/>
                    <w:spacing w:before="36" w:after="36"/>
                    <w:jc w:val="center"/>
                    <w:rPr/>
                  </w:pPr>
                  <w:r>
                    <w:rPr/>
                    <w:t>.523</w:t>
                  </w:r>
                </w:p>
              </w:tc>
            </w:tr>
            <w:tr>
              <w:trPr/>
              <w:tc>
                <w:tcPr>
                  <w:tcW w:w="1584"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Sponsorship</w:t>
                  </w:r>
                </w:p>
              </w:tc>
              <w:tc>
                <w:tcPr>
                  <w:tcW w:w="1584" w:type="dxa"/>
                  <w:tcBorders>
                    <w:top w:val="nil"/>
                    <w:bottom w:val="nil"/>
                  </w:tcBorders>
                </w:tcPr>
                <w:p>
                  <w:pPr>
                    <w:pStyle w:val="Compact"/>
                    <w:spacing w:before="36" w:after="36"/>
                    <w:jc w:val="center"/>
                    <w:rPr/>
                  </w:pPr>
                  <w:r>
                    <w:rPr/>
                    <w:t>4.592</w:t>
                  </w:r>
                </w:p>
              </w:tc>
              <w:tc>
                <w:tcPr>
                  <w:tcW w:w="1584" w:type="dxa"/>
                  <w:tcBorders>
                    <w:top w:val="nil"/>
                    <w:bottom w:val="nil"/>
                  </w:tcBorders>
                </w:tcPr>
                <w:p>
                  <w:pPr>
                    <w:pStyle w:val="Compact"/>
                    <w:spacing w:before="36" w:after="36"/>
                    <w:jc w:val="center"/>
                    <w:rPr/>
                  </w:pPr>
                  <w:r>
                    <w:rPr/>
                    <w:t>0.366</w:t>
                  </w:r>
                </w:p>
              </w:tc>
              <w:tc>
                <w:tcPr>
                  <w:tcW w:w="1584" w:type="dxa"/>
                  <w:tcBorders>
                    <w:top w:val="nil"/>
                    <w:bottom w:val="nil"/>
                  </w:tcBorders>
                </w:tcPr>
                <w:p>
                  <w:pPr>
                    <w:pStyle w:val="Compact"/>
                    <w:spacing w:before="36" w:after="36"/>
                    <w:jc w:val="center"/>
                    <w:rPr/>
                  </w:pPr>
                  <w:r>
                    <w:rPr/>
                    <w:t>12.557</w:t>
                  </w:r>
                </w:p>
              </w:tc>
              <w:tc>
                <w:tcPr>
                  <w:tcW w:w="1584" w:type="dxa"/>
                  <w:tcBorders>
                    <w:top w:val="nil"/>
                    <w:bottom w:val="nil"/>
                  </w:tcBorders>
                </w:tcPr>
                <w:p>
                  <w:pPr>
                    <w:pStyle w:val="Compact"/>
                    <w:spacing w:before="36" w:after="36"/>
                    <w:jc w:val="center"/>
                    <w:rPr/>
                  </w:pPr>
                  <w:r>
                    <w:rPr/>
                    <w:t>&lt; .001</w:t>
                  </w:r>
                </w:p>
              </w:tc>
            </w:tr>
            <w:tr>
              <w:trPr/>
              <w:tc>
                <w:tcPr>
                  <w:tcW w:w="1584" w:type="dxa"/>
                  <w:tcBorders>
                    <w:top w:val="nil"/>
                  </w:tcBorders>
                </w:tcPr>
                <w:p>
                  <w:pPr>
                    <w:pStyle w:val="Compact"/>
                    <w:spacing w:before="36" w:after="36"/>
                    <w:jc w:val="center"/>
                    <w:rPr/>
                  </w:pPr>
                  <w:r>
                    <w:rPr/>
                    <w:t>Target price (standardized)</w:t>
                  </w:r>
                </w:p>
              </w:tc>
              <w:tc>
                <w:tcPr>
                  <w:tcW w:w="1584" w:type="dxa"/>
                  <w:tcBorders>
                    <w:top w:val="nil"/>
                  </w:tcBorders>
                </w:tcPr>
                <w:p>
                  <w:pPr>
                    <w:pStyle w:val="Compact"/>
                    <w:spacing w:before="36" w:after="36"/>
                    <w:jc w:val="center"/>
                    <w:rPr/>
                  </w:pPr>
                  <w:r>
                    <w:rPr/>
                    <w:t>0.089</w:t>
                  </w:r>
                </w:p>
              </w:tc>
              <w:tc>
                <w:tcPr>
                  <w:tcW w:w="1584" w:type="dxa"/>
                  <w:tcBorders>
                    <w:top w:val="nil"/>
                  </w:tcBorders>
                </w:tcPr>
                <w:p>
                  <w:pPr>
                    <w:pStyle w:val="Compact"/>
                    <w:spacing w:before="36" w:after="36"/>
                    <w:jc w:val="center"/>
                    <w:rPr/>
                  </w:pPr>
                  <w:r>
                    <w:rPr/>
                    <w:t>0.074</w:t>
                  </w:r>
                </w:p>
              </w:tc>
              <w:tc>
                <w:tcPr>
                  <w:tcW w:w="1584" w:type="dxa"/>
                  <w:tcBorders>
                    <w:top w:val="nil"/>
                  </w:tcBorders>
                </w:tcPr>
                <w:p>
                  <w:pPr>
                    <w:pStyle w:val="Compact"/>
                    <w:spacing w:before="36" w:after="36"/>
                    <w:jc w:val="center"/>
                    <w:rPr/>
                  </w:pPr>
                  <w:r>
                    <w:rPr/>
                    <w:t>1.213</w:t>
                  </w:r>
                </w:p>
              </w:tc>
              <w:tc>
                <w:tcPr>
                  <w:tcW w:w="1584" w:type="dxa"/>
                  <w:tcBorders>
                    <w:top w:val="nil"/>
                  </w:tcBorders>
                </w:tcPr>
                <w:p>
                  <w:pPr>
                    <w:pStyle w:val="Compact"/>
                    <w:spacing w:before="36" w:after="36"/>
                    <w:jc w:val="center"/>
                    <w:rPr/>
                  </w:pPr>
                  <w:r>
                    <w:rPr/>
                    <w:t>.225</w:t>
                  </w:r>
                  <w:bookmarkStart w:id="165" w:name="apptbl-mnl-recommend"/>
                  <w:bookmarkEnd w:id="165"/>
                </w:p>
              </w:tc>
            </w:tr>
          </w:tbl>
          <w:p>
            <w:pPr>
              <w:pStyle w:val="Normal"/>
              <w:spacing w:before="0" w:after="200"/>
              <w:jc w:val="left"/>
              <w:rPr>
                <w:sz w:val="24"/>
              </w:rPr>
            </w:pPr>
            <w:r>
              <w:rPr>
                <w:sz w:val="24"/>
              </w:rPr>
            </w:r>
          </w:p>
        </w:tc>
      </w:tr>
    </w:tbl>
    <w:p>
      <w:pPr>
        <w:pStyle w:val="Heading2"/>
        <w:numPr>
          <w:ilvl w:val="1"/>
          <w:numId w:val="1"/>
        </w:numPr>
        <w:ind w:hanging="0"/>
        <w:rPr/>
      </w:pPr>
      <w:r>
        <w:rPr/>
        <w:t>C.10 Full logistic regression table - Thinking level</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W22 Logistic regression for Sponsorship and Principal manipulation under HIGH vs. LOW thinking level - Gemini 3.1 Pro - Full table</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828"/>
              <w:gridCol w:w="1829"/>
              <w:gridCol w:w="1829"/>
              <w:gridCol w:w="1829"/>
              <w:gridCol w:w="1829"/>
            </w:tblGrid>
            <w:tr>
              <w:trPr>
                <w:tblHeader w:val="true"/>
              </w:trPr>
              <w:tc>
                <w:tcPr>
                  <w:tcW w:w="1828" w:type="dxa"/>
                  <w:tcBorders/>
                </w:tcPr>
                <w:p>
                  <w:pPr>
                    <w:pStyle w:val="Compact"/>
                    <w:spacing w:before="36" w:after="36"/>
                    <w:jc w:val="center"/>
                    <w:rPr/>
                  </w:pPr>
                  <w:r>
                    <w:rPr/>
                    <w:t>Term</w:t>
                  </w:r>
                </w:p>
              </w:tc>
              <w:tc>
                <w:tcPr>
                  <w:tcW w:w="1829" w:type="dxa"/>
                  <w:tcBorders/>
                </w:tcPr>
                <w:p>
                  <w:pPr>
                    <w:pStyle w:val="Compact"/>
                    <w:spacing w:before="36" w:after="36"/>
                    <w:jc w:val="center"/>
                    <w:rPr/>
                  </w:pPr>
                  <w:r>
                    <w:rPr/>
                  </w:r>
                  <m:oMath xmlns:m="http://schemas.openxmlformats.org/officeDocument/2006/math">
                    <m:r>
                      <w:rPr>
                        <w:rFonts w:ascii="Cambria Math" w:hAnsi="Cambria Math"/>
                      </w:rPr>
                      <m:t xml:space="preserve">β</m:t>
                    </m:r>
                  </m:oMath>
                  <w:r>
                    <w:rPr/>
                    <w:t>​</w:t>
                  </w:r>
                </w:p>
              </w:tc>
              <w:tc>
                <w:tcPr>
                  <w:tcW w:w="1829" w:type="dxa"/>
                  <w:tcBorders/>
                </w:tcPr>
                <w:p>
                  <w:pPr>
                    <w:pStyle w:val="Compact"/>
                    <w:spacing w:before="36" w:after="36"/>
                    <w:jc w:val="center"/>
                    <w:rPr/>
                  </w:pPr>
                  <w:r>
                    <w:rPr/>
                  </w:r>
                  <m:oMath xmlns:m="http://schemas.openxmlformats.org/officeDocument/2006/math">
                    <m:r>
                      <w:rPr>
                        <w:rFonts w:ascii="Cambria Math" w:hAnsi="Cambria Math"/>
                      </w:rPr>
                      <m:t xml:space="preserve">S</m:t>
                    </m:r>
                    <m:r>
                      <w:rPr>
                        <w:rFonts w:ascii="Cambria Math" w:hAnsi="Cambria Math"/>
                      </w:rPr>
                      <m:t xml:space="preserve">E</m:t>
                    </m:r>
                  </m:oMath>
                  <w:r>
                    <w:rPr/>
                    <w:t>​</w:t>
                  </w:r>
                </w:p>
              </w:tc>
              <w:tc>
                <w:tcPr>
                  <w:tcW w:w="1829" w:type="dxa"/>
                  <w:tcBorders/>
                </w:tcPr>
                <w:p>
                  <w:pPr>
                    <w:pStyle w:val="Compact"/>
                    <w:spacing w:before="36" w:after="36"/>
                    <w:jc w:val="center"/>
                    <w:rPr/>
                  </w:pPr>
                  <w:r>
                    <w:rPr/>
                  </w:r>
                  <m:oMath xmlns:m="http://schemas.openxmlformats.org/officeDocument/2006/math">
                    <m:r>
                      <w:rPr>
                        <w:rFonts w:ascii="Cambria Math" w:hAnsi="Cambria Math"/>
                      </w:rPr>
                      <m:t xml:space="preserve">z</m:t>
                    </m:r>
                  </m:oMath>
                  <w:r>
                    <w:rPr/>
                    <w:t>​</w:t>
                  </w:r>
                </w:p>
              </w:tc>
              <w:tc>
                <w:tcPr>
                  <w:tcW w:w="1829" w:type="dxa"/>
                  <w:tcBorders/>
                </w:tcPr>
                <w:p>
                  <w:pPr>
                    <w:pStyle w:val="Compact"/>
                    <w:spacing w:before="36" w:after="36"/>
                    <w:jc w:val="center"/>
                    <w:rPr/>
                  </w:pPr>
                  <w:r>
                    <w:rPr/>
                  </w:r>
                  <m:oMath xmlns:m="http://schemas.openxmlformats.org/officeDocument/2006/math">
                    <m:r>
                      <w:rPr>
                        <w:rFonts w:ascii="Cambria Math" w:hAnsi="Cambria Math"/>
                      </w:rPr>
                      <m:t xml:space="preserve">p</m:t>
                    </m:r>
                  </m:oMath>
                  <w:r>
                    <w:rPr/>
                    <w:t>​</w:t>
                  </w:r>
                </w:p>
              </w:tc>
            </w:tr>
            <w:tr>
              <w:trPr/>
              <w:tc>
                <w:tcPr>
                  <w:tcW w:w="1828" w:type="dxa"/>
                  <w:tcBorders>
                    <w:top w:val="nil"/>
                    <w:bottom w:val="nil"/>
                  </w:tcBorders>
                </w:tcPr>
                <w:p>
                  <w:pPr>
                    <w:pStyle w:val="Compact"/>
                    <w:spacing w:before="36" w:after="36"/>
                    <w:jc w:val="center"/>
                    <w:rPr/>
                  </w:pPr>
                  <w:r>
                    <w:rPr/>
                    <w:t>Intercept</w:t>
                  </w:r>
                </w:p>
              </w:tc>
              <w:tc>
                <w:tcPr>
                  <w:tcW w:w="1829" w:type="dxa"/>
                  <w:tcBorders>
                    <w:top w:val="nil"/>
                    <w:bottom w:val="nil"/>
                  </w:tcBorders>
                </w:tcPr>
                <w:p>
                  <w:pPr>
                    <w:pStyle w:val="Compact"/>
                    <w:spacing w:before="36" w:after="36"/>
                    <w:jc w:val="center"/>
                    <w:rPr/>
                  </w:pPr>
                  <w:r>
                    <w:rPr/>
                    <w:t>−</w:t>
                  </w:r>
                  <w:r>
                    <w:rPr/>
                    <w:t>0.335</w:t>
                  </w:r>
                </w:p>
              </w:tc>
              <w:tc>
                <w:tcPr>
                  <w:tcW w:w="1829" w:type="dxa"/>
                  <w:tcBorders>
                    <w:top w:val="nil"/>
                    <w:bottom w:val="nil"/>
                  </w:tcBorders>
                </w:tcPr>
                <w:p>
                  <w:pPr>
                    <w:pStyle w:val="Compact"/>
                    <w:spacing w:before="36" w:after="36"/>
                    <w:jc w:val="center"/>
                    <w:rPr/>
                  </w:pPr>
                  <w:r>
                    <w:rPr/>
                    <w:t>0.354</w:t>
                  </w:r>
                </w:p>
              </w:tc>
              <w:tc>
                <w:tcPr>
                  <w:tcW w:w="1829" w:type="dxa"/>
                  <w:tcBorders>
                    <w:top w:val="nil"/>
                    <w:bottom w:val="nil"/>
                  </w:tcBorders>
                </w:tcPr>
                <w:p>
                  <w:pPr>
                    <w:pStyle w:val="Compact"/>
                    <w:spacing w:before="36" w:after="36"/>
                    <w:jc w:val="center"/>
                    <w:rPr/>
                  </w:pPr>
                  <w:r>
                    <w:rPr/>
                    <w:t>−</w:t>
                  </w:r>
                  <w:r>
                    <w:rPr/>
                    <w:t>0.947</w:t>
                  </w:r>
                </w:p>
              </w:tc>
              <w:tc>
                <w:tcPr>
                  <w:tcW w:w="1829" w:type="dxa"/>
                  <w:tcBorders>
                    <w:top w:val="nil"/>
                    <w:bottom w:val="nil"/>
                  </w:tcBorders>
                </w:tcPr>
                <w:p>
                  <w:pPr>
                    <w:pStyle w:val="Compact"/>
                    <w:spacing w:before="36" w:after="36"/>
                    <w:jc w:val="center"/>
                    <w:rPr/>
                  </w:pPr>
                  <w:r>
                    <w:rPr/>
                    <w:t>.344</w:t>
                  </w:r>
                </w:p>
              </w:tc>
            </w:tr>
            <w:tr>
              <w:trPr/>
              <w:tc>
                <w:tcPr>
                  <w:tcW w:w="1828" w:type="dxa"/>
                  <w:tcBorders>
                    <w:top w:val="nil"/>
                    <w:bottom w:val="nil"/>
                  </w:tcBorders>
                </w:tcPr>
                <w:p>
                  <w:pPr>
                    <w:pStyle w:val="Compact"/>
                    <w:spacing w:before="36" w:after="36"/>
                    <w:jc w:val="center"/>
                    <w:rPr/>
                  </w:pPr>
                  <w:r>
                    <w:rPr/>
                    <w:t>Principal (platform)</w:t>
                  </w:r>
                </w:p>
              </w:tc>
              <w:tc>
                <w:tcPr>
                  <w:tcW w:w="1829" w:type="dxa"/>
                  <w:tcBorders>
                    <w:top w:val="nil"/>
                    <w:bottom w:val="nil"/>
                  </w:tcBorders>
                </w:tcPr>
                <w:p>
                  <w:pPr>
                    <w:pStyle w:val="Compact"/>
                    <w:spacing w:before="36" w:after="36"/>
                    <w:jc w:val="center"/>
                    <w:rPr/>
                  </w:pPr>
                  <w:r>
                    <w:rPr/>
                    <w:t>−</w:t>
                  </w:r>
                  <w:r>
                    <w:rPr/>
                    <w:t>0.163</w:t>
                  </w:r>
                </w:p>
              </w:tc>
              <w:tc>
                <w:tcPr>
                  <w:tcW w:w="1829" w:type="dxa"/>
                  <w:tcBorders>
                    <w:top w:val="nil"/>
                    <w:bottom w:val="nil"/>
                  </w:tcBorders>
                </w:tcPr>
                <w:p>
                  <w:pPr>
                    <w:pStyle w:val="Compact"/>
                    <w:spacing w:before="36" w:after="36"/>
                    <w:jc w:val="center"/>
                    <w:rPr/>
                  </w:pPr>
                  <w:r>
                    <w:rPr/>
                    <w:t>0.190</w:t>
                  </w:r>
                </w:p>
              </w:tc>
              <w:tc>
                <w:tcPr>
                  <w:tcW w:w="1829" w:type="dxa"/>
                  <w:tcBorders>
                    <w:top w:val="nil"/>
                    <w:bottom w:val="nil"/>
                  </w:tcBorders>
                </w:tcPr>
                <w:p>
                  <w:pPr>
                    <w:pStyle w:val="Compact"/>
                    <w:spacing w:before="36" w:after="36"/>
                    <w:jc w:val="center"/>
                    <w:rPr/>
                  </w:pPr>
                  <w:r>
                    <w:rPr/>
                    <w:t>−</w:t>
                  </w:r>
                  <w:r>
                    <w:rPr/>
                    <w:t>0.858</w:t>
                  </w:r>
                </w:p>
              </w:tc>
              <w:tc>
                <w:tcPr>
                  <w:tcW w:w="1829" w:type="dxa"/>
                  <w:tcBorders>
                    <w:top w:val="nil"/>
                    <w:bottom w:val="nil"/>
                  </w:tcBorders>
                </w:tcPr>
                <w:p>
                  <w:pPr>
                    <w:pStyle w:val="Compact"/>
                    <w:spacing w:before="36" w:after="36"/>
                    <w:jc w:val="center"/>
                    <w:rPr/>
                  </w:pPr>
                  <w:r>
                    <w:rPr/>
                    <w:t>.391</w:t>
                  </w:r>
                </w:p>
              </w:tc>
            </w:tr>
            <w:tr>
              <w:trPr/>
              <w:tc>
                <w:tcPr>
                  <w:tcW w:w="1828" w:type="dxa"/>
                  <w:tcBorders>
                    <w:top w:val="nil"/>
                    <w:bottom w:val="nil"/>
                  </w:tcBorders>
                </w:tcPr>
                <w:p>
                  <w:pPr>
                    <w:pStyle w:val="Compact"/>
                    <w:spacing w:before="36" w:after="36"/>
                    <w:jc w:val="center"/>
                    <w:rPr/>
                  </w:pPr>
                  <w:r>
                    <w:rPr/>
                    <w:t>Sponsorship (sponsored)</w:t>
                  </w:r>
                </w:p>
              </w:tc>
              <w:tc>
                <w:tcPr>
                  <w:tcW w:w="1829" w:type="dxa"/>
                  <w:tcBorders>
                    <w:top w:val="nil"/>
                    <w:bottom w:val="nil"/>
                  </w:tcBorders>
                </w:tcPr>
                <w:p>
                  <w:pPr>
                    <w:pStyle w:val="Compact"/>
                    <w:spacing w:before="36" w:after="36"/>
                    <w:jc w:val="center"/>
                    <w:rPr/>
                  </w:pPr>
                  <w:r>
                    <w:rPr/>
                    <w:t>−</w:t>
                  </w:r>
                  <w:r>
                    <w:rPr/>
                    <w:t>6.059</w:t>
                  </w:r>
                </w:p>
              </w:tc>
              <w:tc>
                <w:tcPr>
                  <w:tcW w:w="1829" w:type="dxa"/>
                  <w:tcBorders>
                    <w:top w:val="nil"/>
                    <w:bottom w:val="nil"/>
                  </w:tcBorders>
                </w:tcPr>
                <w:p>
                  <w:pPr>
                    <w:pStyle w:val="Compact"/>
                    <w:spacing w:before="36" w:after="36"/>
                    <w:jc w:val="center"/>
                    <w:rPr/>
                  </w:pPr>
                  <w:r>
                    <w:rPr/>
                    <w:t>0.365</w:t>
                  </w:r>
                </w:p>
              </w:tc>
              <w:tc>
                <w:tcPr>
                  <w:tcW w:w="1829" w:type="dxa"/>
                  <w:tcBorders>
                    <w:top w:val="nil"/>
                    <w:bottom w:val="nil"/>
                  </w:tcBorders>
                </w:tcPr>
                <w:p>
                  <w:pPr>
                    <w:pStyle w:val="Compact"/>
                    <w:spacing w:before="36" w:after="36"/>
                    <w:jc w:val="center"/>
                    <w:rPr/>
                  </w:pPr>
                  <w:r>
                    <w:rPr/>
                    <w:t>−</w:t>
                  </w:r>
                  <w:r>
                    <w:rPr/>
                    <w:t>16.598</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Thinking level (low)</w:t>
                  </w:r>
                </w:p>
              </w:tc>
              <w:tc>
                <w:tcPr>
                  <w:tcW w:w="1829" w:type="dxa"/>
                  <w:tcBorders>
                    <w:top w:val="nil"/>
                    <w:bottom w:val="nil"/>
                  </w:tcBorders>
                </w:tcPr>
                <w:p>
                  <w:pPr>
                    <w:pStyle w:val="Compact"/>
                    <w:spacing w:before="36" w:after="36"/>
                    <w:jc w:val="center"/>
                    <w:rPr/>
                  </w:pPr>
                  <w:r>
                    <w:rPr/>
                    <w:t>−</w:t>
                  </w:r>
                  <w:r>
                    <w:rPr/>
                    <w:t>0.254</w:t>
                  </w:r>
                </w:p>
              </w:tc>
              <w:tc>
                <w:tcPr>
                  <w:tcW w:w="1829" w:type="dxa"/>
                  <w:tcBorders>
                    <w:top w:val="nil"/>
                    <w:bottom w:val="nil"/>
                  </w:tcBorders>
                </w:tcPr>
                <w:p>
                  <w:pPr>
                    <w:pStyle w:val="Compact"/>
                    <w:spacing w:before="36" w:after="36"/>
                    <w:jc w:val="center"/>
                    <w:rPr/>
                  </w:pPr>
                  <w:r>
                    <w:rPr/>
                    <w:t>0.190</w:t>
                  </w:r>
                </w:p>
              </w:tc>
              <w:tc>
                <w:tcPr>
                  <w:tcW w:w="1829" w:type="dxa"/>
                  <w:tcBorders>
                    <w:top w:val="nil"/>
                    <w:bottom w:val="nil"/>
                  </w:tcBorders>
                </w:tcPr>
                <w:p>
                  <w:pPr>
                    <w:pStyle w:val="Compact"/>
                    <w:spacing w:before="36" w:after="36"/>
                    <w:jc w:val="center"/>
                    <w:rPr/>
                  </w:pPr>
                  <w:r>
                    <w:rPr/>
                    <w:t>−</w:t>
                  </w:r>
                  <w:r>
                    <w:rPr/>
                    <w:t>1.336</w:t>
                  </w:r>
                </w:p>
              </w:tc>
              <w:tc>
                <w:tcPr>
                  <w:tcW w:w="1829" w:type="dxa"/>
                  <w:tcBorders>
                    <w:top w:val="nil"/>
                    <w:bottom w:val="nil"/>
                  </w:tcBorders>
                </w:tcPr>
                <w:p>
                  <w:pPr>
                    <w:pStyle w:val="Compact"/>
                    <w:spacing w:before="36" w:after="36"/>
                    <w:jc w:val="center"/>
                    <w:rPr/>
                  </w:pPr>
                  <w:r>
                    <w:rPr/>
                    <w:t>.182</w:t>
                  </w:r>
                </w:p>
              </w:tc>
            </w:tr>
            <w:tr>
              <w:trPr/>
              <w:tc>
                <w:tcPr>
                  <w:tcW w:w="1828" w:type="dxa"/>
                  <w:tcBorders>
                    <w:top w:val="nil"/>
                    <w:bottom w:val="nil"/>
                  </w:tcBorders>
                </w:tcPr>
                <w:p>
                  <w:pPr>
                    <w:pStyle w:val="Compact"/>
                    <w:spacing w:before="36" w:after="36"/>
                    <w:jc w:val="center"/>
                    <w:rPr/>
                  </w:pPr>
                  <w:r>
                    <w:rPr/>
                    <w:t>Target review: review 1</w:t>
                  </w:r>
                </w:p>
              </w:tc>
              <w:tc>
                <w:tcPr>
                  <w:tcW w:w="1829" w:type="dxa"/>
                  <w:tcBorders>
                    <w:top w:val="nil"/>
                    <w:bottom w:val="nil"/>
                  </w:tcBorders>
                </w:tcPr>
                <w:p>
                  <w:pPr>
                    <w:pStyle w:val="Compact"/>
                    <w:spacing w:before="36" w:after="36"/>
                    <w:jc w:val="center"/>
                    <w:rPr/>
                  </w:pPr>
                  <w:r>
                    <w:rPr/>
                    <w:t>0.652</w:t>
                  </w:r>
                </w:p>
              </w:tc>
              <w:tc>
                <w:tcPr>
                  <w:tcW w:w="1829" w:type="dxa"/>
                  <w:tcBorders>
                    <w:top w:val="nil"/>
                    <w:bottom w:val="nil"/>
                  </w:tcBorders>
                </w:tcPr>
                <w:p>
                  <w:pPr>
                    <w:pStyle w:val="Compact"/>
                    <w:spacing w:before="36" w:after="36"/>
                    <w:jc w:val="center"/>
                    <w:rPr/>
                  </w:pPr>
                  <w:r>
                    <w:rPr/>
                    <w:t>0.250</w:t>
                  </w:r>
                </w:p>
              </w:tc>
              <w:tc>
                <w:tcPr>
                  <w:tcW w:w="1829" w:type="dxa"/>
                  <w:tcBorders>
                    <w:top w:val="nil"/>
                    <w:bottom w:val="nil"/>
                  </w:tcBorders>
                </w:tcPr>
                <w:p>
                  <w:pPr>
                    <w:pStyle w:val="Compact"/>
                    <w:spacing w:before="36" w:after="36"/>
                    <w:jc w:val="center"/>
                    <w:rPr/>
                  </w:pPr>
                  <w:r>
                    <w:rPr/>
                    <w:t>2.607</w:t>
                  </w:r>
                </w:p>
              </w:tc>
              <w:tc>
                <w:tcPr>
                  <w:tcW w:w="1829" w:type="dxa"/>
                  <w:tcBorders>
                    <w:top w:val="nil"/>
                    <w:bottom w:val="nil"/>
                  </w:tcBorders>
                </w:tcPr>
                <w:p>
                  <w:pPr>
                    <w:pStyle w:val="Compact"/>
                    <w:spacing w:before="36" w:after="36"/>
                    <w:jc w:val="center"/>
                    <w:rPr/>
                  </w:pPr>
                  <w:r>
                    <w:rPr/>
                    <w:t>.009</w:t>
                  </w:r>
                </w:p>
              </w:tc>
            </w:tr>
            <w:tr>
              <w:trPr/>
              <w:tc>
                <w:tcPr>
                  <w:tcW w:w="1828" w:type="dxa"/>
                  <w:tcBorders>
                    <w:top w:val="nil"/>
                    <w:bottom w:val="nil"/>
                  </w:tcBorders>
                </w:tcPr>
                <w:p>
                  <w:pPr>
                    <w:pStyle w:val="Compact"/>
                    <w:spacing w:before="36" w:after="36"/>
                    <w:jc w:val="center"/>
                    <w:rPr/>
                  </w:pPr>
                  <w:r>
                    <w:rPr/>
                    <w:t>Target review: review 2</w:t>
                  </w:r>
                </w:p>
              </w:tc>
              <w:tc>
                <w:tcPr>
                  <w:tcW w:w="1829" w:type="dxa"/>
                  <w:tcBorders>
                    <w:top w:val="nil"/>
                    <w:bottom w:val="nil"/>
                  </w:tcBorders>
                </w:tcPr>
                <w:p>
                  <w:pPr>
                    <w:pStyle w:val="Compact"/>
                    <w:spacing w:before="36" w:after="36"/>
                    <w:jc w:val="center"/>
                    <w:rPr/>
                  </w:pPr>
                  <w:r>
                    <w:rPr/>
                    <w:t>0.536</w:t>
                  </w:r>
                </w:p>
              </w:tc>
              <w:tc>
                <w:tcPr>
                  <w:tcW w:w="1829" w:type="dxa"/>
                  <w:tcBorders>
                    <w:top w:val="nil"/>
                    <w:bottom w:val="nil"/>
                  </w:tcBorders>
                </w:tcPr>
                <w:p>
                  <w:pPr>
                    <w:pStyle w:val="Compact"/>
                    <w:spacing w:before="36" w:after="36"/>
                    <w:jc w:val="center"/>
                    <w:rPr/>
                  </w:pPr>
                  <w:r>
                    <w:rPr/>
                    <w:t>0.252</w:t>
                  </w:r>
                </w:p>
              </w:tc>
              <w:tc>
                <w:tcPr>
                  <w:tcW w:w="1829" w:type="dxa"/>
                  <w:tcBorders>
                    <w:top w:val="nil"/>
                    <w:bottom w:val="nil"/>
                  </w:tcBorders>
                </w:tcPr>
                <w:p>
                  <w:pPr>
                    <w:pStyle w:val="Compact"/>
                    <w:spacing w:before="36" w:after="36"/>
                    <w:jc w:val="center"/>
                    <w:rPr/>
                  </w:pPr>
                  <w:r>
                    <w:rPr/>
                    <w:t>2.123</w:t>
                  </w:r>
                </w:p>
              </w:tc>
              <w:tc>
                <w:tcPr>
                  <w:tcW w:w="1829" w:type="dxa"/>
                  <w:tcBorders>
                    <w:top w:val="nil"/>
                    <w:bottom w:val="nil"/>
                  </w:tcBorders>
                </w:tcPr>
                <w:p>
                  <w:pPr>
                    <w:pStyle w:val="Compact"/>
                    <w:spacing w:before="36" w:after="36"/>
                    <w:jc w:val="center"/>
                    <w:rPr/>
                  </w:pPr>
                  <w:r>
                    <w:rPr/>
                    <w:t>.034</w:t>
                  </w:r>
                </w:p>
              </w:tc>
            </w:tr>
            <w:tr>
              <w:trPr/>
              <w:tc>
                <w:tcPr>
                  <w:tcW w:w="1828" w:type="dxa"/>
                  <w:tcBorders>
                    <w:top w:val="nil"/>
                    <w:bottom w:val="nil"/>
                  </w:tcBorders>
                </w:tcPr>
                <w:p>
                  <w:pPr>
                    <w:pStyle w:val="Compact"/>
                    <w:spacing w:before="36" w:after="36"/>
                    <w:jc w:val="center"/>
                    <w:rPr/>
                  </w:pPr>
                  <w:r>
                    <w:rPr/>
                    <w:t>Target review: review 3</w:t>
                  </w:r>
                </w:p>
              </w:tc>
              <w:tc>
                <w:tcPr>
                  <w:tcW w:w="1829" w:type="dxa"/>
                  <w:tcBorders>
                    <w:top w:val="nil"/>
                    <w:bottom w:val="nil"/>
                  </w:tcBorders>
                </w:tcPr>
                <w:p>
                  <w:pPr>
                    <w:pStyle w:val="Compact"/>
                    <w:spacing w:before="36" w:after="36"/>
                    <w:jc w:val="center"/>
                    <w:rPr/>
                  </w:pPr>
                  <w:r>
                    <w:rPr/>
                    <w:t>2.739</w:t>
                  </w:r>
                </w:p>
              </w:tc>
              <w:tc>
                <w:tcPr>
                  <w:tcW w:w="1829" w:type="dxa"/>
                  <w:tcBorders>
                    <w:top w:val="nil"/>
                    <w:bottom w:val="nil"/>
                  </w:tcBorders>
                </w:tcPr>
                <w:p>
                  <w:pPr>
                    <w:pStyle w:val="Compact"/>
                    <w:spacing w:before="36" w:after="36"/>
                    <w:jc w:val="center"/>
                    <w:rPr/>
                  </w:pPr>
                  <w:r>
                    <w:rPr/>
                    <w:t>0.252</w:t>
                  </w:r>
                </w:p>
              </w:tc>
              <w:tc>
                <w:tcPr>
                  <w:tcW w:w="1829" w:type="dxa"/>
                  <w:tcBorders>
                    <w:top w:val="nil"/>
                    <w:bottom w:val="nil"/>
                  </w:tcBorders>
                </w:tcPr>
                <w:p>
                  <w:pPr>
                    <w:pStyle w:val="Compact"/>
                    <w:spacing w:before="36" w:after="36"/>
                    <w:jc w:val="center"/>
                    <w:rPr/>
                  </w:pPr>
                  <w:r>
                    <w:rPr/>
                    <w:t>10.888</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review: review 4</w:t>
                  </w:r>
                </w:p>
              </w:tc>
              <w:tc>
                <w:tcPr>
                  <w:tcW w:w="1829" w:type="dxa"/>
                  <w:tcBorders>
                    <w:top w:val="nil"/>
                    <w:bottom w:val="nil"/>
                  </w:tcBorders>
                </w:tcPr>
                <w:p>
                  <w:pPr>
                    <w:pStyle w:val="Compact"/>
                    <w:spacing w:before="36" w:after="36"/>
                    <w:jc w:val="center"/>
                    <w:rPr/>
                  </w:pPr>
                  <w:r>
                    <w:rPr/>
                    <w:t>4.934</w:t>
                  </w:r>
                </w:p>
              </w:tc>
              <w:tc>
                <w:tcPr>
                  <w:tcW w:w="1829" w:type="dxa"/>
                  <w:tcBorders>
                    <w:top w:val="nil"/>
                    <w:bottom w:val="nil"/>
                  </w:tcBorders>
                </w:tcPr>
                <w:p>
                  <w:pPr>
                    <w:pStyle w:val="Compact"/>
                    <w:spacing w:before="36" w:after="36"/>
                    <w:jc w:val="center"/>
                    <w:rPr/>
                  </w:pPr>
                  <w:r>
                    <w:rPr/>
                    <w:t>0.282</w:t>
                  </w:r>
                </w:p>
              </w:tc>
              <w:tc>
                <w:tcPr>
                  <w:tcW w:w="1829" w:type="dxa"/>
                  <w:tcBorders>
                    <w:top w:val="nil"/>
                    <w:bottom w:val="nil"/>
                  </w:tcBorders>
                </w:tcPr>
                <w:p>
                  <w:pPr>
                    <w:pStyle w:val="Compact"/>
                    <w:spacing w:before="36" w:after="36"/>
                    <w:jc w:val="center"/>
                    <w:rPr/>
                  </w:pPr>
                  <w:r>
                    <w:rPr/>
                    <w:t>17.485</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review: review 5</w:t>
                  </w:r>
                </w:p>
              </w:tc>
              <w:tc>
                <w:tcPr>
                  <w:tcW w:w="1829" w:type="dxa"/>
                  <w:tcBorders>
                    <w:top w:val="nil"/>
                    <w:bottom w:val="nil"/>
                  </w:tcBorders>
                </w:tcPr>
                <w:p>
                  <w:pPr>
                    <w:pStyle w:val="Compact"/>
                    <w:spacing w:before="36" w:after="36"/>
                    <w:jc w:val="center"/>
                    <w:rPr/>
                  </w:pPr>
                  <w:r>
                    <w:rPr/>
                    <w:t>1.295</w:t>
                  </w:r>
                </w:p>
              </w:tc>
              <w:tc>
                <w:tcPr>
                  <w:tcW w:w="1829" w:type="dxa"/>
                  <w:tcBorders>
                    <w:top w:val="nil"/>
                    <w:bottom w:val="nil"/>
                  </w:tcBorders>
                </w:tcPr>
                <w:p>
                  <w:pPr>
                    <w:pStyle w:val="Compact"/>
                    <w:spacing w:before="36" w:after="36"/>
                    <w:jc w:val="center"/>
                    <w:rPr/>
                  </w:pPr>
                  <w:r>
                    <w:rPr/>
                    <w:t>0.248</w:t>
                  </w:r>
                </w:p>
              </w:tc>
              <w:tc>
                <w:tcPr>
                  <w:tcW w:w="1829" w:type="dxa"/>
                  <w:tcBorders>
                    <w:top w:val="nil"/>
                    <w:bottom w:val="nil"/>
                  </w:tcBorders>
                </w:tcPr>
                <w:p>
                  <w:pPr>
                    <w:pStyle w:val="Compact"/>
                    <w:spacing w:before="36" w:after="36"/>
                    <w:jc w:val="center"/>
                    <w:rPr/>
                  </w:pPr>
                  <w:r>
                    <w:rPr/>
                    <w:t>5.213</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review: review 6</w:t>
                  </w:r>
                </w:p>
              </w:tc>
              <w:tc>
                <w:tcPr>
                  <w:tcW w:w="1829" w:type="dxa"/>
                  <w:tcBorders>
                    <w:top w:val="nil"/>
                    <w:bottom w:val="nil"/>
                  </w:tcBorders>
                </w:tcPr>
                <w:p>
                  <w:pPr>
                    <w:pStyle w:val="Compact"/>
                    <w:spacing w:before="36" w:after="36"/>
                    <w:jc w:val="center"/>
                    <w:rPr/>
                  </w:pPr>
                  <w:r>
                    <w:rPr/>
                    <w:t>2.641</w:t>
                  </w:r>
                </w:p>
              </w:tc>
              <w:tc>
                <w:tcPr>
                  <w:tcW w:w="1829" w:type="dxa"/>
                  <w:tcBorders>
                    <w:top w:val="nil"/>
                    <w:bottom w:val="nil"/>
                  </w:tcBorders>
                </w:tcPr>
                <w:p>
                  <w:pPr>
                    <w:pStyle w:val="Compact"/>
                    <w:spacing w:before="36" w:after="36"/>
                    <w:jc w:val="center"/>
                    <w:rPr/>
                  </w:pPr>
                  <w:r>
                    <w:rPr/>
                    <w:t>0.249</w:t>
                  </w:r>
                </w:p>
              </w:tc>
              <w:tc>
                <w:tcPr>
                  <w:tcW w:w="1829" w:type="dxa"/>
                  <w:tcBorders>
                    <w:top w:val="nil"/>
                    <w:bottom w:val="nil"/>
                  </w:tcBorders>
                </w:tcPr>
                <w:p>
                  <w:pPr>
                    <w:pStyle w:val="Compact"/>
                    <w:spacing w:before="36" w:after="36"/>
                    <w:jc w:val="center"/>
                    <w:rPr/>
                  </w:pPr>
                  <w:r>
                    <w:rPr/>
                    <w:t>10.610</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review: review 7</w:t>
                  </w:r>
                </w:p>
              </w:tc>
              <w:tc>
                <w:tcPr>
                  <w:tcW w:w="1829" w:type="dxa"/>
                  <w:tcBorders>
                    <w:top w:val="nil"/>
                    <w:bottom w:val="nil"/>
                  </w:tcBorders>
                </w:tcPr>
                <w:p>
                  <w:pPr>
                    <w:pStyle w:val="Compact"/>
                    <w:spacing w:before="36" w:after="36"/>
                    <w:jc w:val="center"/>
                    <w:rPr/>
                  </w:pPr>
                  <w:r>
                    <w:rPr/>
                    <w:t>1.415</w:t>
                  </w:r>
                </w:p>
              </w:tc>
              <w:tc>
                <w:tcPr>
                  <w:tcW w:w="1829" w:type="dxa"/>
                  <w:tcBorders>
                    <w:top w:val="nil"/>
                    <w:bottom w:val="nil"/>
                  </w:tcBorders>
                </w:tcPr>
                <w:p>
                  <w:pPr>
                    <w:pStyle w:val="Compact"/>
                    <w:spacing w:before="36" w:after="36"/>
                    <w:jc w:val="center"/>
                    <w:rPr/>
                  </w:pPr>
                  <w:r>
                    <w:rPr/>
                    <w:t>0.254</w:t>
                  </w:r>
                </w:p>
              </w:tc>
              <w:tc>
                <w:tcPr>
                  <w:tcW w:w="1829" w:type="dxa"/>
                  <w:tcBorders>
                    <w:top w:val="nil"/>
                    <w:bottom w:val="nil"/>
                  </w:tcBorders>
                </w:tcPr>
                <w:p>
                  <w:pPr>
                    <w:pStyle w:val="Compact"/>
                    <w:spacing w:before="36" w:after="36"/>
                    <w:jc w:val="center"/>
                    <w:rPr/>
                  </w:pPr>
                  <w:r>
                    <w:rPr/>
                    <w:t>5.575</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review: review 8</w:t>
                  </w:r>
                </w:p>
              </w:tc>
              <w:tc>
                <w:tcPr>
                  <w:tcW w:w="1829" w:type="dxa"/>
                  <w:tcBorders>
                    <w:top w:val="nil"/>
                    <w:bottom w:val="nil"/>
                  </w:tcBorders>
                </w:tcPr>
                <w:p>
                  <w:pPr>
                    <w:pStyle w:val="Compact"/>
                    <w:spacing w:before="36" w:after="36"/>
                    <w:jc w:val="center"/>
                    <w:rPr/>
                  </w:pPr>
                  <w:r>
                    <w:rPr/>
                    <w:t>−</w:t>
                  </w:r>
                  <w:r>
                    <w:rPr/>
                    <w:t>0.912</w:t>
                  </w:r>
                </w:p>
              </w:tc>
              <w:tc>
                <w:tcPr>
                  <w:tcW w:w="1829" w:type="dxa"/>
                  <w:tcBorders>
                    <w:top w:val="nil"/>
                    <w:bottom w:val="nil"/>
                  </w:tcBorders>
                </w:tcPr>
                <w:p>
                  <w:pPr>
                    <w:pStyle w:val="Compact"/>
                    <w:spacing w:before="36" w:after="36"/>
                    <w:jc w:val="center"/>
                    <w:rPr/>
                  </w:pPr>
                  <w:r>
                    <w:rPr/>
                    <w:t>0.281</w:t>
                  </w:r>
                </w:p>
              </w:tc>
              <w:tc>
                <w:tcPr>
                  <w:tcW w:w="1829" w:type="dxa"/>
                  <w:tcBorders>
                    <w:top w:val="nil"/>
                    <w:bottom w:val="nil"/>
                  </w:tcBorders>
                </w:tcPr>
                <w:p>
                  <w:pPr>
                    <w:pStyle w:val="Compact"/>
                    <w:spacing w:before="36" w:after="36"/>
                    <w:jc w:val="center"/>
                    <w:rPr/>
                  </w:pPr>
                  <w:r>
                    <w:rPr/>
                    <w:t>−</w:t>
                  </w:r>
                  <w:r>
                    <w:rPr/>
                    <w:t>3.240</w:t>
                  </w:r>
                </w:p>
              </w:tc>
              <w:tc>
                <w:tcPr>
                  <w:tcW w:w="1829" w:type="dxa"/>
                  <w:tcBorders>
                    <w:top w:val="nil"/>
                    <w:bottom w:val="nil"/>
                  </w:tcBorders>
                </w:tcPr>
                <w:p>
                  <w:pPr>
                    <w:pStyle w:val="Compact"/>
                    <w:spacing w:before="36" w:after="36"/>
                    <w:jc w:val="center"/>
                    <w:rPr/>
                  </w:pPr>
                  <w:r>
                    <w:rPr/>
                    <w:t>.001</w:t>
                  </w:r>
                </w:p>
              </w:tc>
            </w:tr>
            <w:tr>
              <w:trPr/>
              <w:tc>
                <w:tcPr>
                  <w:tcW w:w="1828" w:type="dxa"/>
                  <w:tcBorders>
                    <w:top w:val="nil"/>
                    <w:bottom w:val="nil"/>
                  </w:tcBorders>
                </w:tcPr>
                <w:p>
                  <w:pPr>
                    <w:pStyle w:val="Compact"/>
                    <w:spacing w:before="36" w:after="36"/>
                    <w:jc w:val="center"/>
                    <w:rPr/>
                  </w:pPr>
                  <w:r>
                    <w:rPr/>
                    <w:t>Target review: review 9</w:t>
                  </w:r>
                </w:p>
              </w:tc>
              <w:tc>
                <w:tcPr>
                  <w:tcW w:w="1829" w:type="dxa"/>
                  <w:tcBorders>
                    <w:top w:val="nil"/>
                    <w:bottom w:val="nil"/>
                  </w:tcBorders>
                </w:tcPr>
                <w:p>
                  <w:pPr>
                    <w:pStyle w:val="Compact"/>
                    <w:spacing w:before="36" w:after="36"/>
                    <w:jc w:val="center"/>
                    <w:rPr/>
                  </w:pPr>
                  <w:r>
                    <w:rPr/>
                    <w:t>3.703</w:t>
                  </w:r>
                </w:p>
              </w:tc>
              <w:tc>
                <w:tcPr>
                  <w:tcW w:w="1829" w:type="dxa"/>
                  <w:tcBorders>
                    <w:top w:val="nil"/>
                    <w:bottom w:val="nil"/>
                  </w:tcBorders>
                </w:tcPr>
                <w:p>
                  <w:pPr>
                    <w:pStyle w:val="Compact"/>
                    <w:spacing w:before="36" w:after="36"/>
                    <w:jc w:val="center"/>
                    <w:rPr/>
                  </w:pPr>
                  <w:r>
                    <w:rPr/>
                    <w:t>0.259</w:t>
                  </w:r>
                </w:p>
              </w:tc>
              <w:tc>
                <w:tcPr>
                  <w:tcW w:w="1829" w:type="dxa"/>
                  <w:tcBorders>
                    <w:top w:val="nil"/>
                    <w:bottom w:val="nil"/>
                  </w:tcBorders>
                </w:tcPr>
                <w:p>
                  <w:pPr>
                    <w:pStyle w:val="Compact"/>
                    <w:spacing w:before="36" w:after="36"/>
                    <w:jc w:val="center"/>
                    <w:rPr/>
                  </w:pPr>
                  <w:r>
                    <w:rPr/>
                    <w:t>14.302</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hotel: hotel 1</w:t>
                  </w:r>
                </w:p>
              </w:tc>
              <w:tc>
                <w:tcPr>
                  <w:tcW w:w="1829" w:type="dxa"/>
                  <w:tcBorders>
                    <w:top w:val="nil"/>
                    <w:bottom w:val="nil"/>
                  </w:tcBorders>
                </w:tcPr>
                <w:p>
                  <w:pPr>
                    <w:pStyle w:val="Compact"/>
                    <w:spacing w:before="36" w:after="36"/>
                    <w:jc w:val="center"/>
                    <w:rPr/>
                  </w:pPr>
                  <w:r>
                    <w:rPr/>
                    <w:t>0.757</w:t>
                  </w:r>
                </w:p>
              </w:tc>
              <w:tc>
                <w:tcPr>
                  <w:tcW w:w="1829" w:type="dxa"/>
                  <w:tcBorders>
                    <w:top w:val="nil"/>
                    <w:bottom w:val="nil"/>
                  </w:tcBorders>
                </w:tcPr>
                <w:p>
                  <w:pPr>
                    <w:pStyle w:val="Compact"/>
                    <w:spacing w:before="36" w:after="36"/>
                    <w:jc w:val="center"/>
                    <w:rPr/>
                  </w:pPr>
                  <w:r>
                    <w:rPr/>
                    <w:t>0.236</w:t>
                  </w:r>
                </w:p>
              </w:tc>
              <w:tc>
                <w:tcPr>
                  <w:tcW w:w="1829" w:type="dxa"/>
                  <w:tcBorders>
                    <w:top w:val="nil"/>
                    <w:bottom w:val="nil"/>
                  </w:tcBorders>
                </w:tcPr>
                <w:p>
                  <w:pPr>
                    <w:pStyle w:val="Compact"/>
                    <w:spacing w:before="36" w:after="36"/>
                    <w:jc w:val="center"/>
                    <w:rPr/>
                  </w:pPr>
                  <w:r>
                    <w:rPr/>
                    <w:t>3.202</w:t>
                  </w:r>
                </w:p>
              </w:tc>
              <w:tc>
                <w:tcPr>
                  <w:tcW w:w="1829" w:type="dxa"/>
                  <w:tcBorders>
                    <w:top w:val="nil"/>
                    <w:bottom w:val="nil"/>
                  </w:tcBorders>
                </w:tcPr>
                <w:p>
                  <w:pPr>
                    <w:pStyle w:val="Compact"/>
                    <w:spacing w:before="36" w:after="36"/>
                    <w:jc w:val="center"/>
                    <w:rPr/>
                  </w:pPr>
                  <w:r>
                    <w:rPr/>
                    <w:t>.001</w:t>
                  </w:r>
                </w:p>
              </w:tc>
            </w:tr>
            <w:tr>
              <w:trPr/>
              <w:tc>
                <w:tcPr>
                  <w:tcW w:w="1828" w:type="dxa"/>
                  <w:tcBorders>
                    <w:top w:val="nil"/>
                    <w:bottom w:val="nil"/>
                  </w:tcBorders>
                </w:tcPr>
                <w:p>
                  <w:pPr>
                    <w:pStyle w:val="Compact"/>
                    <w:spacing w:before="36" w:after="36"/>
                    <w:jc w:val="center"/>
                    <w:rPr/>
                  </w:pPr>
                  <w:r>
                    <w:rPr/>
                    <w:t>Target hotel: hotel 2</w:t>
                  </w:r>
                </w:p>
              </w:tc>
              <w:tc>
                <w:tcPr>
                  <w:tcW w:w="1829" w:type="dxa"/>
                  <w:tcBorders>
                    <w:top w:val="nil"/>
                    <w:bottom w:val="nil"/>
                  </w:tcBorders>
                </w:tcPr>
                <w:p>
                  <w:pPr>
                    <w:pStyle w:val="Compact"/>
                    <w:spacing w:before="36" w:after="36"/>
                    <w:jc w:val="center"/>
                    <w:rPr/>
                  </w:pPr>
                  <w:r>
                    <w:rPr/>
                    <w:t>0.438</w:t>
                  </w:r>
                </w:p>
              </w:tc>
              <w:tc>
                <w:tcPr>
                  <w:tcW w:w="1829" w:type="dxa"/>
                  <w:tcBorders>
                    <w:top w:val="nil"/>
                    <w:bottom w:val="nil"/>
                  </w:tcBorders>
                </w:tcPr>
                <w:p>
                  <w:pPr>
                    <w:pStyle w:val="Compact"/>
                    <w:spacing w:before="36" w:after="36"/>
                    <w:jc w:val="center"/>
                    <w:rPr/>
                  </w:pPr>
                  <w:r>
                    <w:rPr/>
                    <w:t>0.236</w:t>
                  </w:r>
                </w:p>
              </w:tc>
              <w:tc>
                <w:tcPr>
                  <w:tcW w:w="1829" w:type="dxa"/>
                  <w:tcBorders>
                    <w:top w:val="nil"/>
                    <w:bottom w:val="nil"/>
                  </w:tcBorders>
                </w:tcPr>
                <w:p>
                  <w:pPr>
                    <w:pStyle w:val="Compact"/>
                    <w:spacing w:before="36" w:after="36"/>
                    <w:jc w:val="center"/>
                    <w:rPr/>
                  </w:pPr>
                  <w:r>
                    <w:rPr/>
                    <w:t>1.854</w:t>
                  </w:r>
                </w:p>
              </w:tc>
              <w:tc>
                <w:tcPr>
                  <w:tcW w:w="1829" w:type="dxa"/>
                  <w:tcBorders>
                    <w:top w:val="nil"/>
                    <w:bottom w:val="nil"/>
                  </w:tcBorders>
                </w:tcPr>
                <w:p>
                  <w:pPr>
                    <w:pStyle w:val="Compact"/>
                    <w:spacing w:before="36" w:after="36"/>
                    <w:jc w:val="center"/>
                    <w:rPr/>
                  </w:pPr>
                  <w:r>
                    <w:rPr/>
                    <w:t>.064</w:t>
                  </w:r>
                </w:p>
              </w:tc>
            </w:tr>
            <w:tr>
              <w:trPr/>
              <w:tc>
                <w:tcPr>
                  <w:tcW w:w="1828" w:type="dxa"/>
                  <w:tcBorders>
                    <w:top w:val="nil"/>
                    <w:bottom w:val="nil"/>
                  </w:tcBorders>
                </w:tcPr>
                <w:p>
                  <w:pPr>
                    <w:pStyle w:val="Compact"/>
                    <w:spacing w:before="36" w:after="36"/>
                    <w:jc w:val="center"/>
                    <w:rPr/>
                  </w:pPr>
                  <w:r>
                    <w:rPr/>
                    <w:t>Target hotel: hotel 3</w:t>
                  </w:r>
                </w:p>
              </w:tc>
              <w:tc>
                <w:tcPr>
                  <w:tcW w:w="1829" w:type="dxa"/>
                  <w:tcBorders>
                    <w:top w:val="nil"/>
                    <w:bottom w:val="nil"/>
                  </w:tcBorders>
                </w:tcPr>
                <w:p>
                  <w:pPr>
                    <w:pStyle w:val="Compact"/>
                    <w:spacing w:before="36" w:after="36"/>
                    <w:jc w:val="center"/>
                    <w:rPr/>
                  </w:pPr>
                  <w:r>
                    <w:rPr/>
                    <w:t>−</w:t>
                  </w:r>
                  <w:r>
                    <w:rPr/>
                    <w:t>0.239</w:t>
                  </w:r>
                </w:p>
              </w:tc>
              <w:tc>
                <w:tcPr>
                  <w:tcW w:w="1829" w:type="dxa"/>
                  <w:tcBorders>
                    <w:top w:val="nil"/>
                    <w:bottom w:val="nil"/>
                  </w:tcBorders>
                </w:tcPr>
                <w:p>
                  <w:pPr>
                    <w:pStyle w:val="Compact"/>
                    <w:spacing w:before="36" w:after="36"/>
                    <w:jc w:val="center"/>
                    <w:rPr/>
                  </w:pPr>
                  <w:r>
                    <w:rPr/>
                    <w:t>0.244</w:t>
                  </w:r>
                </w:p>
              </w:tc>
              <w:tc>
                <w:tcPr>
                  <w:tcW w:w="1829" w:type="dxa"/>
                  <w:tcBorders>
                    <w:top w:val="nil"/>
                    <w:bottom w:val="nil"/>
                  </w:tcBorders>
                </w:tcPr>
                <w:p>
                  <w:pPr>
                    <w:pStyle w:val="Compact"/>
                    <w:spacing w:before="36" w:after="36"/>
                    <w:jc w:val="center"/>
                    <w:rPr/>
                  </w:pPr>
                  <w:r>
                    <w:rPr/>
                    <w:t>−</w:t>
                  </w:r>
                  <w:r>
                    <w:rPr/>
                    <w:t>0.977</w:t>
                  </w:r>
                </w:p>
              </w:tc>
              <w:tc>
                <w:tcPr>
                  <w:tcW w:w="1829" w:type="dxa"/>
                  <w:tcBorders>
                    <w:top w:val="nil"/>
                    <w:bottom w:val="nil"/>
                  </w:tcBorders>
                </w:tcPr>
                <w:p>
                  <w:pPr>
                    <w:pStyle w:val="Compact"/>
                    <w:spacing w:before="36" w:after="36"/>
                    <w:jc w:val="center"/>
                    <w:rPr/>
                  </w:pPr>
                  <w:r>
                    <w:rPr/>
                    <w:t>.329</w:t>
                  </w:r>
                </w:p>
              </w:tc>
            </w:tr>
            <w:tr>
              <w:trPr/>
              <w:tc>
                <w:tcPr>
                  <w:tcW w:w="1828" w:type="dxa"/>
                  <w:tcBorders>
                    <w:top w:val="nil"/>
                    <w:bottom w:val="nil"/>
                  </w:tcBorders>
                </w:tcPr>
                <w:p>
                  <w:pPr>
                    <w:pStyle w:val="Compact"/>
                    <w:spacing w:before="36" w:after="36"/>
                    <w:jc w:val="center"/>
                    <w:rPr/>
                  </w:pPr>
                  <w:r>
                    <w:rPr/>
                    <w:t>Target hotel: hotel 4</w:t>
                  </w:r>
                </w:p>
              </w:tc>
              <w:tc>
                <w:tcPr>
                  <w:tcW w:w="1829" w:type="dxa"/>
                  <w:tcBorders>
                    <w:top w:val="nil"/>
                    <w:bottom w:val="nil"/>
                  </w:tcBorders>
                </w:tcPr>
                <w:p>
                  <w:pPr>
                    <w:pStyle w:val="Compact"/>
                    <w:spacing w:before="36" w:after="36"/>
                    <w:jc w:val="center"/>
                    <w:rPr/>
                  </w:pPr>
                  <w:r>
                    <w:rPr/>
                    <w:t>0.684</w:t>
                  </w:r>
                </w:p>
              </w:tc>
              <w:tc>
                <w:tcPr>
                  <w:tcW w:w="1829" w:type="dxa"/>
                  <w:tcBorders>
                    <w:top w:val="nil"/>
                    <w:bottom w:val="nil"/>
                  </w:tcBorders>
                </w:tcPr>
                <w:p>
                  <w:pPr>
                    <w:pStyle w:val="Compact"/>
                    <w:spacing w:before="36" w:after="36"/>
                    <w:jc w:val="center"/>
                    <w:rPr/>
                  </w:pPr>
                  <w:r>
                    <w:rPr/>
                    <w:t>0.246</w:t>
                  </w:r>
                </w:p>
              </w:tc>
              <w:tc>
                <w:tcPr>
                  <w:tcW w:w="1829" w:type="dxa"/>
                  <w:tcBorders>
                    <w:top w:val="nil"/>
                    <w:bottom w:val="nil"/>
                  </w:tcBorders>
                </w:tcPr>
                <w:p>
                  <w:pPr>
                    <w:pStyle w:val="Compact"/>
                    <w:spacing w:before="36" w:after="36"/>
                    <w:jc w:val="center"/>
                    <w:rPr/>
                  </w:pPr>
                  <w:r>
                    <w:rPr/>
                    <w:t>2.782</w:t>
                  </w:r>
                </w:p>
              </w:tc>
              <w:tc>
                <w:tcPr>
                  <w:tcW w:w="1829" w:type="dxa"/>
                  <w:tcBorders>
                    <w:top w:val="nil"/>
                    <w:bottom w:val="nil"/>
                  </w:tcBorders>
                </w:tcPr>
                <w:p>
                  <w:pPr>
                    <w:pStyle w:val="Compact"/>
                    <w:spacing w:before="36" w:after="36"/>
                    <w:jc w:val="center"/>
                    <w:rPr/>
                  </w:pPr>
                  <w:r>
                    <w:rPr/>
                    <w:t>.005</w:t>
                  </w:r>
                </w:p>
              </w:tc>
            </w:tr>
            <w:tr>
              <w:trPr/>
              <w:tc>
                <w:tcPr>
                  <w:tcW w:w="1828" w:type="dxa"/>
                  <w:tcBorders>
                    <w:top w:val="nil"/>
                    <w:bottom w:val="nil"/>
                  </w:tcBorders>
                </w:tcPr>
                <w:p>
                  <w:pPr>
                    <w:pStyle w:val="Compact"/>
                    <w:spacing w:before="36" w:after="36"/>
                    <w:jc w:val="center"/>
                    <w:rPr/>
                  </w:pPr>
                  <w:r>
                    <w:rPr/>
                    <w:t>Target hotel: hotel 5</w:t>
                  </w:r>
                </w:p>
              </w:tc>
              <w:tc>
                <w:tcPr>
                  <w:tcW w:w="1829" w:type="dxa"/>
                  <w:tcBorders>
                    <w:top w:val="nil"/>
                    <w:bottom w:val="nil"/>
                  </w:tcBorders>
                </w:tcPr>
                <w:p>
                  <w:pPr>
                    <w:pStyle w:val="Compact"/>
                    <w:spacing w:before="36" w:after="36"/>
                    <w:jc w:val="center"/>
                    <w:rPr/>
                  </w:pPr>
                  <w:r>
                    <w:rPr/>
                    <w:t>−</w:t>
                  </w:r>
                  <w:r>
                    <w:rPr/>
                    <w:t>0.622</w:t>
                  </w:r>
                </w:p>
              </w:tc>
              <w:tc>
                <w:tcPr>
                  <w:tcW w:w="1829" w:type="dxa"/>
                  <w:tcBorders>
                    <w:top w:val="nil"/>
                    <w:bottom w:val="nil"/>
                  </w:tcBorders>
                </w:tcPr>
                <w:p>
                  <w:pPr>
                    <w:pStyle w:val="Compact"/>
                    <w:spacing w:before="36" w:after="36"/>
                    <w:jc w:val="center"/>
                    <w:rPr/>
                  </w:pPr>
                  <w:r>
                    <w:rPr/>
                    <w:t>0.248</w:t>
                  </w:r>
                </w:p>
              </w:tc>
              <w:tc>
                <w:tcPr>
                  <w:tcW w:w="1829" w:type="dxa"/>
                  <w:tcBorders>
                    <w:top w:val="nil"/>
                    <w:bottom w:val="nil"/>
                  </w:tcBorders>
                </w:tcPr>
                <w:p>
                  <w:pPr>
                    <w:pStyle w:val="Compact"/>
                    <w:spacing w:before="36" w:after="36"/>
                    <w:jc w:val="center"/>
                    <w:rPr/>
                  </w:pPr>
                  <w:r>
                    <w:rPr/>
                    <w:t>−</w:t>
                  </w:r>
                  <w:r>
                    <w:rPr/>
                    <w:t>2.511</w:t>
                  </w:r>
                </w:p>
              </w:tc>
              <w:tc>
                <w:tcPr>
                  <w:tcW w:w="1829" w:type="dxa"/>
                  <w:tcBorders>
                    <w:top w:val="nil"/>
                    <w:bottom w:val="nil"/>
                  </w:tcBorders>
                </w:tcPr>
                <w:p>
                  <w:pPr>
                    <w:pStyle w:val="Compact"/>
                    <w:spacing w:before="36" w:after="36"/>
                    <w:jc w:val="center"/>
                    <w:rPr/>
                  </w:pPr>
                  <w:r>
                    <w:rPr/>
                    <w:t>.012</w:t>
                  </w:r>
                </w:p>
              </w:tc>
            </w:tr>
            <w:tr>
              <w:trPr/>
              <w:tc>
                <w:tcPr>
                  <w:tcW w:w="1828" w:type="dxa"/>
                  <w:tcBorders>
                    <w:top w:val="nil"/>
                    <w:bottom w:val="nil"/>
                  </w:tcBorders>
                </w:tcPr>
                <w:p>
                  <w:pPr>
                    <w:pStyle w:val="Compact"/>
                    <w:spacing w:before="36" w:after="36"/>
                    <w:jc w:val="center"/>
                    <w:rPr/>
                  </w:pPr>
                  <w:r>
                    <w:rPr/>
                    <w:t>Target hotel: hotel 6</w:t>
                  </w:r>
                </w:p>
              </w:tc>
              <w:tc>
                <w:tcPr>
                  <w:tcW w:w="1829" w:type="dxa"/>
                  <w:tcBorders>
                    <w:top w:val="nil"/>
                    <w:bottom w:val="nil"/>
                  </w:tcBorders>
                </w:tcPr>
                <w:p>
                  <w:pPr>
                    <w:pStyle w:val="Compact"/>
                    <w:spacing w:before="36" w:after="36"/>
                    <w:jc w:val="center"/>
                    <w:rPr/>
                  </w:pPr>
                  <w:r>
                    <w:rPr/>
                    <w:t>−</w:t>
                  </w:r>
                  <w:r>
                    <w:rPr/>
                    <w:t>0.743</w:t>
                  </w:r>
                </w:p>
              </w:tc>
              <w:tc>
                <w:tcPr>
                  <w:tcW w:w="1829" w:type="dxa"/>
                  <w:tcBorders>
                    <w:top w:val="nil"/>
                    <w:bottom w:val="nil"/>
                  </w:tcBorders>
                </w:tcPr>
                <w:p>
                  <w:pPr>
                    <w:pStyle w:val="Compact"/>
                    <w:spacing w:before="36" w:after="36"/>
                    <w:jc w:val="center"/>
                    <w:rPr/>
                  </w:pPr>
                  <w:r>
                    <w:rPr/>
                    <w:t>0.254</w:t>
                  </w:r>
                </w:p>
              </w:tc>
              <w:tc>
                <w:tcPr>
                  <w:tcW w:w="1829" w:type="dxa"/>
                  <w:tcBorders>
                    <w:top w:val="nil"/>
                    <w:bottom w:val="nil"/>
                  </w:tcBorders>
                </w:tcPr>
                <w:p>
                  <w:pPr>
                    <w:pStyle w:val="Compact"/>
                    <w:spacing w:before="36" w:after="36"/>
                    <w:jc w:val="center"/>
                    <w:rPr/>
                  </w:pPr>
                  <w:r>
                    <w:rPr/>
                    <w:t>−</w:t>
                  </w:r>
                  <w:r>
                    <w:rPr/>
                    <w:t>2.931</w:t>
                  </w:r>
                </w:p>
              </w:tc>
              <w:tc>
                <w:tcPr>
                  <w:tcW w:w="1829" w:type="dxa"/>
                  <w:tcBorders>
                    <w:top w:val="nil"/>
                    <w:bottom w:val="nil"/>
                  </w:tcBorders>
                </w:tcPr>
                <w:p>
                  <w:pPr>
                    <w:pStyle w:val="Compact"/>
                    <w:spacing w:before="36" w:after="36"/>
                    <w:jc w:val="center"/>
                    <w:rPr/>
                  </w:pPr>
                  <w:r>
                    <w:rPr/>
                    <w:t>.003</w:t>
                  </w:r>
                </w:p>
              </w:tc>
            </w:tr>
            <w:tr>
              <w:trPr/>
              <w:tc>
                <w:tcPr>
                  <w:tcW w:w="1828" w:type="dxa"/>
                  <w:tcBorders>
                    <w:top w:val="nil"/>
                    <w:bottom w:val="nil"/>
                  </w:tcBorders>
                </w:tcPr>
                <w:p>
                  <w:pPr>
                    <w:pStyle w:val="Compact"/>
                    <w:spacing w:before="36" w:after="36"/>
                    <w:jc w:val="center"/>
                    <w:rPr/>
                  </w:pPr>
                  <w:r>
                    <w:rPr/>
                    <w:t>Target hotel: hotel 7</w:t>
                  </w:r>
                </w:p>
              </w:tc>
              <w:tc>
                <w:tcPr>
                  <w:tcW w:w="1829" w:type="dxa"/>
                  <w:tcBorders>
                    <w:top w:val="nil"/>
                    <w:bottom w:val="nil"/>
                  </w:tcBorders>
                </w:tcPr>
                <w:p>
                  <w:pPr>
                    <w:pStyle w:val="Compact"/>
                    <w:spacing w:before="36" w:after="36"/>
                    <w:jc w:val="center"/>
                    <w:rPr/>
                  </w:pPr>
                  <w:r>
                    <w:rPr/>
                    <w:t>−</w:t>
                  </w:r>
                  <w:r>
                    <w:rPr/>
                    <w:t>1.757</w:t>
                  </w:r>
                </w:p>
              </w:tc>
              <w:tc>
                <w:tcPr>
                  <w:tcW w:w="1829" w:type="dxa"/>
                  <w:tcBorders>
                    <w:top w:val="nil"/>
                    <w:bottom w:val="nil"/>
                  </w:tcBorders>
                </w:tcPr>
                <w:p>
                  <w:pPr>
                    <w:pStyle w:val="Compact"/>
                    <w:spacing w:before="36" w:after="36"/>
                    <w:jc w:val="center"/>
                    <w:rPr/>
                  </w:pPr>
                  <w:r>
                    <w:rPr/>
                    <w:t>0.259</w:t>
                  </w:r>
                </w:p>
              </w:tc>
              <w:tc>
                <w:tcPr>
                  <w:tcW w:w="1829" w:type="dxa"/>
                  <w:tcBorders>
                    <w:top w:val="nil"/>
                    <w:bottom w:val="nil"/>
                  </w:tcBorders>
                </w:tcPr>
                <w:p>
                  <w:pPr>
                    <w:pStyle w:val="Compact"/>
                    <w:spacing w:before="36" w:after="36"/>
                    <w:jc w:val="center"/>
                    <w:rPr/>
                  </w:pPr>
                  <w:r>
                    <w:rPr/>
                    <w:t>−</w:t>
                  </w:r>
                  <w:r>
                    <w:rPr/>
                    <w:t>6.794</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hotel: hotel 8</w:t>
                  </w:r>
                </w:p>
              </w:tc>
              <w:tc>
                <w:tcPr>
                  <w:tcW w:w="1829" w:type="dxa"/>
                  <w:tcBorders>
                    <w:top w:val="nil"/>
                    <w:bottom w:val="nil"/>
                  </w:tcBorders>
                </w:tcPr>
                <w:p>
                  <w:pPr>
                    <w:pStyle w:val="Compact"/>
                    <w:spacing w:before="36" w:after="36"/>
                    <w:jc w:val="center"/>
                    <w:rPr/>
                  </w:pPr>
                  <w:r>
                    <w:rPr/>
                    <w:t>−</w:t>
                  </w:r>
                  <w:r>
                    <w:rPr/>
                    <w:t>0.184</w:t>
                  </w:r>
                </w:p>
              </w:tc>
              <w:tc>
                <w:tcPr>
                  <w:tcW w:w="1829" w:type="dxa"/>
                  <w:tcBorders>
                    <w:top w:val="nil"/>
                    <w:bottom w:val="nil"/>
                  </w:tcBorders>
                </w:tcPr>
                <w:p>
                  <w:pPr>
                    <w:pStyle w:val="Compact"/>
                    <w:spacing w:before="36" w:after="36"/>
                    <w:jc w:val="center"/>
                    <w:rPr/>
                  </w:pPr>
                  <w:r>
                    <w:rPr/>
                    <w:t>0.240</w:t>
                  </w:r>
                </w:p>
              </w:tc>
              <w:tc>
                <w:tcPr>
                  <w:tcW w:w="1829" w:type="dxa"/>
                  <w:tcBorders>
                    <w:top w:val="nil"/>
                    <w:bottom w:val="nil"/>
                  </w:tcBorders>
                </w:tcPr>
                <w:p>
                  <w:pPr>
                    <w:pStyle w:val="Compact"/>
                    <w:spacing w:before="36" w:after="36"/>
                    <w:jc w:val="center"/>
                    <w:rPr/>
                  </w:pPr>
                  <w:r>
                    <w:rPr/>
                    <w:t>−</w:t>
                  </w:r>
                  <w:r>
                    <w:rPr/>
                    <w:t>0.767</w:t>
                  </w:r>
                </w:p>
              </w:tc>
              <w:tc>
                <w:tcPr>
                  <w:tcW w:w="1829" w:type="dxa"/>
                  <w:tcBorders>
                    <w:top w:val="nil"/>
                    <w:bottom w:val="nil"/>
                  </w:tcBorders>
                </w:tcPr>
                <w:p>
                  <w:pPr>
                    <w:pStyle w:val="Compact"/>
                    <w:spacing w:before="36" w:after="36"/>
                    <w:jc w:val="center"/>
                    <w:rPr/>
                  </w:pPr>
                  <w:r>
                    <w:rPr/>
                    <w:t>.443</w:t>
                  </w:r>
                </w:p>
              </w:tc>
            </w:tr>
            <w:tr>
              <w:trPr/>
              <w:tc>
                <w:tcPr>
                  <w:tcW w:w="1828" w:type="dxa"/>
                  <w:tcBorders>
                    <w:top w:val="nil"/>
                    <w:bottom w:val="nil"/>
                  </w:tcBorders>
                </w:tcPr>
                <w:p>
                  <w:pPr>
                    <w:pStyle w:val="Compact"/>
                    <w:spacing w:before="36" w:after="36"/>
                    <w:jc w:val="center"/>
                    <w:rPr/>
                  </w:pPr>
                  <w:r>
                    <w:rPr/>
                    <w:t>Target hotel: hotel 9</w:t>
                  </w:r>
                </w:p>
              </w:tc>
              <w:tc>
                <w:tcPr>
                  <w:tcW w:w="1829" w:type="dxa"/>
                  <w:tcBorders>
                    <w:top w:val="nil"/>
                    <w:bottom w:val="nil"/>
                  </w:tcBorders>
                </w:tcPr>
                <w:p>
                  <w:pPr>
                    <w:pStyle w:val="Compact"/>
                    <w:spacing w:before="36" w:after="36"/>
                    <w:jc w:val="center"/>
                    <w:rPr/>
                  </w:pPr>
                  <w:r>
                    <w:rPr/>
                    <w:t>−</w:t>
                  </w:r>
                  <w:r>
                    <w:rPr/>
                    <w:t>0.140</w:t>
                  </w:r>
                </w:p>
              </w:tc>
              <w:tc>
                <w:tcPr>
                  <w:tcW w:w="1829" w:type="dxa"/>
                  <w:tcBorders>
                    <w:top w:val="nil"/>
                    <w:bottom w:val="nil"/>
                  </w:tcBorders>
                </w:tcPr>
                <w:p>
                  <w:pPr>
                    <w:pStyle w:val="Compact"/>
                    <w:spacing w:before="36" w:after="36"/>
                    <w:jc w:val="center"/>
                    <w:rPr/>
                  </w:pPr>
                  <w:r>
                    <w:rPr/>
                    <w:t>0.239</w:t>
                  </w:r>
                </w:p>
              </w:tc>
              <w:tc>
                <w:tcPr>
                  <w:tcW w:w="1829" w:type="dxa"/>
                  <w:tcBorders>
                    <w:top w:val="nil"/>
                    <w:bottom w:val="nil"/>
                  </w:tcBorders>
                </w:tcPr>
                <w:p>
                  <w:pPr>
                    <w:pStyle w:val="Compact"/>
                    <w:spacing w:before="36" w:after="36"/>
                    <w:jc w:val="center"/>
                    <w:rPr/>
                  </w:pPr>
                  <w:r>
                    <w:rPr/>
                    <w:t>−</w:t>
                  </w:r>
                  <w:r>
                    <w:rPr/>
                    <w:t>0.586</w:t>
                  </w:r>
                </w:p>
              </w:tc>
              <w:tc>
                <w:tcPr>
                  <w:tcW w:w="1829" w:type="dxa"/>
                  <w:tcBorders>
                    <w:top w:val="nil"/>
                    <w:bottom w:val="nil"/>
                  </w:tcBorders>
                </w:tcPr>
                <w:p>
                  <w:pPr>
                    <w:pStyle w:val="Compact"/>
                    <w:spacing w:before="36" w:after="36"/>
                    <w:jc w:val="center"/>
                    <w:rPr/>
                  </w:pPr>
                  <w:r>
                    <w:rPr/>
                    <w:t>.558</w:t>
                  </w:r>
                </w:p>
              </w:tc>
            </w:tr>
            <w:tr>
              <w:trPr/>
              <w:tc>
                <w:tcPr>
                  <w:tcW w:w="1828" w:type="dxa"/>
                  <w:tcBorders>
                    <w:top w:val="nil"/>
                    <w:bottom w:val="nil"/>
                  </w:tcBorders>
                </w:tcPr>
                <w:p>
                  <w:pPr>
                    <w:pStyle w:val="Compact"/>
                    <w:spacing w:before="36" w:after="36"/>
                    <w:jc w:val="center"/>
                    <w:rPr/>
                  </w:pPr>
                  <w:r>
                    <w:rPr/>
                    <w:t>Competitor review: review 1</w:t>
                  </w:r>
                </w:p>
              </w:tc>
              <w:tc>
                <w:tcPr>
                  <w:tcW w:w="1829" w:type="dxa"/>
                  <w:tcBorders>
                    <w:top w:val="nil"/>
                    <w:bottom w:val="nil"/>
                  </w:tcBorders>
                </w:tcPr>
                <w:p>
                  <w:pPr>
                    <w:pStyle w:val="Compact"/>
                    <w:spacing w:before="36" w:after="36"/>
                    <w:jc w:val="center"/>
                    <w:rPr/>
                  </w:pPr>
                  <w:r>
                    <w:rPr/>
                    <w:t>−</w:t>
                  </w:r>
                  <w:r>
                    <w:rPr/>
                    <w:t>0.118</w:t>
                  </w:r>
                </w:p>
              </w:tc>
              <w:tc>
                <w:tcPr>
                  <w:tcW w:w="1829" w:type="dxa"/>
                  <w:tcBorders>
                    <w:top w:val="nil"/>
                    <w:bottom w:val="nil"/>
                  </w:tcBorders>
                </w:tcPr>
                <w:p>
                  <w:pPr>
                    <w:pStyle w:val="Compact"/>
                    <w:spacing w:before="36" w:after="36"/>
                    <w:jc w:val="center"/>
                    <w:rPr/>
                  </w:pPr>
                  <w:r>
                    <w:rPr/>
                    <w:t>0.220</w:t>
                  </w:r>
                </w:p>
              </w:tc>
              <w:tc>
                <w:tcPr>
                  <w:tcW w:w="1829" w:type="dxa"/>
                  <w:tcBorders>
                    <w:top w:val="nil"/>
                    <w:bottom w:val="nil"/>
                  </w:tcBorders>
                </w:tcPr>
                <w:p>
                  <w:pPr>
                    <w:pStyle w:val="Compact"/>
                    <w:spacing w:before="36" w:after="36"/>
                    <w:jc w:val="center"/>
                    <w:rPr/>
                  </w:pPr>
                  <w:r>
                    <w:rPr/>
                    <w:t>−</w:t>
                  </w:r>
                  <w:r>
                    <w:rPr/>
                    <w:t>0.536</w:t>
                  </w:r>
                </w:p>
              </w:tc>
              <w:tc>
                <w:tcPr>
                  <w:tcW w:w="1829" w:type="dxa"/>
                  <w:tcBorders>
                    <w:top w:val="nil"/>
                    <w:bottom w:val="nil"/>
                  </w:tcBorders>
                </w:tcPr>
                <w:p>
                  <w:pPr>
                    <w:pStyle w:val="Compact"/>
                    <w:spacing w:before="36" w:after="36"/>
                    <w:jc w:val="center"/>
                    <w:rPr/>
                  </w:pPr>
                  <w:r>
                    <w:rPr/>
                    <w:t>.592</w:t>
                  </w:r>
                </w:p>
              </w:tc>
            </w:tr>
            <w:tr>
              <w:trPr/>
              <w:tc>
                <w:tcPr>
                  <w:tcW w:w="1828" w:type="dxa"/>
                  <w:tcBorders>
                    <w:top w:val="nil"/>
                    <w:bottom w:val="nil"/>
                  </w:tcBorders>
                </w:tcPr>
                <w:p>
                  <w:pPr>
                    <w:pStyle w:val="Compact"/>
                    <w:spacing w:before="36" w:after="36"/>
                    <w:jc w:val="center"/>
                    <w:rPr/>
                  </w:pPr>
                  <w:r>
                    <w:rPr/>
                    <w:t>Competitor review: review 2</w:t>
                  </w:r>
                </w:p>
              </w:tc>
              <w:tc>
                <w:tcPr>
                  <w:tcW w:w="1829" w:type="dxa"/>
                  <w:tcBorders>
                    <w:top w:val="nil"/>
                    <w:bottom w:val="nil"/>
                  </w:tcBorders>
                </w:tcPr>
                <w:p>
                  <w:pPr>
                    <w:pStyle w:val="Compact"/>
                    <w:spacing w:before="36" w:after="36"/>
                    <w:jc w:val="center"/>
                    <w:rPr/>
                  </w:pPr>
                  <w:r>
                    <w:rPr/>
                    <w:t>0.148</w:t>
                  </w:r>
                </w:p>
              </w:tc>
              <w:tc>
                <w:tcPr>
                  <w:tcW w:w="1829" w:type="dxa"/>
                  <w:tcBorders>
                    <w:top w:val="nil"/>
                    <w:bottom w:val="nil"/>
                  </w:tcBorders>
                </w:tcPr>
                <w:p>
                  <w:pPr>
                    <w:pStyle w:val="Compact"/>
                    <w:spacing w:before="36" w:after="36"/>
                    <w:jc w:val="center"/>
                    <w:rPr/>
                  </w:pPr>
                  <w:r>
                    <w:rPr/>
                    <w:t>0.220</w:t>
                  </w:r>
                </w:p>
              </w:tc>
              <w:tc>
                <w:tcPr>
                  <w:tcW w:w="1829" w:type="dxa"/>
                  <w:tcBorders>
                    <w:top w:val="nil"/>
                    <w:bottom w:val="nil"/>
                  </w:tcBorders>
                </w:tcPr>
                <w:p>
                  <w:pPr>
                    <w:pStyle w:val="Compact"/>
                    <w:spacing w:before="36" w:after="36"/>
                    <w:jc w:val="center"/>
                    <w:rPr/>
                  </w:pPr>
                  <w:r>
                    <w:rPr/>
                    <w:t>0.674</w:t>
                  </w:r>
                </w:p>
              </w:tc>
              <w:tc>
                <w:tcPr>
                  <w:tcW w:w="1829" w:type="dxa"/>
                  <w:tcBorders>
                    <w:top w:val="nil"/>
                    <w:bottom w:val="nil"/>
                  </w:tcBorders>
                </w:tcPr>
                <w:p>
                  <w:pPr>
                    <w:pStyle w:val="Compact"/>
                    <w:spacing w:before="36" w:after="36"/>
                    <w:jc w:val="center"/>
                    <w:rPr/>
                  </w:pPr>
                  <w:r>
                    <w:rPr/>
                    <w:t>.500</w:t>
                  </w:r>
                </w:p>
              </w:tc>
            </w:tr>
            <w:tr>
              <w:trPr/>
              <w:tc>
                <w:tcPr>
                  <w:tcW w:w="1828" w:type="dxa"/>
                  <w:tcBorders>
                    <w:top w:val="nil"/>
                    <w:bottom w:val="nil"/>
                  </w:tcBorders>
                </w:tcPr>
                <w:p>
                  <w:pPr>
                    <w:pStyle w:val="Compact"/>
                    <w:spacing w:before="36" w:after="36"/>
                    <w:jc w:val="center"/>
                    <w:rPr/>
                  </w:pPr>
                  <w:r>
                    <w:rPr/>
                    <w:t>Competitor review: review 3</w:t>
                  </w:r>
                </w:p>
              </w:tc>
              <w:tc>
                <w:tcPr>
                  <w:tcW w:w="1829" w:type="dxa"/>
                  <w:tcBorders>
                    <w:top w:val="nil"/>
                    <w:bottom w:val="nil"/>
                  </w:tcBorders>
                </w:tcPr>
                <w:p>
                  <w:pPr>
                    <w:pStyle w:val="Compact"/>
                    <w:spacing w:before="36" w:after="36"/>
                    <w:jc w:val="center"/>
                    <w:rPr/>
                  </w:pPr>
                  <w:r>
                    <w:rPr/>
                    <w:t>−</w:t>
                  </w:r>
                  <w:r>
                    <w:rPr/>
                    <w:t>2.023</w:t>
                  </w:r>
                </w:p>
              </w:tc>
              <w:tc>
                <w:tcPr>
                  <w:tcW w:w="1829" w:type="dxa"/>
                  <w:tcBorders>
                    <w:top w:val="nil"/>
                    <w:bottom w:val="nil"/>
                  </w:tcBorders>
                </w:tcPr>
                <w:p>
                  <w:pPr>
                    <w:pStyle w:val="Compact"/>
                    <w:spacing w:before="36" w:after="36"/>
                    <w:jc w:val="center"/>
                    <w:rPr/>
                  </w:pPr>
                  <w:r>
                    <w:rPr/>
                    <w:t>0.235</w:t>
                  </w:r>
                </w:p>
              </w:tc>
              <w:tc>
                <w:tcPr>
                  <w:tcW w:w="1829" w:type="dxa"/>
                  <w:tcBorders>
                    <w:top w:val="nil"/>
                    <w:bottom w:val="nil"/>
                  </w:tcBorders>
                </w:tcPr>
                <w:p>
                  <w:pPr>
                    <w:pStyle w:val="Compact"/>
                    <w:spacing w:before="36" w:after="36"/>
                    <w:jc w:val="center"/>
                    <w:rPr/>
                  </w:pPr>
                  <w:r>
                    <w:rPr/>
                    <w:t>−</w:t>
                  </w:r>
                  <w:r>
                    <w:rPr/>
                    <w:t>8.606</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review: review 4</w:t>
                  </w:r>
                </w:p>
              </w:tc>
              <w:tc>
                <w:tcPr>
                  <w:tcW w:w="1829" w:type="dxa"/>
                  <w:tcBorders>
                    <w:top w:val="nil"/>
                    <w:bottom w:val="nil"/>
                  </w:tcBorders>
                </w:tcPr>
                <w:p>
                  <w:pPr>
                    <w:pStyle w:val="Compact"/>
                    <w:spacing w:before="36" w:after="36"/>
                    <w:jc w:val="center"/>
                    <w:rPr/>
                  </w:pPr>
                  <w:r>
                    <w:rPr/>
                    <w:t>−</w:t>
                  </w:r>
                  <w:r>
                    <w:rPr/>
                    <w:t>5.764</w:t>
                  </w:r>
                </w:p>
              </w:tc>
              <w:tc>
                <w:tcPr>
                  <w:tcW w:w="1829" w:type="dxa"/>
                  <w:tcBorders>
                    <w:top w:val="nil"/>
                    <w:bottom w:val="nil"/>
                  </w:tcBorders>
                </w:tcPr>
                <w:p>
                  <w:pPr>
                    <w:pStyle w:val="Compact"/>
                    <w:spacing w:before="36" w:after="36"/>
                    <w:jc w:val="center"/>
                    <w:rPr/>
                  </w:pPr>
                  <w:r>
                    <w:rPr/>
                    <w:t>0.559</w:t>
                  </w:r>
                </w:p>
              </w:tc>
              <w:tc>
                <w:tcPr>
                  <w:tcW w:w="1829" w:type="dxa"/>
                  <w:tcBorders>
                    <w:top w:val="nil"/>
                    <w:bottom w:val="nil"/>
                  </w:tcBorders>
                </w:tcPr>
                <w:p>
                  <w:pPr>
                    <w:pStyle w:val="Compact"/>
                    <w:spacing w:before="36" w:after="36"/>
                    <w:jc w:val="center"/>
                    <w:rPr/>
                  </w:pPr>
                  <w:r>
                    <w:rPr/>
                    <w:t>−</w:t>
                  </w:r>
                  <w:r>
                    <w:rPr/>
                    <w:t>10.303</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review: review 5</w:t>
                  </w:r>
                </w:p>
              </w:tc>
              <w:tc>
                <w:tcPr>
                  <w:tcW w:w="1829" w:type="dxa"/>
                  <w:tcBorders>
                    <w:top w:val="nil"/>
                    <w:bottom w:val="nil"/>
                  </w:tcBorders>
                </w:tcPr>
                <w:p>
                  <w:pPr>
                    <w:pStyle w:val="Compact"/>
                    <w:spacing w:before="36" w:after="36"/>
                    <w:jc w:val="center"/>
                    <w:rPr/>
                  </w:pPr>
                  <w:r>
                    <w:rPr/>
                    <w:t>−</w:t>
                  </w:r>
                  <w:r>
                    <w:rPr/>
                    <w:t>0.532</w:t>
                  </w:r>
                </w:p>
              </w:tc>
              <w:tc>
                <w:tcPr>
                  <w:tcW w:w="1829" w:type="dxa"/>
                  <w:tcBorders>
                    <w:top w:val="nil"/>
                    <w:bottom w:val="nil"/>
                  </w:tcBorders>
                </w:tcPr>
                <w:p>
                  <w:pPr>
                    <w:pStyle w:val="Compact"/>
                    <w:spacing w:before="36" w:after="36"/>
                    <w:jc w:val="center"/>
                    <w:rPr/>
                  </w:pPr>
                  <w:r>
                    <w:rPr/>
                    <w:t>0.224</w:t>
                  </w:r>
                </w:p>
              </w:tc>
              <w:tc>
                <w:tcPr>
                  <w:tcW w:w="1829" w:type="dxa"/>
                  <w:tcBorders>
                    <w:top w:val="nil"/>
                    <w:bottom w:val="nil"/>
                  </w:tcBorders>
                </w:tcPr>
                <w:p>
                  <w:pPr>
                    <w:pStyle w:val="Compact"/>
                    <w:spacing w:before="36" w:after="36"/>
                    <w:jc w:val="center"/>
                    <w:rPr/>
                  </w:pPr>
                  <w:r>
                    <w:rPr/>
                    <w:t>−</w:t>
                  </w:r>
                  <w:r>
                    <w:rPr/>
                    <w:t>2.379</w:t>
                  </w:r>
                </w:p>
              </w:tc>
              <w:tc>
                <w:tcPr>
                  <w:tcW w:w="1829" w:type="dxa"/>
                  <w:tcBorders>
                    <w:top w:val="nil"/>
                    <w:bottom w:val="nil"/>
                  </w:tcBorders>
                </w:tcPr>
                <w:p>
                  <w:pPr>
                    <w:pStyle w:val="Compact"/>
                    <w:spacing w:before="36" w:after="36"/>
                    <w:jc w:val="center"/>
                    <w:rPr/>
                  </w:pPr>
                  <w:r>
                    <w:rPr/>
                    <w:t>.017</w:t>
                  </w:r>
                </w:p>
              </w:tc>
            </w:tr>
            <w:tr>
              <w:trPr/>
              <w:tc>
                <w:tcPr>
                  <w:tcW w:w="1828" w:type="dxa"/>
                  <w:tcBorders>
                    <w:top w:val="nil"/>
                    <w:bottom w:val="nil"/>
                  </w:tcBorders>
                </w:tcPr>
                <w:p>
                  <w:pPr>
                    <w:pStyle w:val="Compact"/>
                    <w:spacing w:before="36" w:after="36"/>
                    <w:jc w:val="center"/>
                    <w:rPr/>
                  </w:pPr>
                  <w:r>
                    <w:rPr/>
                    <w:t>Competitor review: review 6</w:t>
                  </w:r>
                </w:p>
              </w:tc>
              <w:tc>
                <w:tcPr>
                  <w:tcW w:w="1829" w:type="dxa"/>
                  <w:tcBorders>
                    <w:top w:val="nil"/>
                    <w:bottom w:val="nil"/>
                  </w:tcBorders>
                </w:tcPr>
                <w:p>
                  <w:pPr>
                    <w:pStyle w:val="Compact"/>
                    <w:spacing w:before="36" w:after="36"/>
                    <w:jc w:val="center"/>
                    <w:rPr/>
                  </w:pPr>
                  <w:r>
                    <w:rPr/>
                    <w:t>−</w:t>
                  </w:r>
                  <w:r>
                    <w:rPr/>
                    <w:t>1.962</w:t>
                  </w:r>
                </w:p>
              </w:tc>
              <w:tc>
                <w:tcPr>
                  <w:tcW w:w="1829" w:type="dxa"/>
                  <w:tcBorders>
                    <w:top w:val="nil"/>
                    <w:bottom w:val="nil"/>
                  </w:tcBorders>
                </w:tcPr>
                <w:p>
                  <w:pPr>
                    <w:pStyle w:val="Compact"/>
                    <w:spacing w:before="36" w:after="36"/>
                    <w:jc w:val="center"/>
                    <w:rPr/>
                  </w:pPr>
                  <w:r>
                    <w:rPr/>
                    <w:t>0.235</w:t>
                  </w:r>
                </w:p>
              </w:tc>
              <w:tc>
                <w:tcPr>
                  <w:tcW w:w="1829" w:type="dxa"/>
                  <w:tcBorders>
                    <w:top w:val="nil"/>
                    <w:bottom w:val="nil"/>
                  </w:tcBorders>
                </w:tcPr>
                <w:p>
                  <w:pPr>
                    <w:pStyle w:val="Compact"/>
                    <w:spacing w:before="36" w:after="36"/>
                    <w:jc w:val="center"/>
                    <w:rPr/>
                  </w:pPr>
                  <w:r>
                    <w:rPr/>
                    <w:t>−</w:t>
                  </w:r>
                  <w:r>
                    <w:rPr/>
                    <w:t>8.344</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review: review 7</w:t>
                  </w:r>
                </w:p>
              </w:tc>
              <w:tc>
                <w:tcPr>
                  <w:tcW w:w="1829" w:type="dxa"/>
                  <w:tcBorders>
                    <w:top w:val="nil"/>
                    <w:bottom w:val="nil"/>
                  </w:tcBorders>
                </w:tcPr>
                <w:p>
                  <w:pPr>
                    <w:pStyle w:val="Compact"/>
                    <w:spacing w:before="36" w:after="36"/>
                    <w:jc w:val="center"/>
                    <w:rPr/>
                  </w:pPr>
                  <w:r>
                    <w:rPr/>
                    <w:t>−</w:t>
                  </w:r>
                  <w:r>
                    <w:rPr/>
                    <w:t>0.712</w:t>
                  </w:r>
                </w:p>
              </w:tc>
              <w:tc>
                <w:tcPr>
                  <w:tcW w:w="1829" w:type="dxa"/>
                  <w:tcBorders>
                    <w:top w:val="nil"/>
                    <w:bottom w:val="nil"/>
                  </w:tcBorders>
                </w:tcPr>
                <w:p>
                  <w:pPr>
                    <w:pStyle w:val="Compact"/>
                    <w:spacing w:before="36" w:after="36"/>
                    <w:jc w:val="center"/>
                    <w:rPr/>
                  </w:pPr>
                  <w:r>
                    <w:rPr/>
                    <w:t>0.219</w:t>
                  </w:r>
                </w:p>
              </w:tc>
              <w:tc>
                <w:tcPr>
                  <w:tcW w:w="1829" w:type="dxa"/>
                  <w:tcBorders>
                    <w:top w:val="nil"/>
                    <w:bottom w:val="nil"/>
                  </w:tcBorders>
                </w:tcPr>
                <w:p>
                  <w:pPr>
                    <w:pStyle w:val="Compact"/>
                    <w:spacing w:before="36" w:after="36"/>
                    <w:jc w:val="center"/>
                    <w:rPr/>
                  </w:pPr>
                  <w:r>
                    <w:rPr/>
                    <w:t>−</w:t>
                  </w:r>
                  <w:r>
                    <w:rPr/>
                    <w:t>3.246</w:t>
                  </w:r>
                </w:p>
              </w:tc>
              <w:tc>
                <w:tcPr>
                  <w:tcW w:w="1829" w:type="dxa"/>
                  <w:tcBorders>
                    <w:top w:val="nil"/>
                    <w:bottom w:val="nil"/>
                  </w:tcBorders>
                </w:tcPr>
                <w:p>
                  <w:pPr>
                    <w:pStyle w:val="Compact"/>
                    <w:spacing w:before="36" w:after="36"/>
                    <w:jc w:val="center"/>
                    <w:rPr/>
                  </w:pPr>
                  <w:r>
                    <w:rPr/>
                    <w:t>.001</w:t>
                  </w:r>
                </w:p>
              </w:tc>
            </w:tr>
            <w:tr>
              <w:trPr/>
              <w:tc>
                <w:tcPr>
                  <w:tcW w:w="1828" w:type="dxa"/>
                  <w:tcBorders>
                    <w:top w:val="nil"/>
                    <w:bottom w:val="nil"/>
                  </w:tcBorders>
                </w:tcPr>
                <w:p>
                  <w:pPr>
                    <w:pStyle w:val="Compact"/>
                    <w:spacing w:before="36" w:after="36"/>
                    <w:jc w:val="center"/>
                    <w:rPr/>
                  </w:pPr>
                  <w:r>
                    <w:rPr/>
                    <w:t>Competitor review: review 8</w:t>
                  </w:r>
                </w:p>
              </w:tc>
              <w:tc>
                <w:tcPr>
                  <w:tcW w:w="1829" w:type="dxa"/>
                  <w:tcBorders>
                    <w:top w:val="nil"/>
                    <w:bottom w:val="nil"/>
                  </w:tcBorders>
                </w:tcPr>
                <w:p>
                  <w:pPr>
                    <w:pStyle w:val="Compact"/>
                    <w:spacing w:before="36" w:after="36"/>
                    <w:jc w:val="center"/>
                    <w:rPr/>
                  </w:pPr>
                  <w:r>
                    <w:rPr/>
                    <w:t>1.059</w:t>
                  </w:r>
                </w:p>
              </w:tc>
              <w:tc>
                <w:tcPr>
                  <w:tcW w:w="1829" w:type="dxa"/>
                  <w:tcBorders>
                    <w:top w:val="nil"/>
                    <w:bottom w:val="nil"/>
                  </w:tcBorders>
                </w:tcPr>
                <w:p>
                  <w:pPr>
                    <w:pStyle w:val="Compact"/>
                    <w:spacing w:before="36" w:after="36"/>
                    <w:jc w:val="center"/>
                    <w:rPr/>
                  </w:pPr>
                  <w:r>
                    <w:rPr/>
                    <w:t>0.220</w:t>
                  </w:r>
                </w:p>
              </w:tc>
              <w:tc>
                <w:tcPr>
                  <w:tcW w:w="1829" w:type="dxa"/>
                  <w:tcBorders>
                    <w:top w:val="nil"/>
                    <w:bottom w:val="nil"/>
                  </w:tcBorders>
                </w:tcPr>
                <w:p>
                  <w:pPr>
                    <w:pStyle w:val="Compact"/>
                    <w:spacing w:before="36" w:after="36"/>
                    <w:jc w:val="center"/>
                    <w:rPr/>
                  </w:pPr>
                  <w:r>
                    <w:rPr/>
                    <w:t>4.821</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review: review 9</w:t>
                  </w:r>
                </w:p>
              </w:tc>
              <w:tc>
                <w:tcPr>
                  <w:tcW w:w="1829" w:type="dxa"/>
                  <w:tcBorders>
                    <w:top w:val="nil"/>
                    <w:bottom w:val="nil"/>
                  </w:tcBorders>
                </w:tcPr>
                <w:p>
                  <w:pPr>
                    <w:pStyle w:val="Compact"/>
                    <w:spacing w:before="36" w:after="36"/>
                    <w:jc w:val="center"/>
                    <w:rPr/>
                  </w:pPr>
                  <w:r>
                    <w:rPr/>
                    <w:t>−</w:t>
                  </w:r>
                  <w:r>
                    <w:rPr/>
                    <w:t>3.941</w:t>
                  </w:r>
                </w:p>
              </w:tc>
              <w:tc>
                <w:tcPr>
                  <w:tcW w:w="1829" w:type="dxa"/>
                  <w:tcBorders>
                    <w:top w:val="nil"/>
                    <w:bottom w:val="nil"/>
                  </w:tcBorders>
                </w:tcPr>
                <w:p>
                  <w:pPr>
                    <w:pStyle w:val="Compact"/>
                    <w:spacing w:before="36" w:after="36"/>
                    <w:jc w:val="center"/>
                    <w:rPr/>
                  </w:pPr>
                  <w:r>
                    <w:rPr/>
                    <w:t>0.314</w:t>
                  </w:r>
                </w:p>
              </w:tc>
              <w:tc>
                <w:tcPr>
                  <w:tcW w:w="1829" w:type="dxa"/>
                  <w:tcBorders>
                    <w:top w:val="nil"/>
                    <w:bottom w:val="nil"/>
                  </w:tcBorders>
                </w:tcPr>
                <w:p>
                  <w:pPr>
                    <w:pStyle w:val="Compact"/>
                    <w:spacing w:before="36" w:after="36"/>
                    <w:jc w:val="center"/>
                    <w:rPr/>
                  </w:pPr>
                  <w:r>
                    <w:rPr/>
                    <w:t>−</w:t>
                  </w:r>
                  <w:r>
                    <w:rPr/>
                    <w:t>12.559</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hotel: hotel 1</w:t>
                  </w:r>
                </w:p>
              </w:tc>
              <w:tc>
                <w:tcPr>
                  <w:tcW w:w="1829" w:type="dxa"/>
                  <w:tcBorders>
                    <w:top w:val="nil"/>
                    <w:bottom w:val="nil"/>
                  </w:tcBorders>
                </w:tcPr>
                <w:p>
                  <w:pPr>
                    <w:pStyle w:val="Compact"/>
                    <w:spacing w:before="36" w:after="36"/>
                    <w:jc w:val="center"/>
                    <w:rPr/>
                  </w:pPr>
                  <w:r>
                    <w:rPr/>
                    <w:t>−</w:t>
                  </w:r>
                  <w:r>
                    <w:rPr/>
                    <w:t>0.713</w:t>
                  </w:r>
                </w:p>
              </w:tc>
              <w:tc>
                <w:tcPr>
                  <w:tcW w:w="1829" w:type="dxa"/>
                  <w:tcBorders>
                    <w:top w:val="nil"/>
                    <w:bottom w:val="nil"/>
                  </w:tcBorders>
                </w:tcPr>
                <w:p>
                  <w:pPr>
                    <w:pStyle w:val="Compact"/>
                    <w:spacing w:before="36" w:after="36"/>
                    <w:jc w:val="center"/>
                    <w:rPr/>
                  </w:pPr>
                  <w:r>
                    <w:rPr/>
                    <w:t>0.248</w:t>
                  </w:r>
                </w:p>
              </w:tc>
              <w:tc>
                <w:tcPr>
                  <w:tcW w:w="1829" w:type="dxa"/>
                  <w:tcBorders>
                    <w:top w:val="nil"/>
                    <w:bottom w:val="nil"/>
                  </w:tcBorders>
                </w:tcPr>
                <w:p>
                  <w:pPr>
                    <w:pStyle w:val="Compact"/>
                    <w:spacing w:before="36" w:after="36"/>
                    <w:jc w:val="center"/>
                    <w:rPr/>
                  </w:pPr>
                  <w:r>
                    <w:rPr/>
                    <w:t>−</w:t>
                  </w:r>
                  <w:r>
                    <w:rPr/>
                    <w:t>2.871</w:t>
                  </w:r>
                </w:p>
              </w:tc>
              <w:tc>
                <w:tcPr>
                  <w:tcW w:w="1829" w:type="dxa"/>
                  <w:tcBorders>
                    <w:top w:val="nil"/>
                    <w:bottom w:val="nil"/>
                  </w:tcBorders>
                </w:tcPr>
                <w:p>
                  <w:pPr>
                    <w:pStyle w:val="Compact"/>
                    <w:spacing w:before="36" w:after="36"/>
                    <w:jc w:val="center"/>
                    <w:rPr/>
                  </w:pPr>
                  <w:r>
                    <w:rPr/>
                    <w:t>.004</w:t>
                  </w:r>
                </w:p>
              </w:tc>
            </w:tr>
            <w:tr>
              <w:trPr/>
              <w:tc>
                <w:tcPr>
                  <w:tcW w:w="1828" w:type="dxa"/>
                  <w:tcBorders>
                    <w:top w:val="nil"/>
                    <w:bottom w:val="nil"/>
                  </w:tcBorders>
                </w:tcPr>
                <w:p>
                  <w:pPr>
                    <w:pStyle w:val="Compact"/>
                    <w:spacing w:before="36" w:after="36"/>
                    <w:jc w:val="center"/>
                    <w:rPr/>
                  </w:pPr>
                  <w:r>
                    <w:rPr/>
                    <w:t>Competitor hotel: hotel 2</w:t>
                  </w:r>
                </w:p>
              </w:tc>
              <w:tc>
                <w:tcPr>
                  <w:tcW w:w="1829" w:type="dxa"/>
                  <w:tcBorders>
                    <w:top w:val="nil"/>
                    <w:bottom w:val="nil"/>
                  </w:tcBorders>
                </w:tcPr>
                <w:p>
                  <w:pPr>
                    <w:pStyle w:val="Compact"/>
                    <w:spacing w:before="36" w:after="36"/>
                    <w:jc w:val="center"/>
                    <w:rPr/>
                  </w:pPr>
                  <w:r>
                    <w:rPr/>
                    <w:t>−</w:t>
                  </w:r>
                  <w:r>
                    <w:rPr/>
                    <w:t>0.770</w:t>
                  </w:r>
                </w:p>
              </w:tc>
              <w:tc>
                <w:tcPr>
                  <w:tcW w:w="1829" w:type="dxa"/>
                  <w:tcBorders>
                    <w:top w:val="nil"/>
                    <w:bottom w:val="nil"/>
                  </w:tcBorders>
                </w:tcPr>
                <w:p>
                  <w:pPr>
                    <w:pStyle w:val="Compact"/>
                    <w:spacing w:before="36" w:after="36"/>
                    <w:jc w:val="center"/>
                    <w:rPr/>
                  </w:pPr>
                  <w:r>
                    <w:rPr/>
                    <w:t>0.251</w:t>
                  </w:r>
                </w:p>
              </w:tc>
              <w:tc>
                <w:tcPr>
                  <w:tcW w:w="1829" w:type="dxa"/>
                  <w:tcBorders>
                    <w:top w:val="nil"/>
                    <w:bottom w:val="nil"/>
                  </w:tcBorders>
                </w:tcPr>
                <w:p>
                  <w:pPr>
                    <w:pStyle w:val="Compact"/>
                    <w:spacing w:before="36" w:after="36"/>
                    <w:jc w:val="center"/>
                    <w:rPr/>
                  </w:pPr>
                  <w:r>
                    <w:rPr/>
                    <w:t>−</w:t>
                  </w:r>
                  <w:r>
                    <w:rPr/>
                    <w:t>3.071</w:t>
                  </w:r>
                </w:p>
              </w:tc>
              <w:tc>
                <w:tcPr>
                  <w:tcW w:w="1829" w:type="dxa"/>
                  <w:tcBorders>
                    <w:top w:val="nil"/>
                    <w:bottom w:val="nil"/>
                  </w:tcBorders>
                </w:tcPr>
                <w:p>
                  <w:pPr>
                    <w:pStyle w:val="Compact"/>
                    <w:spacing w:before="36" w:after="36"/>
                    <w:jc w:val="center"/>
                    <w:rPr/>
                  </w:pPr>
                  <w:r>
                    <w:rPr/>
                    <w:t>.002</w:t>
                  </w:r>
                </w:p>
              </w:tc>
            </w:tr>
            <w:tr>
              <w:trPr/>
              <w:tc>
                <w:tcPr>
                  <w:tcW w:w="1828" w:type="dxa"/>
                  <w:tcBorders>
                    <w:top w:val="nil"/>
                    <w:bottom w:val="nil"/>
                  </w:tcBorders>
                </w:tcPr>
                <w:p>
                  <w:pPr>
                    <w:pStyle w:val="Compact"/>
                    <w:spacing w:before="36" w:after="36"/>
                    <w:jc w:val="center"/>
                    <w:rPr/>
                  </w:pPr>
                  <w:r>
                    <w:rPr/>
                    <w:t>Competitor hotel: hotel 3</w:t>
                  </w:r>
                </w:p>
              </w:tc>
              <w:tc>
                <w:tcPr>
                  <w:tcW w:w="1829" w:type="dxa"/>
                  <w:tcBorders>
                    <w:top w:val="nil"/>
                    <w:bottom w:val="nil"/>
                  </w:tcBorders>
                </w:tcPr>
                <w:p>
                  <w:pPr>
                    <w:pStyle w:val="Compact"/>
                    <w:spacing w:before="36" w:after="36"/>
                    <w:jc w:val="center"/>
                    <w:rPr/>
                  </w:pPr>
                  <w:r>
                    <w:rPr/>
                    <w:t>0.589</w:t>
                  </w:r>
                </w:p>
              </w:tc>
              <w:tc>
                <w:tcPr>
                  <w:tcW w:w="1829" w:type="dxa"/>
                  <w:tcBorders>
                    <w:top w:val="nil"/>
                    <w:bottom w:val="nil"/>
                  </w:tcBorders>
                </w:tcPr>
                <w:p>
                  <w:pPr>
                    <w:pStyle w:val="Compact"/>
                    <w:spacing w:before="36" w:after="36"/>
                    <w:jc w:val="center"/>
                    <w:rPr/>
                  </w:pPr>
                  <w:r>
                    <w:rPr/>
                    <w:t>0.248</w:t>
                  </w:r>
                </w:p>
              </w:tc>
              <w:tc>
                <w:tcPr>
                  <w:tcW w:w="1829" w:type="dxa"/>
                  <w:tcBorders>
                    <w:top w:val="nil"/>
                    <w:bottom w:val="nil"/>
                  </w:tcBorders>
                </w:tcPr>
                <w:p>
                  <w:pPr>
                    <w:pStyle w:val="Compact"/>
                    <w:spacing w:before="36" w:after="36"/>
                    <w:jc w:val="center"/>
                    <w:rPr/>
                  </w:pPr>
                  <w:r>
                    <w:rPr/>
                    <w:t>2.377</w:t>
                  </w:r>
                </w:p>
              </w:tc>
              <w:tc>
                <w:tcPr>
                  <w:tcW w:w="1829" w:type="dxa"/>
                  <w:tcBorders>
                    <w:top w:val="nil"/>
                    <w:bottom w:val="nil"/>
                  </w:tcBorders>
                </w:tcPr>
                <w:p>
                  <w:pPr>
                    <w:pStyle w:val="Compact"/>
                    <w:spacing w:before="36" w:after="36"/>
                    <w:jc w:val="center"/>
                    <w:rPr/>
                  </w:pPr>
                  <w:r>
                    <w:rPr/>
                    <w:t>.017</w:t>
                  </w:r>
                </w:p>
              </w:tc>
            </w:tr>
            <w:tr>
              <w:trPr/>
              <w:tc>
                <w:tcPr>
                  <w:tcW w:w="1828" w:type="dxa"/>
                  <w:tcBorders>
                    <w:top w:val="nil"/>
                    <w:bottom w:val="nil"/>
                  </w:tcBorders>
                </w:tcPr>
                <w:p>
                  <w:pPr>
                    <w:pStyle w:val="Compact"/>
                    <w:spacing w:before="36" w:after="36"/>
                    <w:jc w:val="center"/>
                    <w:rPr/>
                  </w:pPr>
                  <w:r>
                    <w:rPr/>
                    <w:t>Competitor hotel: hotel 4</w:t>
                  </w:r>
                </w:p>
              </w:tc>
              <w:tc>
                <w:tcPr>
                  <w:tcW w:w="1829" w:type="dxa"/>
                  <w:tcBorders>
                    <w:top w:val="nil"/>
                    <w:bottom w:val="nil"/>
                  </w:tcBorders>
                </w:tcPr>
                <w:p>
                  <w:pPr>
                    <w:pStyle w:val="Compact"/>
                    <w:spacing w:before="36" w:after="36"/>
                    <w:jc w:val="center"/>
                    <w:rPr/>
                  </w:pPr>
                  <w:r>
                    <w:rPr/>
                    <w:t>−</w:t>
                  </w:r>
                  <w:r>
                    <w:rPr/>
                    <w:t>0.596</w:t>
                  </w:r>
                </w:p>
              </w:tc>
              <w:tc>
                <w:tcPr>
                  <w:tcW w:w="1829" w:type="dxa"/>
                  <w:tcBorders>
                    <w:top w:val="nil"/>
                    <w:bottom w:val="nil"/>
                  </w:tcBorders>
                </w:tcPr>
                <w:p>
                  <w:pPr>
                    <w:pStyle w:val="Compact"/>
                    <w:spacing w:before="36" w:after="36"/>
                    <w:jc w:val="center"/>
                    <w:rPr/>
                  </w:pPr>
                  <w:r>
                    <w:rPr/>
                    <w:t>0.247</w:t>
                  </w:r>
                </w:p>
              </w:tc>
              <w:tc>
                <w:tcPr>
                  <w:tcW w:w="1829" w:type="dxa"/>
                  <w:tcBorders>
                    <w:top w:val="nil"/>
                    <w:bottom w:val="nil"/>
                  </w:tcBorders>
                </w:tcPr>
                <w:p>
                  <w:pPr>
                    <w:pStyle w:val="Compact"/>
                    <w:spacing w:before="36" w:after="36"/>
                    <w:jc w:val="center"/>
                    <w:rPr/>
                  </w:pPr>
                  <w:r>
                    <w:rPr/>
                    <w:t>−</w:t>
                  </w:r>
                  <w:r>
                    <w:rPr/>
                    <w:t>2.415</w:t>
                  </w:r>
                </w:p>
              </w:tc>
              <w:tc>
                <w:tcPr>
                  <w:tcW w:w="1829" w:type="dxa"/>
                  <w:tcBorders>
                    <w:top w:val="nil"/>
                    <w:bottom w:val="nil"/>
                  </w:tcBorders>
                </w:tcPr>
                <w:p>
                  <w:pPr>
                    <w:pStyle w:val="Compact"/>
                    <w:spacing w:before="36" w:after="36"/>
                    <w:jc w:val="center"/>
                    <w:rPr/>
                  </w:pPr>
                  <w:r>
                    <w:rPr/>
                    <w:t>.016</w:t>
                  </w:r>
                </w:p>
              </w:tc>
            </w:tr>
            <w:tr>
              <w:trPr/>
              <w:tc>
                <w:tcPr>
                  <w:tcW w:w="1828" w:type="dxa"/>
                  <w:tcBorders>
                    <w:top w:val="nil"/>
                    <w:bottom w:val="nil"/>
                  </w:tcBorders>
                </w:tcPr>
                <w:p>
                  <w:pPr>
                    <w:pStyle w:val="Compact"/>
                    <w:spacing w:before="36" w:after="36"/>
                    <w:jc w:val="center"/>
                    <w:rPr/>
                  </w:pPr>
                  <w:r>
                    <w:rPr/>
                    <w:t>Competitor hotel: hotel 5</w:t>
                  </w:r>
                </w:p>
              </w:tc>
              <w:tc>
                <w:tcPr>
                  <w:tcW w:w="1829" w:type="dxa"/>
                  <w:tcBorders>
                    <w:top w:val="nil"/>
                    <w:bottom w:val="nil"/>
                  </w:tcBorders>
                </w:tcPr>
                <w:p>
                  <w:pPr>
                    <w:pStyle w:val="Compact"/>
                    <w:spacing w:before="36" w:after="36"/>
                    <w:jc w:val="center"/>
                    <w:rPr/>
                  </w:pPr>
                  <w:r>
                    <w:rPr/>
                    <w:t>0.171</w:t>
                  </w:r>
                </w:p>
              </w:tc>
              <w:tc>
                <w:tcPr>
                  <w:tcW w:w="1829" w:type="dxa"/>
                  <w:tcBorders>
                    <w:top w:val="nil"/>
                    <w:bottom w:val="nil"/>
                  </w:tcBorders>
                </w:tcPr>
                <w:p>
                  <w:pPr>
                    <w:pStyle w:val="Compact"/>
                    <w:spacing w:before="36" w:after="36"/>
                    <w:jc w:val="center"/>
                    <w:rPr/>
                  </w:pPr>
                  <w:r>
                    <w:rPr/>
                    <w:t>0.233</w:t>
                  </w:r>
                </w:p>
              </w:tc>
              <w:tc>
                <w:tcPr>
                  <w:tcW w:w="1829" w:type="dxa"/>
                  <w:tcBorders>
                    <w:top w:val="nil"/>
                    <w:bottom w:val="nil"/>
                  </w:tcBorders>
                </w:tcPr>
                <w:p>
                  <w:pPr>
                    <w:pStyle w:val="Compact"/>
                    <w:spacing w:before="36" w:after="36"/>
                    <w:jc w:val="center"/>
                    <w:rPr/>
                  </w:pPr>
                  <w:r>
                    <w:rPr/>
                    <w:t>0.735</w:t>
                  </w:r>
                </w:p>
              </w:tc>
              <w:tc>
                <w:tcPr>
                  <w:tcW w:w="1829" w:type="dxa"/>
                  <w:tcBorders>
                    <w:top w:val="nil"/>
                    <w:bottom w:val="nil"/>
                  </w:tcBorders>
                </w:tcPr>
                <w:p>
                  <w:pPr>
                    <w:pStyle w:val="Compact"/>
                    <w:spacing w:before="36" w:after="36"/>
                    <w:jc w:val="center"/>
                    <w:rPr/>
                  </w:pPr>
                  <w:r>
                    <w:rPr/>
                    <w:t>.462</w:t>
                  </w:r>
                </w:p>
              </w:tc>
            </w:tr>
            <w:tr>
              <w:trPr/>
              <w:tc>
                <w:tcPr>
                  <w:tcW w:w="1828" w:type="dxa"/>
                  <w:tcBorders>
                    <w:top w:val="nil"/>
                    <w:bottom w:val="nil"/>
                  </w:tcBorders>
                </w:tcPr>
                <w:p>
                  <w:pPr>
                    <w:pStyle w:val="Compact"/>
                    <w:spacing w:before="36" w:after="36"/>
                    <w:jc w:val="center"/>
                    <w:rPr/>
                  </w:pPr>
                  <w:r>
                    <w:rPr/>
                    <w:t>Competitor hotel: hotel 6</w:t>
                  </w:r>
                </w:p>
              </w:tc>
              <w:tc>
                <w:tcPr>
                  <w:tcW w:w="1829" w:type="dxa"/>
                  <w:tcBorders>
                    <w:top w:val="nil"/>
                    <w:bottom w:val="nil"/>
                  </w:tcBorders>
                </w:tcPr>
                <w:p>
                  <w:pPr>
                    <w:pStyle w:val="Compact"/>
                    <w:spacing w:before="36" w:after="36"/>
                    <w:jc w:val="center"/>
                    <w:rPr/>
                  </w:pPr>
                  <w:r>
                    <w:rPr/>
                    <w:t>1.180</w:t>
                  </w:r>
                </w:p>
              </w:tc>
              <w:tc>
                <w:tcPr>
                  <w:tcW w:w="1829" w:type="dxa"/>
                  <w:tcBorders>
                    <w:top w:val="nil"/>
                    <w:bottom w:val="nil"/>
                  </w:tcBorders>
                </w:tcPr>
                <w:p>
                  <w:pPr>
                    <w:pStyle w:val="Compact"/>
                    <w:spacing w:before="36" w:after="36"/>
                    <w:jc w:val="center"/>
                    <w:rPr/>
                  </w:pPr>
                  <w:r>
                    <w:rPr/>
                    <w:t>0.232</w:t>
                  </w:r>
                </w:p>
              </w:tc>
              <w:tc>
                <w:tcPr>
                  <w:tcW w:w="1829" w:type="dxa"/>
                  <w:tcBorders>
                    <w:top w:val="nil"/>
                    <w:bottom w:val="nil"/>
                  </w:tcBorders>
                </w:tcPr>
                <w:p>
                  <w:pPr>
                    <w:pStyle w:val="Compact"/>
                    <w:spacing w:before="36" w:after="36"/>
                    <w:jc w:val="center"/>
                    <w:rPr/>
                  </w:pPr>
                  <w:r>
                    <w:rPr/>
                    <w:t>5.084</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hotel: hotel 7</w:t>
                  </w:r>
                </w:p>
              </w:tc>
              <w:tc>
                <w:tcPr>
                  <w:tcW w:w="1829" w:type="dxa"/>
                  <w:tcBorders>
                    <w:top w:val="nil"/>
                    <w:bottom w:val="nil"/>
                  </w:tcBorders>
                </w:tcPr>
                <w:p>
                  <w:pPr>
                    <w:pStyle w:val="Compact"/>
                    <w:spacing w:before="36" w:after="36"/>
                    <w:jc w:val="center"/>
                    <w:rPr/>
                  </w:pPr>
                  <w:r>
                    <w:rPr/>
                    <w:t>1.647</w:t>
                  </w:r>
                </w:p>
              </w:tc>
              <w:tc>
                <w:tcPr>
                  <w:tcW w:w="1829" w:type="dxa"/>
                  <w:tcBorders>
                    <w:top w:val="nil"/>
                    <w:bottom w:val="nil"/>
                  </w:tcBorders>
                </w:tcPr>
                <w:p>
                  <w:pPr>
                    <w:pStyle w:val="Compact"/>
                    <w:spacing w:before="36" w:after="36"/>
                    <w:jc w:val="center"/>
                    <w:rPr/>
                  </w:pPr>
                  <w:r>
                    <w:rPr/>
                    <w:t>0.249</w:t>
                  </w:r>
                </w:p>
              </w:tc>
              <w:tc>
                <w:tcPr>
                  <w:tcW w:w="1829" w:type="dxa"/>
                  <w:tcBorders>
                    <w:top w:val="nil"/>
                    <w:bottom w:val="nil"/>
                  </w:tcBorders>
                </w:tcPr>
                <w:p>
                  <w:pPr>
                    <w:pStyle w:val="Compact"/>
                    <w:spacing w:before="36" w:after="36"/>
                    <w:jc w:val="center"/>
                    <w:rPr/>
                  </w:pPr>
                  <w:r>
                    <w:rPr/>
                    <w:t>6.622</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hotel: hotel 8</w:t>
                  </w:r>
                </w:p>
              </w:tc>
              <w:tc>
                <w:tcPr>
                  <w:tcW w:w="1829" w:type="dxa"/>
                  <w:tcBorders>
                    <w:top w:val="nil"/>
                    <w:bottom w:val="nil"/>
                  </w:tcBorders>
                </w:tcPr>
                <w:p>
                  <w:pPr>
                    <w:pStyle w:val="Compact"/>
                    <w:spacing w:before="36" w:after="36"/>
                    <w:jc w:val="center"/>
                    <w:rPr/>
                  </w:pPr>
                  <w:r>
                    <w:rPr/>
                    <w:t>0.201</w:t>
                  </w:r>
                </w:p>
              </w:tc>
              <w:tc>
                <w:tcPr>
                  <w:tcW w:w="1829" w:type="dxa"/>
                  <w:tcBorders>
                    <w:top w:val="nil"/>
                    <w:bottom w:val="nil"/>
                  </w:tcBorders>
                </w:tcPr>
                <w:p>
                  <w:pPr>
                    <w:pStyle w:val="Compact"/>
                    <w:spacing w:before="36" w:after="36"/>
                    <w:jc w:val="center"/>
                    <w:rPr/>
                  </w:pPr>
                  <w:r>
                    <w:rPr/>
                    <w:t>0.241</w:t>
                  </w:r>
                </w:p>
              </w:tc>
              <w:tc>
                <w:tcPr>
                  <w:tcW w:w="1829" w:type="dxa"/>
                  <w:tcBorders>
                    <w:top w:val="nil"/>
                    <w:bottom w:val="nil"/>
                  </w:tcBorders>
                </w:tcPr>
                <w:p>
                  <w:pPr>
                    <w:pStyle w:val="Compact"/>
                    <w:spacing w:before="36" w:after="36"/>
                    <w:jc w:val="center"/>
                    <w:rPr/>
                  </w:pPr>
                  <w:r>
                    <w:rPr/>
                    <w:t>0.832</w:t>
                  </w:r>
                </w:p>
              </w:tc>
              <w:tc>
                <w:tcPr>
                  <w:tcW w:w="1829" w:type="dxa"/>
                  <w:tcBorders>
                    <w:top w:val="nil"/>
                    <w:bottom w:val="nil"/>
                  </w:tcBorders>
                </w:tcPr>
                <w:p>
                  <w:pPr>
                    <w:pStyle w:val="Compact"/>
                    <w:spacing w:before="36" w:after="36"/>
                    <w:jc w:val="center"/>
                    <w:rPr/>
                  </w:pPr>
                  <w:r>
                    <w:rPr/>
                    <w:t>.405</w:t>
                  </w:r>
                </w:p>
              </w:tc>
            </w:tr>
            <w:tr>
              <w:trPr/>
              <w:tc>
                <w:tcPr>
                  <w:tcW w:w="1828" w:type="dxa"/>
                  <w:tcBorders>
                    <w:top w:val="nil"/>
                    <w:bottom w:val="nil"/>
                  </w:tcBorders>
                </w:tcPr>
                <w:p>
                  <w:pPr>
                    <w:pStyle w:val="Compact"/>
                    <w:spacing w:before="36" w:after="36"/>
                    <w:jc w:val="center"/>
                    <w:rPr/>
                  </w:pPr>
                  <w:r>
                    <w:rPr/>
                    <w:t>Competitor hotel: hotel 9</w:t>
                  </w:r>
                </w:p>
              </w:tc>
              <w:tc>
                <w:tcPr>
                  <w:tcW w:w="1829" w:type="dxa"/>
                  <w:tcBorders>
                    <w:top w:val="nil"/>
                    <w:bottom w:val="nil"/>
                  </w:tcBorders>
                </w:tcPr>
                <w:p>
                  <w:pPr>
                    <w:pStyle w:val="Compact"/>
                    <w:spacing w:before="36" w:after="36"/>
                    <w:jc w:val="center"/>
                    <w:rPr/>
                  </w:pPr>
                  <w:r>
                    <w:rPr/>
                    <w:t>0.711</w:t>
                  </w:r>
                </w:p>
              </w:tc>
              <w:tc>
                <w:tcPr>
                  <w:tcW w:w="1829" w:type="dxa"/>
                  <w:tcBorders>
                    <w:top w:val="nil"/>
                    <w:bottom w:val="nil"/>
                  </w:tcBorders>
                </w:tcPr>
                <w:p>
                  <w:pPr>
                    <w:pStyle w:val="Compact"/>
                    <w:spacing w:before="36" w:after="36"/>
                    <w:jc w:val="center"/>
                    <w:rPr/>
                  </w:pPr>
                  <w:r>
                    <w:rPr/>
                    <w:t>0.242</w:t>
                  </w:r>
                </w:p>
              </w:tc>
              <w:tc>
                <w:tcPr>
                  <w:tcW w:w="1829" w:type="dxa"/>
                  <w:tcBorders>
                    <w:top w:val="nil"/>
                    <w:bottom w:val="nil"/>
                  </w:tcBorders>
                </w:tcPr>
                <w:p>
                  <w:pPr>
                    <w:pStyle w:val="Compact"/>
                    <w:spacing w:before="36" w:after="36"/>
                    <w:jc w:val="center"/>
                    <w:rPr/>
                  </w:pPr>
                  <w:r>
                    <w:rPr/>
                    <w:t>2.942</w:t>
                  </w:r>
                </w:p>
              </w:tc>
              <w:tc>
                <w:tcPr>
                  <w:tcW w:w="1829" w:type="dxa"/>
                  <w:tcBorders>
                    <w:top w:val="nil"/>
                    <w:bottom w:val="nil"/>
                  </w:tcBorders>
                </w:tcPr>
                <w:p>
                  <w:pPr>
                    <w:pStyle w:val="Compact"/>
                    <w:spacing w:before="36" w:after="36"/>
                    <w:jc w:val="center"/>
                    <w:rPr/>
                  </w:pPr>
                  <w:r>
                    <w:rPr/>
                    <w:t>.003</w:t>
                  </w:r>
                </w:p>
              </w:tc>
            </w:tr>
            <w:tr>
              <w:trPr/>
              <w:tc>
                <w:tcPr>
                  <w:tcW w:w="1828"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Sponsorship</w:t>
                  </w:r>
                </w:p>
              </w:tc>
              <w:tc>
                <w:tcPr>
                  <w:tcW w:w="1829" w:type="dxa"/>
                  <w:tcBorders>
                    <w:top w:val="nil"/>
                    <w:bottom w:val="nil"/>
                  </w:tcBorders>
                </w:tcPr>
                <w:p>
                  <w:pPr>
                    <w:pStyle w:val="Compact"/>
                    <w:spacing w:before="36" w:after="36"/>
                    <w:jc w:val="center"/>
                    <w:rPr/>
                  </w:pPr>
                  <w:r>
                    <w:rPr/>
                    <w:t>3.719</w:t>
                  </w:r>
                </w:p>
              </w:tc>
              <w:tc>
                <w:tcPr>
                  <w:tcW w:w="1829" w:type="dxa"/>
                  <w:tcBorders>
                    <w:top w:val="nil"/>
                    <w:bottom w:val="nil"/>
                  </w:tcBorders>
                </w:tcPr>
                <w:p>
                  <w:pPr>
                    <w:pStyle w:val="Compact"/>
                    <w:spacing w:before="36" w:after="36"/>
                    <w:jc w:val="center"/>
                    <w:rPr/>
                  </w:pPr>
                  <w:r>
                    <w:rPr/>
                    <w:t>0.401</w:t>
                  </w:r>
                </w:p>
              </w:tc>
              <w:tc>
                <w:tcPr>
                  <w:tcW w:w="1829" w:type="dxa"/>
                  <w:tcBorders>
                    <w:top w:val="nil"/>
                    <w:bottom w:val="nil"/>
                  </w:tcBorders>
                </w:tcPr>
                <w:p>
                  <w:pPr>
                    <w:pStyle w:val="Compact"/>
                    <w:spacing w:before="36" w:after="36"/>
                    <w:jc w:val="center"/>
                    <w:rPr/>
                  </w:pPr>
                  <w:r>
                    <w:rPr/>
                    <w:t>9.283</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Thinking level</w:t>
                  </w:r>
                </w:p>
              </w:tc>
              <w:tc>
                <w:tcPr>
                  <w:tcW w:w="1829" w:type="dxa"/>
                  <w:tcBorders>
                    <w:top w:val="nil"/>
                    <w:bottom w:val="nil"/>
                  </w:tcBorders>
                </w:tcPr>
                <w:p>
                  <w:pPr>
                    <w:pStyle w:val="Compact"/>
                    <w:spacing w:before="36" w:after="36"/>
                    <w:jc w:val="center"/>
                    <w:rPr/>
                  </w:pPr>
                  <w:r>
                    <w:rPr/>
                    <w:t>0.406</w:t>
                  </w:r>
                </w:p>
              </w:tc>
              <w:tc>
                <w:tcPr>
                  <w:tcW w:w="1829" w:type="dxa"/>
                  <w:tcBorders>
                    <w:top w:val="nil"/>
                    <w:bottom w:val="nil"/>
                  </w:tcBorders>
                </w:tcPr>
                <w:p>
                  <w:pPr>
                    <w:pStyle w:val="Compact"/>
                    <w:spacing w:before="36" w:after="36"/>
                    <w:jc w:val="center"/>
                    <w:rPr/>
                  </w:pPr>
                  <w:r>
                    <w:rPr/>
                    <w:t>0.270</w:t>
                  </w:r>
                </w:p>
              </w:tc>
              <w:tc>
                <w:tcPr>
                  <w:tcW w:w="1829" w:type="dxa"/>
                  <w:tcBorders>
                    <w:top w:val="nil"/>
                    <w:bottom w:val="nil"/>
                  </w:tcBorders>
                </w:tcPr>
                <w:p>
                  <w:pPr>
                    <w:pStyle w:val="Compact"/>
                    <w:spacing w:before="36" w:after="36"/>
                    <w:jc w:val="center"/>
                    <w:rPr/>
                  </w:pPr>
                  <w:r>
                    <w:rPr/>
                    <w:t>1.502</w:t>
                  </w:r>
                </w:p>
              </w:tc>
              <w:tc>
                <w:tcPr>
                  <w:tcW w:w="1829" w:type="dxa"/>
                  <w:tcBorders>
                    <w:top w:val="nil"/>
                    <w:bottom w:val="nil"/>
                  </w:tcBorders>
                </w:tcPr>
                <w:p>
                  <w:pPr>
                    <w:pStyle w:val="Compact"/>
                    <w:spacing w:before="36" w:after="36"/>
                    <w:jc w:val="center"/>
                    <w:rPr/>
                  </w:pPr>
                  <w:r>
                    <w:rPr/>
                    <w:t>.133</w:t>
                  </w:r>
                </w:p>
              </w:tc>
            </w:tr>
            <w:tr>
              <w:trPr/>
              <w:tc>
                <w:tcPr>
                  <w:tcW w:w="1828" w:type="dxa"/>
                  <w:tcBorders>
                    <w:top w:val="nil"/>
                    <w:bottom w:val="nil"/>
                  </w:tcBorders>
                </w:tcPr>
                <w:p>
                  <w:pPr>
                    <w:pStyle w:val="Compact"/>
                    <w:spacing w:before="36" w:after="36"/>
                    <w:jc w:val="center"/>
                    <w:rPr/>
                  </w:pPr>
                  <w:r>
                    <w:rPr/>
                    <w:t xml:space="preserve">Sponsorship </w:t>
                  </w:r>
                  <w:r>
                    <w:rPr/>
                  </w:r>
                  <m:oMath xmlns:m="http://schemas.openxmlformats.org/officeDocument/2006/math">
                    <m:r>
                      <w:rPr>
                        <w:rFonts w:ascii="Cambria Math" w:hAnsi="Cambria Math"/>
                      </w:rPr>
                      <m:t xml:space="preserve">×</m:t>
                    </m:r>
                  </m:oMath>
                  <w:r>
                    <w:rPr/>
                    <w:t xml:space="preserve"> Thinking level</w:t>
                  </w:r>
                </w:p>
              </w:tc>
              <w:tc>
                <w:tcPr>
                  <w:tcW w:w="1829" w:type="dxa"/>
                  <w:tcBorders>
                    <w:top w:val="nil"/>
                    <w:bottom w:val="nil"/>
                  </w:tcBorders>
                </w:tcPr>
                <w:p>
                  <w:pPr>
                    <w:pStyle w:val="Compact"/>
                    <w:spacing w:before="36" w:after="36"/>
                    <w:jc w:val="center"/>
                    <w:rPr/>
                  </w:pPr>
                  <w:r>
                    <w:rPr/>
                    <w:t>0.741</w:t>
                  </w:r>
                </w:p>
              </w:tc>
              <w:tc>
                <w:tcPr>
                  <w:tcW w:w="1829" w:type="dxa"/>
                  <w:tcBorders>
                    <w:top w:val="nil"/>
                    <w:bottom w:val="nil"/>
                  </w:tcBorders>
                </w:tcPr>
                <w:p>
                  <w:pPr>
                    <w:pStyle w:val="Compact"/>
                    <w:spacing w:before="36" w:after="36"/>
                    <w:jc w:val="center"/>
                    <w:rPr/>
                  </w:pPr>
                  <w:r>
                    <w:rPr/>
                    <w:t>0.433</w:t>
                  </w:r>
                </w:p>
              </w:tc>
              <w:tc>
                <w:tcPr>
                  <w:tcW w:w="1829" w:type="dxa"/>
                  <w:tcBorders>
                    <w:top w:val="nil"/>
                    <w:bottom w:val="nil"/>
                  </w:tcBorders>
                </w:tcPr>
                <w:p>
                  <w:pPr>
                    <w:pStyle w:val="Compact"/>
                    <w:spacing w:before="36" w:after="36"/>
                    <w:jc w:val="center"/>
                    <w:rPr/>
                  </w:pPr>
                  <w:r>
                    <w:rPr/>
                    <w:t>1.711</w:t>
                  </w:r>
                </w:p>
              </w:tc>
              <w:tc>
                <w:tcPr>
                  <w:tcW w:w="1829" w:type="dxa"/>
                  <w:tcBorders>
                    <w:top w:val="nil"/>
                    <w:bottom w:val="nil"/>
                  </w:tcBorders>
                </w:tcPr>
                <w:p>
                  <w:pPr>
                    <w:pStyle w:val="Compact"/>
                    <w:spacing w:before="36" w:after="36"/>
                    <w:jc w:val="center"/>
                    <w:rPr/>
                  </w:pPr>
                  <w:r>
                    <w:rPr/>
                    <w:t>.087</w:t>
                  </w:r>
                </w:p>
              </w:tc>
            </w:tr>
            <w:tr>
              <w:trPr/>
              <w:tc>
                <w:tcPr>
                  <w:tcW w:w="1828" w:type="dxa"/>
                  <w:tcBorders>
                    <w:top w:val="nil"/>
                    <w:bottom w:val="nil"/>
                  </w:tcBorders>
                </w:tcPr>
                <w:p>
                  <w:pPr>
                    <w:pStyle w:val="Compact"/>
                    <w:spacing w:before="36" w:after="36"/>
                    <w:jc w:val="center"/>
                    <w:rPr/>
                  </w:pPr>
                  <w:r>
                    <w:rPr/>
                    <w:t xml:space="preserve">Principal </w:t>
                  </w:r>
                  <w:r>
                    <w:rPr/>
                  </w:r>
                  <m:oMath xmlns:m="http://schemas.openxmlformats.org/officeDocument/2006/math">
                    <m:r>
                      <w:rPr>
                        <w:rFonts w:ascii="Cambria Math" w:hAnsi="Cambria Math"/>
                      </w:rPr>
                      <m:t xml:space="preserve">×</m:t>
                    </m:r>
                  </m:oMath>
                  <w:r>
                    <w:rPr/>
                    <w:t xml:space="preserve"> Sponsorship </w:t>
                  </w:r>
                  <w:r>
                    <w:rPr/>
                  </w:r>
                  <m:oMath xmlns:m="http://schemas.openxmlformats.org/officeDocument/2006/math">
                    <m:r>
                      <w:rPr>
                        <w:rFonts w:ascii="Cambria Math" w:hAnsi="Cambria Math"/>
                      </w:rPr>
                      <m:t xml:space="preserve">×</m:t>
                    </m:r>
                  </m:oMath>
                  <w:r>
                    <w:rPr/>
                    <w:t xml:space="preserve"> Thinking level</w:t>
                  </w:r>
                </w:p>
              </w:tc>
              <w:tc>
                <w:tcPr>
                  <w:tcW w:w="1829" w:type="dxa"/>
                  <w:tcBorders>
                    <w:top w:val="nil"/>
                    <w:bottom w:val="nil"/>
                  </w:tcBorders>
                </w:tcPr>
                <w:p>
                  <w:pPr>
                    <w:pStyle w:val="Compact"/>
                    <w:spacing w:before="36" w:after="36"/>
                    <w:jc w:val="center"/>
                    <w:rPr/>
                  </w:pPr>
                  <w:r>
                    <w:rPr/>
                    <w:t>−</w:t>
                  </w:r>
                  <w:r>
                    <w:rPr/>
                    <w:t>0.842</w:t>
                  </w:r>
                </w:p>
              </w:tc>
              <w:tc>
                <w:tcPr>
                  <w:tcW w:w="1829" w:type="dxa"/>
                  <w:tcBorders>
                    <w:top w:val="nil"/>
                    <w:bottom w:val="nil"/>
                  </w:tcBorders>
                </w:tcPr>
                <w:p>
                  <w:pPr>
                    <w:pStyle w:val="Compact"/>
                    <w:spacing w:before="36" w:after="36"/>
                    <w:jc w:val="center"/>
                    <w:rPr/>
                  </w:pPr>
                  <w:r>
                    <w:rPr/>
                    <w:t>0.518</w:t>
                  </w:r>
                </w:p>
              </w:tc>
              <w:tc>
                <w:tcPr>
                  <w:tcW w:w="1829" w:type="dxa"/>
                  <w:tcBorders>
                    <w:top w:val="nil"/>
                    <w:bottom w:val="nil"/>
                  </w:tcBorders>
                </w:tcPr>
                <w:p>
                  <w:pPr>
                    <w:pStyle w:val="Compact"/>
                    <w:spacing w:before="36" w:after="36"/>
                    <w:jc w:val="center"/>
                    <w:rPr/>
                  </w:pPr>
                  <w:r>
                    <w:rPr/>
                    <w:t>−</w:t>
                  </w:r>
                  <w:r>
                    <w:rPr/>
                    <w:t>1.628</w:t>
                  </w:r>
                </w:p>
              </w:tc>
              <w:tc>
                <w:tcPr>
                  <w:tcW w:w="1829" w:type="dxa"/>
                  <w:tcBorders>
                    <w:top w:val="nil"/>
                    <w:bottom w:val="nil"/>
                  </w:tcBorders>
                </w:tcPr>
                <w:p>
                  <w:pPr>
                    <w:pStyle w:val="Compact"/>
                    <w:spacing w:before="36" w:after="36"/>
                    <w:jc w:val="center"/>
                    <w:rPr/>
                  </w:pPr>
                  <w:r>
                    <w:rPr/>
                    <w:t>.104</w:t>
                  </w:r>
                </w:p>
              </w:tc>
            </w:tr>
            <w:tr>
              <w:trPr/>
              <w:tc>
                <w:tcPr>
                  <w:tcW w:w="1828" w:type="dxa"/>
                  <w:tcBorders>
                    <w:top w:val="nil"/>
                  </w:tcBorders>
                </w:tcPr>
                <w:p>
                  <w:pPr>
                    <w:pStyle w:val="Compact"/>
                    <w:spacing w:before="36" w:after="36"/>
                    <w:jc w:val="center"/>
                    <w:rPr/>
                  </w:pPr>
                  <w:r>
                    <w:rPr/>
                    <w:t>Target price (standardized)</w:t>
                  </w:r>
                </w:p>
              </w:tc>
              <w:tc>
                <w:tcPr>
                  <w:tcW w:w="1829" w:type="dxa"/>
                  <w:tcBorders>
                    <w:top w:val="nil"/>
                  </w:tcBorders>
                </w:tcPr>
                <w:p>
                  <w:pPr>
                    <w:pStyle w:val="Compact"/>
                    <w:spacing w:before="36" w:after="36"/>
                    <w:jc w:val="center"/>
                    <w:rPr/>
                  </w:pPr>
                  <w:r>
                    <w:rPr/>
                    <w:t>0.024</w:t>
                  </w:r>
                </w:p>
              </w:tc>
              <w:tc>
                <w:tcPr>
                  <w:tcW w:w="1829" w:type="dxa"/>
                  <w:tcBorders>
                    <w:top w:val="nil"/>
                  </w:tcBorders>
                </w:tcPr>
                <w:p>
                  <w:pPr>
                    <w:pStyle w:val="Compact"/>
                    <w:spacing w:before="36" w:after="36"/>
                    <w:jc w:val="center"/>
                    <w:rPr/>
                  </w:pPr>
                  <w:r>
                    <w:rPr/>
                    <w:t>0.054</w:t>
                  </w:r>
                </w:p>
              </w:tc>
              <w:tc>
                <w:tcPr>
                  <w:tcW w:w="1829" w:type="dxa"/>
                  <w:tcBorders>
                    <w:top w:val="nil"/>
                  </w:tcBorders>
                </w:tcPr>
                <w:p>
                  <w:pPr>
                    <w:pStyle w:val="Compact"/>
                    <w:spacing w:before="36" w:after="36"/>
                    <w:jc w:val="center"/>
                    <w:rPr/>
                  </w:pPr>
                  <w:r>
                    <w:rPr/>
                    <w:t>0.450</w:t>
                  </w:r>
                </w:p>
              </w:tc>
              <w:tc>
                <w:tcPr>
                  <w:tcW w:w="1829" w:type="dxa"/>
                  <w:tcBorders>
                    <w:top w:val="nil"/>
                  </w:tcBorders>
                </w:tcPr>
                <w:p>
                  <w:pPr>
                    <w:pStyle w:val="Compact"/>
                    <w:spacing w:before="36" w:after="36"/>
                    <w:jc w:val="center"/>
                    <w:rPr/>
                  </w:pPr>
                  <w:r>
                    <w:rPr/>
                    <w:t>.653</w:t>
                  </w:r>
                  <w:bookmarkStart w:id="166" w:name="apptbl-thinking-level-logit-full"/>
                  <w:bookmarkEnd w:id="166"/>
                </w:p>
              </w:tc>
            </w:tr>
          </w:tbl>
          <w:p>
            <w:pPr>
              <w:pStyle w:val="Normal"/>
              <w:spacing w:before="0" w:after="200"/>
              <w:jc w:val="left"/>
              <w:rPr>
                <w:sz w:val="24"/>
              </w:rPr>
            </w:pPr>
            <w:r>
              <w:rPr>
                <w:sz w:val="24"/>
              </w:rPr>
            </w:r>
          </w:p>
        </w:tc>
      </w:tr>
    </w:tbl>
    <w:p>
      <w:pPr>
        <w:pStyle w:val="Heading2"/>
        <w:numPr>
          <w:ilvl w:val="1"/>
          <w:numId w:val="1"/>
        </w:numPr>
        <w:ind w:hanging="0"/>
        <w:rPr/>
      </w:pPr>
      <w:r>
        <w:rPr/>
        <w:t>C.11 Full logistic regression table - Study 3</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15"/>
              <w:jc w:val="left"/>
              <w:rPr/>
            </w:pPr>
            <w:r>
              <w:rPr/>
              <w:t>Table W23 Logistic regression for Sponsor and Platform labels and Principal manipulation - Gemini 3.1 Pro - Full table</w:t>
            </w:r>
          </w:p>
          <w:tbl>
            <w:tblPr>
              <w:tblStyle w:val="APA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828"/>
              <w:gridCol w:w="1829"/>
              <w:gridCol w:w="1829"/>
              <w:gridCol w:w="1829"/>
              <w:gridCol w:w="1829"/>
            </w:tblGrid>
            <w:tr>
              <w:trPr>
                <w:tblHeader w:val="true"/>
              </w:trPr>
              <w:tc>
                <w:tcPr>
                  <w:tcW w:w="1828" w:type="dxa"/>
                  <w:tcBorders/>
                </w:tcPr>
                <w:p>
                  <w:pPr>
                    <w:pStyle w:val="Compact"/>
                    <w:spacing w:before="36" w:after="36"/>
                    <w:jc w:val="center"/>
                    <w:rPr/>
                  </w:pPr>
                  <w:r>
                    <w:rPr/>
                    <w:t>Term</w:t>
                  </w:r>
                </w:p>
              </w:tc>
              <w:tc>
                <w:tcPr>
                  <w:tcW w:w="1829" w:type="dxa"/>
                  <w:tcBorders/>
                </w:tcPr>
                <w:p>
                  <w:pPr>
                    <w:pStyle w:val="Compact"/>
                    <w:spacing w:before="36" w:after="36"/>
                    <w:jc w:val="center"/>
                    <w:rPr/>
                  </w:pPr>
                  <w:r>
                    <w:rPr/>
                  </w:r>
                  <m:oMath xmlns:m="http://schemas.openxmlformats.org/officeDocument/2006/math">
                    <m:r>
                      <w:rPr>
                        <w:rFonts w:ascii="Cambria Math" w:hAnsi="Cambria Math"/>
                      </w:rPr>
                      <m:t xml:space="preserve">β</m:t>
                    </m:r>
                  </m:oMath>
                  <w:r>
                    <w:rPr/>
                    <w:t>​</w:t>
                  </w:r>
                </w:p>
              </w:tc>
              <w:tc>
                <w:tcPr>
                  <w:tcW w:w="1829" w:type="dxa"/>
                  <w:tcBorders/>
                </w:tcPr>
                <w:p>
                  <w:pPr>
                    <w:pStyle w:val="Compact"/>
                    <w:spacing w:before="36" w:after="36"/>
                    <w:jc w:val="center"/>
                    <w:rPr/>
                  </w:pPr>
                  <w:r>
                    <w:rPr/>
                  </w:r>
                  <m:oMath xmlns:m="http://schemas.openxmlformats.org/officeDocument/2006/math">
                    <m:r>
                      <w:rPr>
                        <w:rFonts w:ascii="Cambria Math" w:hAnsi="Cambria Math"/>
                      </w:rPr>
                      <m:t xml:space="preserve">S</m:t>
                    </m:r>
                    <m:r>
                      <w:rPr>
                        <w:rFonts w:ascii="Cambria Math" w:hAnsi="Cambria Math"/>
                      </w:rPr>
                      <m:t xml:space="preserve">E</m:t>
                    </m:r>
                  </m:oMath>
                  <w:r>
                    <w:rPr/>
                    <w:t>​</w:t>
                  </w:r>
                </w:p>
              </w:tc>
              <w:tc>
                <w:tcPr>
                  <w:tcW w:w="1829" w:type="dxa"/>
                  <w:tcBorders/>
                </w:tcPr>
                <w:p>
                  <w:pPr>
                    <w:pStyle w:val="Compact"/>
                    <w:spacing w:before="36" w:after="36"/>
                    <w:jc w:val="center"/>
                    <w:rPr/>
                  </w:pPr>
                  <w:r>
                    <w:rPr/>
                  </w:r>
                  <m:oMath xmlns:m="http://schemas.openxmlformats.org/officeDocument/2006/math">
                    <m:r>
                      <w:rPr>
                        <w:rFonts w:ascii="Cambria Math" w:hAnsi="Cambria Math"/>
                      </w:rPr>
                      <m:t xml:space="preserve">z</m:t>
                    </m:r>
                  </m:oMath>
                  <w:r>
                    <w:rPr/>
                    <w:t>​</w:t>
                  </w:r>
                </w:p>
              </w:tc>
              <w:tc>
                <w:tcPr>
                  <w:tcW w:w="1829" w:type="dxa"/>
                  <w:tcBorders/>
                </w:tcPr>
                <w:p>
                  <w:pPr>
                    <w:pStyle w:val="Compact"/>
                    <w:spacing w:before="36" w:after="36"/>
                    <w:jc w:val="center"/>
                    <w:rPr/>
                  </w:pPr>
                  <w:r>
                    <w:rPr/>
                  </w:r>
                  <m:oMath xmlns:m="http://schemas.openxmlformats.org/officeDocument/2006/math">
                    <m:r>
                      <w:rPr>
                        <w:rFonts w:ascii="Cambria Math" w:hAnsi="Cambria Math"/>
                      </w:rPr>
                      <m:t xml:space="preserve">p</m:t>
                    </m:r>
                  </m:oMath>
                  <w:r>
                    <w:rPr/>
                    <w:t>​</w:t>
                  </w:r>
                </w:p>
              </w:tc>
            </w:tr>
            <w:tr>
              <w:trPr/>
              <w:tc>
                <w:tcPr>
                  <w:tcW w:w="1828" w:type="dxa"/>
                  <w:tcBorders>
                    <w:top w:val="nil"/>
                    <w:bottom w:val="nil"/>
                  </w:tcBorders>
                </w:tcPr>
                <w:p>
                  <w:pPr>
                    <w:pStyle w:val="Compact"/>
                    <w:spacing w:before="36" w:after="36"/>
                    <w:jc w:val="center"/>
                    <w:rPr/>
                  </w:pPr>
                  <w:r>
                    <w:rPr/>
                    <w:t>Intercept</w:t>
                  </w:r>
                </w:p>
              </w:tc>
              <w:tc>
                <w:tcPr>
                  <w:tcW w:w="1829" w:type="dxa"/>
                  <w:tcBorders>
                    <w:top w:val="nil"/>
                    <w:bottom w:val="nil"/>
                  </w:tcBorders>
                </w:tcPr>
                <w:p>
                  <w:pPr>
                    <w:pStyle w:val="Compact"/>
                    <w:spacing w:before="36" w:after="36"/>
                    <w:jc w:val="center"/>
                    <w:rPr/>
                  </w:pPr>
                  <w:r>
                    <w:rPr/>
                    <w:t>−</w:t>
                  </w:r>
                  <w:r>
                    <w:rPr/>
                    <w:t>2.911</w:t>
                  </w:r>
                </w:p>
              </w:tc>
              <w:tc>
                <w:tcPr>
                  <w:tcW w:w="1829" w:type="dxa"/>
                  <w:tcBorders>
                    <w:top w:val="nil"/>
                    <w:bottom w:val="nil"/>
                  </w:tcBorders>
                </w:tcPr>
                <w:p>
                  <w:pPr>
                    <w:pStyle w:val="Compact"/>
                    <w:spacing w:before="36" w:after="36"/>
                    <w:jc w:val="center"/>
                    <w:rPr/>
                  </w:pPr>
                  <w:r>
                    <w:rPr/>
                    <w:t>0.421</w:t>
                  </w:r>
                </w:p>
              </w:tc>
              <w:tc>
                <w:tcPr>
                  <w:tcW w:w="1829" w:type="dxa"/>
                  <w:tcBorders>
                    <w:top w:val="nil"/>
                    <w:bottom w:val="nil"/>
                  </w:tcBorders>
                </w:tcPr>
                <w:p>
                  <w:pPr>
                    <w:pStyle w:val="Compact"/>
                    <w:spacing w:before="36" w:after="36"/>
                    <w:jc w:val="center"/>
                    <w:rPr/>
                  </w:pPr>
                  <w:r>
                    <w:rPr/>
                    <w:t>−</w:t>
                  </w:r>
                  <w:r>
                    <w:rPr/>
                    <w:t>6.910</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Disclosure type: “Sponsored”</w:t>
                  </w:r>
                </w:p>
              </w:tc>
              <w:tc>
                <w:tcPr>
                  <w:tcW w:w="1829" w:type="dxa"/>
                  <w:tcBorders>
                    <w:top w:val="nil"/>
                    <w:bottom w:val="nil"/>
                  </w:tcBorders>
                </w:tcPr>
                <w:p>
                  <w:pPr>
                    <w:pStyle w:val="Compact"/>
                    <w:spacing w:before="36" w:after="36"/>
                    <w:jc w:val="center"/>
                    <w:rPr/>
                  </w:pPr>
                  <w:r>
                    <w:rPr/>
                    <w:t>−</w:t>
                  </w:r>
                  <w:r>
                    <w:rPr/>
                    <w:t>5.640</w:t>
                  </w:r>
                </w:p>
              </w:tc>
              <w:tc>
                <w:tcPr>
                  <w:tcW w:w="1829" w:type="dxa"/>
                  <w:tcBorders>
                    <w:top w:val="nil"/>
                    <w:bottom w:val="nil"/>
                  </w:tcBorders>
                </w:tcPr>
                <w:p>
                  <w:pPr>
                    <w:pStyle w:val="Compact"/>
                    <w:spacing w:before="36" w:after="36"/>
                    <w:jc w:val="center"/>
                    <w:rPr/>
                  </w:pPr>
                  <w:r>
                    <w:rPr/>
                    <w:t>0.554</w:t>
                  </w:r>
                </w:p>
              </w:tc>
              <w:tc>
                <w:tcPr>
                  <w:tcW w:w="1829" w:type="dxa"/>
                  <w:tcBorders>
                    <w:top w:val="nil"/>
                    <w:bottom w:val="nil"/>
                  </w:tcBorders>
                </w:tcPr>
                <w:p>
                  <w:pPr>
                    <w:pStyle w:val="Compact"/>
                    <w:spacing w:before="36" w:after="36"/>
                    <w:jc w:val="center"/>
                    <w:rPr/>
                  </w:pPr>
                  <w:r>
                    <w:rPr/>
                    <w:t>−</w:t>
                  </w:r>
                  <w:r>
                    <w:rPr/>
                    <w:t>10.172</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Platform attribution: yes</w:t>
                  </w:r>
                </w:p>
              </w:tc>
              <w:tc>
                <w:tcPr>
                  <w:tcW w:w="1829" w:type="dxa"/>
                  <w:tcBorders>
                    <w:top w:val="nil"/>
                    <w:bottom w:val="nil"/>
                  </w:tcBorders>
                </w:tcPr>
                <w:p>
                  <w:pPr>
                    <w:pStyle w:val="Compact"/>
                    <w:spacing w:before="36" w:after="36"/>
                    <w:jc w:val="center"/>
                    <w:rPr/>
                  </w:pPr>
                  <w:r>
                    <w:rPr/>
                    <w:t>0.429</w:t>
                  </w:r>
                </w:p>
              </w:tc>
              <w:tc>
                <w:tcPr>
                  <w:tcW w:w="1829" w:type="dxa"/>
                  <w:tcBorders>
                    <w:top w:val="nil"/>
                    <w:bottom w:val="nil"/>
                  </w:tcBorders>
                </w:tcPr>
                <w:p>
                  <w:pPr>
                    <w:pStyle w:val="Compact"/>
                    <w:spacing w:before="36" w:after="36"/>
                    <w:jc w:val="center"/>
                    <w:rPr/>
                  </w:pPr>
                  <w:r>
                    <w:rPr/>
                    <w:t>0.190</w:t>
                  </w:r>
                </w:p>
              </w:tc>
              <w:tc>
                <w:tcPr>
                  <w:tcW w:w="1829" w:type="dxa"/>
                  <w:tcBorders>
                    <w:top w:val="nil"/>
                    <w:bottom w:val="nil"/>
                  </w:tcBorders>
                </w:tcPr>
                <w:p>
                  <w:pPr>
                    <w:pStyle w:val="Compact"/>
                    <w:spacing w:before="36" w:after="36"/>
                    <w:jc w:val="center"/>
                    <w:rPr/>
                  </w:pPr>
                  <w:r>
                    <w:rPr/>
                    <w:t>2.255</w:t>
                  </w:r>
                </w:p>
              </w:tc>
              <w:tc>
                <w:tcPr>
                  <w:tcW w:w="1829" w:type="dxa"/>
                  <w:tcBorders>
                    <w:top w:val="nil"/>
                    <w:bottom w:val="nil"/>
                  </w:tcBorders>
                </w:tcPr>
                <w:p>
                  <w:pPr>
                    <w:pStyle w:val="Compact"/>
                    <w:spacing w:before="36" w:after="36"/>
                    <w:jc w:val="center"/>
                    <w:rPr/>
                  </w:pPr>
                  <w:r>
                    <w:rPr/>
                    <w:t>.024</w:t>
                  </w:r>
                </w:p>
              </w:tc>
            </w:tr>
            <w:tr>
              <w:trPr/>
              <w:tc>
                <w:tcPr>
                  <w:tcW w:w="1828" w:type="dxa"/>
                  <w:tcBorders>
                    <w:top w:val="nil"/>
                    <w:bottom w:val="nil"/>
                  </w:tcBorders>
                </w:tcPr>
                <w:p>
                  <w:pPr>
                    <w:pStyle w:val="Compact"/>
                    <w:spacing w:before="36" w:after="36"/>
                    <w:jc w:val="center"/>
                    <w:rPr/>
                  </w:pPr>
                  <w:r>
                    <w:rPr/>
                    <w:t>Principal: platform</w:t>
                  </w:r>
                </w:p>
              </w:tc>
              <w:tc>
                <w:tcPr>
                  <w:tcW w:w="1829" w:type="dxa"/>
                  <w:tcBorders>
                    <w:top w:val="nil"/>
                    <w:bottom w:val="nil"/>
                  </w:tcBorders>
                </w:tcPr>
                <w:p>
                  <w:pPr>
                    <w:pStyle w:val="Compact"/>
                    <w:spacing w:before="36" w:after="36"/>
                    <w:jc w:val="center"/>
                    <w:rPr/>
                  </w:pPr>
                  <w:r>
                    <w:rPr/>
                    <w:t>1.145</w:t>
                  </w:r>
                </w:p>
              </w:tc>
              <w:tc>
                <w:tcPr>
                  <w:tcW w:w="1829" w:type="dxa"/>
                  <w:tcBorders>
                    <w:top w:val="nil"/>
                    <w:bottom w:val="nil"/>
                  </w:tcBorders>
                </w:tcPr>
                <w:p>
                  <w:pPr>
                    <w:pStyle w:val="Compact"/>
                    <w:spacing w:before="36" w:after="36"/>
                    <w:jc w:val="center"/>
                    <w:rPr/>
                  </w:pPr>
                  <w:r>
                    <w:rPr/>
                    <w:t>0.194</w:t>
                  </w:r>
                </w:p>
              </w:tc>
              <w:tc>
                <w:tcPr>
                  <w:tcW w:w="1829" w:type="dxa"/>
                  <w:tcBorders>
                    <w:top w:val="nil"/>
                    <w:bottom w:val="nil"/>
                  </w:tcBorders>
                </w:tcPr>
                <w:p>
                  <w:pPr>
                    <w:pStyle w:val="Compact"/>
                    <w:spacing w:before="36" w:after="36"/>
                    <w:jc w:val="center"/>
                    <w:rPr/>
                  </w:pPr>
                  <w:r>
                    <w:rPr/>
                    <w:t>5.903</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review: review 1</w:t>
                  </w:r>
                </w:p>
              </w:tc>
              <w:tc>
                <w:tcPr>
                  <w:tcW w:w="1829" w:type="dxa"/>
                  <w:tcBorders>
                    <w:top w:val="nil"/>
                    <w:bottom w:val="nil"/>
                  </w:tcBorders>
                </w:tcPr>
                <w:p>
                  <w:pPr>
                    <w:pStyle w:val="Compact"/>
                    <w:spacing w:before="36" w:after="36"/>
                    <w:jc w:val="center"/>
                    <w:rPr/>
                  </w:pPr>
                  <w:r>
                    <w:rPr/>
                    <w:t>0.533</w:t>
                  </w:r>
                </w:p>
              </w:tc>
              <w:tc>
                <w:tcPr>
                  <w:tcW w:w="1829" w:type="dxa"/>
                  <w:tcBorders>
                    <w:top w:val="nil"/>
                    <w:bottom w:val="nil"/>
                  </w:tcBorders>
                </w:tcPr>
                <w:p>
                  <w:pPr>
                    <w:pStyle w:val="Compact"/>
                    <w:spacing w:before="36" w:after="36"/>
                    <w:jc w:val="center"/>
                    <w:rPr/>
                  </w:pPr>
                  <w:r>
                    <w:rPr/>
                    <w:t>0.299</w:t>
                  </w:r>
                </w:p>
              </w:tc>
              <w:tc>
                <w:tcPr>
                  <w:tcW w:w="1829" w:type="dxa"/>
                  <w:tcBorders>
                    <w:top w:val="nil"/>
                    <w:bottom w:val="nil"/>
                  </w:tcBorders>
                </w:tcPr>
                <w:p>
                  <w:pPr>
                    <w:pStyle w:val="Compact"/>
                    <w:spacing w:before="36" w:after="36"/>
                    <w:jc w:val="center"/>
                    <w:rPr/>
                  </w:pPr>
                  <w:r>
                    <w:rPr/>
                    <w:t>1.782</w:t>
                  </w:r>
                </w:p>
              </w:tc>
              <w:tc>
                <w:tcPr>
                  <w:tcW w:w="1829" w:type="dxa"/>
                  <w:tcBorders>
                    <w:top w:val="nil"/>
                    <w:bottom w:val="nil"/>
                  </w:tcBorders>
                </w:tcPr>
                <w:p>
                  <w:pPr>
                    <w:pStyle w:val="Compact"/>
                    <w:spacing w:before="36" w:after="36"/>
                    <w:jc w:val="center"/>
                    <w:rPr/>
                  </w:pPr>
                  <w:r>
                    <w:rPr/>
                    <w:t>.075</w:t>
                  </w:r>
                </w:p>
              </w:tc>
            </w:tr>
            <w:tr>
              <w:trPr/>
              <w:tc>
                <w:tcPr>
                  <w:tcW w:w="1828" w:type="dxa"/>
                  <w:tcBorders>
                    <w:top w:val="nil"/>
                    <w:bottom w:val="nil"/>
                  </w:tcBorders>
                </w:tcPr>
                <w:p>
                  <w:pPr>
                    <w:pStyle w:val="Compact"/>
                    <w:spacing w:before="36" w:after="36"/>
                    <w:jc w:val="center"/>
                    <w:rPr/>
                  </w:pPr>
                  <w:r>
                    <w:rPr/>
                    <w:t>Target review: review 2</w:t>
                  </w:r>
                </w:p>
              </w:tc>
              <w:tc>
                <w:tcPr>
                  <w:tcW w:w="1829" w:type="dxa"/>
                  <w:tcBorders>
                    <w:top w:val="nil"/>
                    <w:bottom w:val="nil"/>
                  </w:tcBorders>
                </w:tcPr>
                <w:p>
                  <w:pPr>
                    <w:pStyle w:val="Compact"/>
                    <w:spacing w:before="36" w:after="36"/>
                    <w:jc w:val="center"/>
                    <w:rPr/>
                  </w:pPr>
                  <w:r>
                    <w:rPr/>
                    <w:t>0.396</w:t>
                  </w:r>
                </w:p>
              </w:tc>
              <w:tc>
                <w:tcPr>
                  <w:tcW w:w="1829" w:type="dxa"/>
                  <w:tcBorders>
                    <w:top w:val="nil"/>
                    <w:bottom w:val="nil"/>
                  </w:tcBorders>
                </w:tcPr>
                <w:p>
                  <w:pPr>
                    <w:pStyle w:val="Compact"/>
                    <w:spacing w:before="36" w:after="36"/>
                    <w:jc w:val="center"/>
                    <w:rPr/>
                  </w:pPr>
                  <w:r>
                    <w:rPr/>
                    <w:t>0.307</w:t>
                  </w:r>
                </w:p>
              </w:tc>
              <w:tc>
                <w:tcPr>
                  <w:tcW w:w="1829" w:type="dxa"/>
                  <w:tcBorders>
                    <w:top w:val="nil"/>
                    <w:bottom w:val="nil"/>
                  </w:tcBorders>
                </w:tcPr>
                <w:p>
                  <w:pPr>
                    <w:pStyle w:val="Compact"/>
                    <w:spacing w:before="36" w:after="36"/>
                    <w:jc w:val="center"/>
                    <w:rPr/>
                  </w:pPr>
                  <w:r>
                    <w:rPr/>
                    <w:t>1.292</w:t>
                  </w:r>
                </w:p>
              </w:tc>
              <w:tc>
                <w:tcPr>
                  <w:tcW w:w="1829" w:type="dxa"/>
                  <w:tcBorders>
                    <w:top w:val="nil"/>
                    <w:bottom w:val="nil"/>
                  </w:tcBorders>
                </w:tcPr>
                <w:p>
                  <w:pPr>
                    <w:pStyle w:val="Compact"/>
                    <w:spacing w:before="36" w:after="36"/>
                    <w:jc w:val="center"/>
                    <w:rPr/>
                  </w:pPr>
                  <w:r>
                    <w:rPr/>
                    <w:t>.196</w:t>
                  </w:r>
                </w:p>
              </w:tc>
            </w:tr>
            <w:tr>
              <w:trPr/>
              <w:tc>
                <w:tcPr>
                  <w:tcW w:w="1828" w:type="dxa"/>
                  <w:tcBorders>
                    <w:top w:val="nil"/>
                    <w:bottom w:val="nil"/>
                  </w:tcBorders>
                </w:tcPr>
                <w:p>
                  <w:pPr>
                    <w:pStyle w:val="Compact"/>
                    <w:spacing w:before="36" w:after="36"/>
                    <w:jc w:val="center"/>
                    <w:rPr/>
                  </w:pPr>
                  <w:r>
                    <w:rPr/>
                    <w:t>Target review: review 3</w:t>
                  </w:r>
                </w:p>
              </w:tc>
              <w:tc>
                <w:tcPr>
                  <w:tcW w:w="1829" w:type="dxa"/>
                  <w:tcBorders>
                    <w:top w:val="nil"/>
                    <w:bottom w:val="nil"/>
                  </w:tcBorders>
                </w:tcPr>
                <w:p>
                  <w:pPr>
                    <w:pStyle w:val="Compact"/>
                    <w:spacing w:before="36" w:after="36"/>
                    <w:jc w:val="center"/>
                    <w:rPr/>
                  </w:pPr>
                  <w:r>
                    <w:rPr/>
                    <w:t>2.236</w:t>
                  </w:r>
                </w:p>
              </w:tc>
              <w:tc>
                <w:tcPr>
                  <w:tcW w:w="1829" w:type="dxa"/>
                  <w:tcBorders>
                    <w:top w:val="nil"/>
                    <w:bottom w:val="nil"/>
                  </w:tcBorders>
                </w:tcPr>
                <w:p>
                  <w:pPr>
                    <w:pStyle w:val="Compact"/>
                    <w:spacing w:before="36" w:after="36"/>
                    <w:jc w:val="center"/>
                    <w:rPr/>
                  </w:pPr>
                  <w:r>
                    <w:rPr/>
                    <w:t>0.303</w:t>
                  </w:r>
                </w:p>
              </w:tc>
              <w:tc>
                <w:tcPr>
                  <w:tcW w:w="1829" w:type="dxa"/>
                  <w:tcBorders>
                    <w:top w:val="nil"/>
                    <w:bottom w:val="nil"/>
                  </w:tcBorders>
                </w:tcPr>
                <w:p>
                  <w:pPr>
                    <w:pStyle w:val="Compact"/>
                    <w:spacing w:before="36" w:after="36"/>
                    <w:jc w:val="center"/>
                    <w:rPr/>
                  </w:pPr>
                  <w:r>
                    <w:rPr/>
                    <w:t>7.383</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review: review 4</w:t>
                  </w:r>
                </w:p>
              </w:tc>
              <w:tc>
                <w:tcPr>
                  <w:tcW w:w="1829" w:type="dxa"/>
                  <w:tcBorders>
                    <w:top w:val="nil"/>
                    <w:bottom w:val="nil"/>
                  </w:tcBorders>
                </w:tcPr>
                <w:p>
                  <w:pPr>
                    <w:pStyle w:val="Compact"/>
                    <w:spacing w:before="36" w:after="36"/>
                    <w:jc w:val="center"/>
                    <w:rPr/>
                  </w:pPr>
                  <w:r>
                    <w:rPr/>
                    <w:t>4.393</w:t>
                  </w:r>
                </w:p>
              </w:tc>
              <w:tc>
                <w:tcPr>
                  <w:tcW w:w="1829" w:type="dxa"/>
                  <w:tcBorders>
                    <w:top w:val="nil"/>
                    <w:bottom w:val="nil"/>
                  </w:tcBorders>
                </w:tcPr>
                <w:p>
                  <w:pPr>
                    <w:pStyle w:val="Compact"/>
                    <w:spacing w:before="36" w:after="36"/>
                    <w:jc w:val="center"/>
                    <w:rPr/>
                  </w:pPr>
                  <w:r>
                    <w:rPr/>
                    <w:t>0.315</w:t>
                  </w:r>
                </w:p>
              </w:tc>
              <w:tc>
                <w:tcPr>
                  <w:tcW w:w="1829" w:type="dxa"/>
                  <w:tcBorders>
                    <w:top w:val="nil"/>
                    <w:bottom w:val="nil"/>
                  </w:tcBorders>
                </w:tcPr>
                <w:p>
                  <w:pPr>
                    <w:pStyle w:val="Compact"/>
                    <w:spacing w:before="36" w:after="36"/>
                    <w:jc w:val="center"/>
                    <w:rPr/>
                  </w:pPr>
                  <w:r>
                    <w:rPr/>
                    <w:t>13.957</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review: review 5</w:t>
                  </w:r>
                </w:p>
              </w:tc>
              <w:tc>
                <w:tcPr>
                  <w:tcW w:w="1829" w:type="dxa"/>
                  <w:tcBorders>
                    <w:top w:val="nil"/>
                    <w:bottom w:val="nil"/>
                  </w:tcBorders>
                </w:tcPr>
                <w:p>
                  <w:pPr>
                    <w:pStyle w:val="Compact"/>
                    <w:spacing w:before="36" w:after="36"/>
                    <w:jc w:val="center"/>
                    <w:rPr/>
                  </w:pPr>
                  <w:r>
                    <w:rPr/>
                    <w:t>0.612</w:t>
                  </w:r>
                </w:p>
              </w:tc>
              <w:tc>
                <w:tcPr>
                  <w:tcW w:w="1829" w:type="dxa"/>
                  <w:tcBorders>
                    <w:top w:val="nil"/>
                    <w:bottom w:val="nil"/>
                  </w:tcBorders>
                </w:tcPr>
                <w:p>
                  <w:pPr>
                    <w:pStyle w:val="Compact"/>
                    <w:spacing w:before="36" w:after="36"/>
                    <w:jc w:val="center"/>
                    <w:rPr/>
                  </w:pPr>
                  <w:r>
                    <w:rPr/>
                    <w:t>0.307</w:t>
                  </w:r>
                </w:p>
              </w:tc>
              <w:tc>
                <w:tcPr>
                  <w:tcW w:w="1829" w:type="dxa"/>
                  <w:tcBorders>
                    <w:top w:val="nil"/>
                    <w:bottom w:val="nil"/>
                  </w:tcBorders>
                </w:tcPr>
                <w:p>
                  <w:pPr>
                    <w:pStyle w:val="Compact"/>
                    <w:spacing w:before="36" w:after="36"/>
                    <w:jc w:val="center"/>
                    <w:rPr/>
                  </w:pPr>
                  <w:r>
                    <w:rPr/>
                    <w:t>1.997</w:t>
                  </w:r>
                </w:p>
              </w:tc>
              <w:tc>
                <w:tcPr>
                  <w:tcW w:w="1829" w:type="dxa"/>
                  <w:tcBorders>
                    <w:top w:val="nil"/>
                    <w:bottom w:val="nil"/>
                  </w:tcBorders>
                </w:tcPr>
                <w:p>
                  <w:pPr>
                    <w:pStyle w:val="Compact"/>
                    <w:spacing w:before="36" w:after="36"/>
                    <w:jc w:val="center"/>
                    <w:rPr/>
                  </w:pPr>
                  <w:r>
                    <w:rPr/>
                    <w:t>.046</w:t>
                  </w:r>
                </w:p>
              </w:tc>
            </w:tr>
            <w:tr>
              <w:trPr/>
              <w:tc>
                <w:tcPr>
                  <w:tcW w:w="1828" w:type="dxa"/>
                  <w:tcBorders>
                    <w:top w:val="nil"/>
                    <w:bottom w:val="nil"/>
                  </w:tcBorders>
                </w:tcPr>
                <w:p>
                  <w:pPr>
                    <w:pStyle w:val="Compact"/>
                    <w:spacing w:before="36" w:after="36"/>
                    <w:jc w:val="center"/>
                    <w:rPr/>
                  </w:pPr>
                  <w:r>
                    <w:rPr/>
                    <w:t>Target review: review 6</w:t>
                  </w:r>
                </w:p>
              </w:tc>
              <w:tc>
                <w:tcPr>
                  <w:tcW w:w="1829" w:type="dxa"/>
                  <w:tcBorders>
                    <w:top w:val="nil"/>
                    <w:bottom w:val="nil"/>
                  </w:tcBorders>
                </w:tcPr>
                <w:p>
                  <w:pPr>
                    <w:pStyle w:val="Compact"/>
                    <w:spacing w:before="36" w:after="36"/>
                    <w:jc w:val="center"/>
                    <w:rPr/>
                  </w:pPr>
                  <w:r>
                    <w:rPr/>
                    <w:t>2.199</w:t>
                  </w:r>
                </w:p>
              </w:tc>
              <w:tc>
                <w:tcPr>
                  <w:tcW w:w="1829" w:type="dxa"/>
                  <w:tcBorders>
                    <w:top w:val="nil"/>
                    <w:bottom w:val="nil"/>
                  </w:tcBorders>
                </w:tcPr>
                <w:p>
                  <w:pPr>
                    <w:pStyle w:val="Compact"/>
                    <w:spacing w:before="36" w:after="36"/>
                    <w:jc w:val="center"/>
                    <w:rPr/>
                  </w:pPr>
                  <w:r>
                    <w:rPr/>
                    <w:t>0.294</w:t>
                  </w:r>
                </w:p>
              </w:tc>
              <w:tc>
                <w:tcPr>
                  <w:tcW w:w="1829" w:type="dxa"/>
                  <w:tcBorders>
                    <w:top w:val="nil"/>
                    <w:bottom w:val="nil"/>
                  </w:tcBorders>
                </w:tcPr>
                <w:p>
                  <w:pPr>
                    <w:pStyle w:val="Compact"/>
                    <w:spacing w:before="36" w:after="36"/>
                    <w:jc w:val="center"/>
                    <w:rPr/>
                  </w:pPr>
                  <w:r>
                    <w:rPr/>
                    <w:t>7.490</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review: review 7</w:t>
                  </w:r>
                </w:p>
              </w:tc>
              <w:tc>
                <w:tcPr>
                  <w:tcW w:w="1829" w:type="dxa"/>
                  <w:tcBorders>
                    <w:top w:val="nil"/>
                    <w:bottom w:val="nil"/>
                  </w:tcBorders>
                </w:tcPr>
                <w:p>
                  <w:pPr>
                    <w:pStyle w:val="Compact"/>
                    <w:spacing w:before="36" w:after="36"/>
                    <w:jc w:val="center"/>
                    <w:rPr/>
                  </w:pPr>
                  <w:r>
                    <w:rPr/>
                    <w:t>1.074</w:t>
                  </w:r>
                </w:p>
              </w:tc>
              <w:tc>
                <w:tcPr>
                  <w:tcW w:w="1829" w:type="dxa"/>
                  <w:tcBorders>
                    <w:top w:val="nil"/>
                    <w:bottom w:val="nil"/>
                  </w:tcBorders>
                </w:tcPr>
                <w:p>
                  <w:pPr>
                    <w:pStyle w:val="Compact"/>
                    <w:spacing w:before="36" w:after="36"/>
                    <w:jc w:val="center"/>
                    <w:rPr/>
                  </w:pPr>
                  <w:r>
                    <w:rPr/>
                    <w:t>0.298</w:t>
                  </w:r>
                </w:p>
              </w:tc>
              <w:tc>
                <w:tcPr>
                  <w:tcW w:w="1829" w:type="dxa"/>
                  <w:tcBorders>
                    <w:top w:val="nil"/>
                    <w:bottom w:val="nil"/>
                  </w:tcBorders>
                </w:tcPr>
                <w:p>
                  <w:pPr>
                    <w:pStyle w:val="Compact"/>
                    <w:spacing w:before="36" w:after="36"/>
                    <w:jc w:val="center"/>
                    <w:rPr/>
                  </w:pPr>
                  <w:r>
                    <w:rPr/>
                    <w:t>3.609</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review: review 8</w:t>
                  </w:r>
                </w:p>
              </w:tc>
              <w:tc>
                <w:tcPr>
                  <w:tcW w:w="1829" w:type="dxa"/>
                  <w:tcBorders>
                    <w:top w:val="nil"/>
                    <w:bottom w:val="nil"/>
                  </w:tcBorders>
                </w:tcPr>
                <w:p>
                  <w:pPr>
                    <w:pStyle w:val="Compact"/>
                    <w:spacing w:before="36" w:after="36"/>
                    <w:jc w:val="center"/>
                    <w:rPr/>
                  </w:pPr>
                  <w:r>
                    <w:rPr/>
                    <w:t>0.089</w:t>
                  </w:r>
                </w:p>
              </w:tc>
              <w:tc>
                <w:tcPr>
                  <w:tcW w:w="1829" w:type="dxa"/>
                  <w:tcBorders>
                    <w:top w:val="nil"/>
                    <w:bottom w:val="nil"/>
                  </w:tcBorders>
                </w:tcPr>
                <w:p>
                  <w:pPr>
                    <w:pStyle w:val="Compact"/>
                    <w:spacing w:before="36" w:after="36"/>
                    <w:jc w:val="center"/>
                    <w:rPr/>
                  </w:pPr>
                  <w:r>
                    <w:rPr/>
                    <w:t>0.318</w:t>
                  </w:r>
                </w:p>
              </w:tc>
              <w:tc>
                <w:tcPr>
                  <w:tcW w:w="1829" w:type="dxa"/>
                  <w:tcBorders>
                    <w:top w:val="nil"/>
                    <w:bottom w:val="nil"/>
                  </w:tcBorders>
                </w:tcPr>
                <w:p>
                  <w:pPr>
                    <w:pStyle w:val="Compact"/>
                    <w:spacing w:before="36" w:after="36"/>
                    <w:jc w:val="center"/>
                    <w:rPr/>
                  </w:pPr>
                  <w:r>
                    <w:rPr/>
                    <w:t>0.279</w:t>
                  </w:r>
                </w:p>
              </w:tc>
              <w:tc>
                <w:tcPr>
                  <w:tcW w:w="1829" w:type="dxa"/>
                  <w:tcBorders>
                    <w:top w:val="nil"/>
                    <w:bottom w:val="nil"/>
                  </w:tcBorders>
                </w:tcPr>
                <w:p>
                  <w:pPr>
                    <w:pStyle w:val="Compact"/>
                    <w:spacing w:before="36" w:after="36"/>
                    <w:jc w:val="center"/>
                    <w:rPr/>
                  </w:pPr>
                  <w:r>
                    <w:rPr/>
                    <w:t>.780</w:t>
                  </w:r>
                </w:p>
              </w:tc>
            </w:tr>
            <w:tr>
              <w:trPr/>
              <w:tc>
                <w:tcPr>
                  <w:tcW w:w="1828" w:type="dxa"/>
                  <w:tcBorders>
                    <w:top w:val="nil"/>
                    <w:bottom w:val="nil"/>
                  </w:tcBorders>
                </w:tcPr>
                <w:p>
                  <w:pPr>
                    <w:pStyle w:val="Compact"/>
                    <w:spacing w:before="36" w:after="36"/>
                    <w:jc w:val="center"/>
                    <w:rPr/>
                  </w:pPr>
                  <w:r>
                    <w:rPr/>
                    <w:t>Target review: review 9</w:t>
                  </w:r>
                </w:p>
              </w:tc>
              <w:tc>
                <w:tcPr>
                  <w:tcW w:w="1829" w:type="dxa"/>
                  <w:tcBorders>
                    <w:top w:val="nil"/>
                    <w:bottom w:val="nil"/>
                  </w:tcBorders>
                </w:tcPr>
                <w:p>
                  <w:pPr>
                    <w:pStyle w:val="Compact"/>
                    <w:spacing w:before="36" w:after="36"/>
                    <w:jc w:val="center"/>
                    <w:rPr/>
                  </w:pPr>
                  <w:r>
                    <w:rPr/>
                    <w:t>3.748</w:t>
                  </w:r>
                </w:p>
              </w:tc>
              <w:tc>
                <w:tcPr>
                  <w:tcW w:w="1829" w:type="dxa"/>
                  <w:tcBorders>
                    <w:top w:val="nil"/>
                    <w:bottom w:val="nil"/>
                  </w:tcBorders>
                </w:tcPr>
                <w:p>
                  <w:pPr>
                    <w:pStyle w:val="Compact"/>
                    <w:spacing w:before="36" w:after="36"/>
                    <w:jc w:val="center"/>
                    <w:rPr/>
                  </w:pPr>
                  <w:r>
                    <w:rPr/>
                    <w:t>0.312</w:t>
                  </w:r>
                </w:p>
              </w:tc>
              <w:tc>
                <w:tcPr>
                  <w:tcW w:w="1829" w:type="dxa"/>
                  <w:tcBorders>
                    <w:top w:val="nil"/>
                    <w:bottom w:val="nil"/>
                  </w:tcBorders>
                </w:tcPr>
                <w:p>
                  <w:pPr>
                    <w:pStyle w:val="Compact"/>
                    <w:spacing w:before="36" w:after="36"/>
                    <w:jc w:val="center"/>
                    <w:rPr/>
                  </w:pPr>
                  <w:r>
                    <w:rPr/>
                    <w:t>11.995</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review: review 1</w:t>
                  </w:r>
                </w:p>
              </w:tc>
              <w:tc>
                <w:tcPr>
                  <w:tcW w:w="1829" w:type="dxa"/>
                  <w:tcBorders>
                    <w:top w:val="nil"/>
                    <w:bottom w:val="nil"/>
                  </w:tcBorders>
                </w:tcPr>
                <w:p>
                  <w:pPr>
                    <w:pStyle w:val="Compact"/>
                    <w:spacing w:before="36" w:after="36"/>
                    <w:jc w:val="center"/>
                    <w:rPr/>
                  </w:pPr>
                  <w:r>
                    <w:rPr/>
                    <w:t>0.457</w:t>
                  </w:r>
                </w:p>
              </w:tc>
              <w:tc>
                <w:tcPr>
                  <w:tcW w:w="1829" w:type="dxa"/>
                  <w:tcBorders>
                    <w:top w:val="nil"/>
                    <w:bottom w:val="nil"/>
                  </w:tcBorders>
                </w:tcPr>
                <w:p>
                  <w:pPr>
                    <w:pStyle w:val="Compact"/>
                    <w:spacing w:before="36" w:after="36"/>
                    <w:jc w:val="center"/>
                    <w:rPr/>
                  </w:pPr>
                  <w:r>
                    <w:rPr/>
                    <w:t>0.235</w:t>
                  </w:r>
                </w:p>
              </w:tc>
              <w:tc>
                <w:tcPr>
                  <w:tcW w:w="1829" w:type="dxa"/>
                  <w:tcBorders>
                    <w:top w:val="nil"/>
                    <w:bottom w:val="nil"/>
                  </w:tcBorders>
                </w:tcPr>
                <w:p>
                  <w:pPr>
                    <w:pStyle w:val="Compact"/>
                    <w:spacing w:before="36" w:after="36"/>
                    <w:jc w:val="center"/>
                    <w:rPr/>
                  </w:pPr>
                  <w:r>
                    <w:rPr/>
                    <w:t>1.949</w:t>
                  </w:r>
                </w:p>
              </w:tc>
              <w:tc>
                <w:tcPr>
                  <w:tcW w:w="1829" w:type="dxa"/>
                  <w:tcBorders>
                    <w:top w:val="nil"/>
                    <w:bottom w:val="nil"/>
                  </w:tcBorders>
                </w:tcPr>
                <w:p>
                  <w:pPr>
                    <w:pStyle w:val="Compact"/>
                    <w:spacing w:before="36" w:after="36"/>
                    <w:jc w:val="center"/>
                    <w:rPr/>
                  </w:pPr>
                  <w:r>
                    <w:rPr/>
                    <w:t>.051</w:t>
                  </w:r>
                </w:p>
              </w:tc>
            </w:tr>
            <w:tr>
              <w:trPr/>
              <w:tc>
                <w:tcPr>
                  <w:tcW w:w="1828" w:type="dxa"/>
                  <w:tcBorders>
                    <w:top w:val="nil"/>
                    <w:bottom w:val="nil"/>
                  </w:tcBorders>
                </w:tcPr>
                <w:p>
                  <w:pPr>
                    <w:pStyle w:val="Compact"/>
                    <w:spacing w:before="36" w:after="36"/>
                    <w:jc w:val="center"/>
                    <w:rPr/>
                  </w:pPr>
                  <w:r>
                    <w:rPr/>
                    <w:t>Competitor review: review 2</w:t>
                  </w:r>
                </w:p>
              </w:tc>
              <w:tc>
                <w:tcPr>
                  <w:tcW w:w="1829" w:type="dxa"/>
                  <w:tcBorders>
                    <w:top w:val="nil"/>
                    <w:bottom w:val="nil"/>
                  </w:tcBorders>
                </w:tcPr>
                <w:p>
                  <w:pPr>
                    <w:pStyle w:val="Compact"/>
                    <w:spacing w:before="36" w:after="36"/>
                    <w:jc w:val="center"/>
                    <w:rPr/>
                  </w:pPr>
                  <w:r>
                    <w:rPr/>
                    <w:t>0.539</w:t>
                  </w:r>
                </w:p>
              </w:tc>
              <w:tc>
                <w:tcPr>
                  <w:tcW w:w="1829" w:type="dxa"/>
                  <w:tcBorders>
                    <w:top w:val="nil"/>
                    <w:bottom w:val="nil"/>
                  </w:tcBorders>
                </w:tcPr>
                <w:p>
                  <w:pPr>
                    <w:pStyle w:val="Compact"/>
                    <w:spacing w:before="36" w:after="36"/>
                    <w:jc w:val="center"/>
                    <w:rPr/>
                  </w:pPr>
                  <w:r>
                    <w:rPr/>
                    <w:t>0.242</w:t>
                  </w:r>
                </w:p>
              </w:tc>
              <w:tc>
                <w:tcPr>
                  <w:tcW w:w="1829" w:type="dxa"/>
                  <w:tcBorders>
                    <w:top w:val="nil"/>
                    <w:bottom w:val="nil"/>
                  </w:tcBorders>
                </w:tcPr>
                <w:p>
                  <w:pPr>
                    <w:pStyle w:val="Compact"/>
                    <w:spacing w:before="36" w:after="36"/>
                    <w:jc w:val="center"/>
                    <w:rPr/>
                  </w:pPr>
                  <w:r>
                    <w:rPr/>
                    <w:t>2.230</w:t>
                  </w:r>
                </w:p>
              </w:tc>
              <w:tc>
                <w:tcPr>
                  <w:tcW w:w="1829" w:type="dxa"/>
                  <w:tcBorders>
                    <w:top w:val="nil"/>
                    <w:bottom w:val="nil"/>
                  </w:tcBorders>
                </w:tcPr>
                <w:p>
                  <w:pPr>
                    <w:pStyle w:val="Compact"/>
                    <w:spacing w:before="36" w:after="36"/>
                    <w:jc w:val="center"/>
                    <w:rPr/>
                  </w:pPr>
                  <w:r>
                    <w:rPr/>
                    <w:t>.026</w:t>
                  </w:r>
                </w:p>
              </w:tc>
            </w:tr>
            <w:tr>
              <w:trPr/>
              <w:tc>
                <w:tcPr>
                  <w:tcW w:w="1828" w:type="dxa"/>
                  <w:tcBorders>
                    <w:top w:val="nil"/>
                    <w:bottom w:val="nil"/>
                  </w:tcBorders>
                </w:tcPr>
                <w:p>
                  <w:pPr>
                    <w:pStyle w:val="Compact"/>
                    <w:spacing w:before="36" w:after="36"/>
                    <w:jc w:val="center"/>
                    <w:rPr/>
                  </w:pPr>
                  <w:r>
                    <w:rPr/>
                    <w:t>Competitor review: review 3</w:t>
                  </w:r>
                </w:p>
              </w:tc>
              <w:tc>
                <w:tcPr>
                  <w:tcW w:w="1829" w:type="dxa"/>
                  <w:tcBorders>
                    <w:top w:val="nil"/>
                    <w:bottom w:val="nil"/>
                  </w:tcBorders>
                </w:tcPr>
                <w:p>
                  <w:pPr>
                    <w:pStyle w:val="Compact"/>
                    <w:spacing w:before="36" w:after="36"/>
                    <w:jc w:val="center"/>
                    <w:rPr/>
                  </w:pPr>
                  <w:r>
                    <w:rPr/>
                    <w:t>−</w:t>
                  </w:r>
                  <w:r>
                    <w:rPr/>
                    <w:t>2.042</w:t>
                  </w:r>
                </w:p>
              </w:tc>
              <w:tc>
                <w:tcPr>
                  <w:tcW w:w="1829" w:type="dxa"/>
                  <w:tcBorders>
                    <w:top w:val="nil"/>
                    <w:bottom w:val="nil"/>
                  </w:tcBorders>
                </w:tcPr>
                <w:p>
                  <w:pPr>
                    <w:pStyle w:val="Compact"/>
                    <w:spacing w:before="36" w:after="36"/>
                    <w:jc w:val="center"/>
                    <w:rPr/>
                  </w:pPr>
                  <w:r>
                    <w:rPr/>
                    <w:t>0.269</w:t>
                  </w:r>
                </w:p>
              </w:tc>
              <w:tc>
                <w:tcPr>
                  <w:tcW w:w="1829" w:type="dxa"/>
                  <w:tcBorders>
                    <w:top w:val="nil"/>
                    <w:bottom w:val="nil"/>
                  </w:tcBorders>
                </w:tcPr>
                <w:p>
                  <w:pPr>
                    <w:pStyle w:val="Compact"/>
                    <w:spacing w:before="36" w:after="36"/>
                    <w:jc w:val="center"/>
                    <w:rPr/>
                  </w:pPr>
                  <w:r>
                    <w:rPr/>
                    <w:t>−</w:t>
                  </w:r>
                  <w:r>
                    <w:rPr/>
                    <w:t>7.584</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review: review 4</w:t>
                  </w:r>
                </w:p>
              </w:tc>
              <w:tc>
                <w:tcPr>
                  <w:tcW w:w="1829" w:type="dxa"/>
                  <w:tcBorders>
                    <w:top w:val="nil"/>
                    <w:bottom w:val="nil"/>
                  </w:tcBorders>
                </w:tcPr>
                <w:p>
                  <w:pPr>
                    <w:pStyle w:val="Compact"/>
                    <w:spacing w:before="36" w:after="36"/>
                    <w:jc w:val="center"/>
                    <w:rPr/>
                  </w:pPr>
                  <w:r>
                    <w:rPr/>
                    <w:t>−</w:t>
                  </w:r>
                  <w:r>
                    <w:rPr/>
                    <w:t>4.779</w:t>
                  </w:r>
                </w:p>
              </w:tc>
              <w:tc>
                <w:tcPr>
                  <w:tcW w:w="1829" w:type="dxa"/>
                  <w:tcBorders>
                    <w:top w:val="nil"/>
                    <w:bottom w:val="nil"/>
                  </w:tcBorders>
                </w:tcPr>
                <w:p>
                  <w:pPr>
                    <w:pStyle w:val="Compact"/>
                    <w:spacing w:before="36" w:after="36"/>
                    <w:jc w:val="center"/>
                    <w:rPr/>
                  </w:pPr>
                  <w:r>
                    <w:rPr/>
                    <w:t>0.416</w:t>
                  </w:r>
                </w:p>
              </w:tc>
              <w:tc>
                <w:tcPr>
                  <w:tcW w:w="1829" w:type="dxa"/>
                  <w:tcBorders>
                    <w:top w:val="nil"/>
                    <w:bottom w:val="nil"/>
                  </w:tcBorders>
                </w:tcPr>
                <w:p>
                  <w:pPr>
                    <w:pStyle w:val="Compact"/>
                    <w:spacing w:before="36" w:after="36"/>
                    <w:jc w:val="center"/>
                    <w:rPr/>
                  </w:pPr>
                  <w:r>
                    <w:rPr/>
                    <w:t>−</w:t>
                  </w:r>
                  <w:r>
                    <w:rPr/>
                    <w:t>11.496</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review: review 5</w:t>
                  </w:r>
                </w:p>
              </w:tc>
              <w:tc>
                <w:tcPr>
                  <w:tcW w:w="1829" w:type="dxa"/>
                  <w:tcBorders>
                    <w:top w:val="nil"/>
                    <w:bottom w:val="nil"/>
                  </w:tcBorders>
                </w:tcPr>
                <w:p>
                  <w:pPr>
                    <w:pStyle w:val="Compact"/>
                    <w:spacing w:before="36" w:after="36"/>
                    <w:jc w:val="center"/>
                    <w:rPr/>
                  </w:pPr>
                  <w:r>
                    <w:rPr/>
                    <w:t>−</w:t>
                  </w:r>
                  <w:r>
                    <w:rPr/>
                    <w:t>0.419</w:t>
                  </w:r>
                </w:p>
              </w:tc>
              <w:tc>
                <w:tcPr>
                  <w:tcW w:w="1829" w:type="dxa"/>
                  <w:tcBorders>
                    <w:top w:val="nil"/>
                    <w:bottom w:val="nil"/>
                  </w:tcBorders>
                </w:tcPr>
                <w:p>
                  <w:pPr>
                    <w:pStyle w:val="Compact"/>
                    <w:spacing w:before="36" w:after="36"/>
                    <w:jc w:val="center"/>
                    <w:rPr/>
                  </w:pPr>
                  <w:r>
                    <w:rPr/>
                    <w:t>0.237</w:t>
                  </w:r>
                </w:p>
              </w:tc>
              <w:tc>
                <w:tcPr>
                  <w:tcW w:w="1829" w:type="dxa"/>
                  <w:tcBorders>
                    <w:top w:val="nil"/>
                    <w:bottom w:val="nil"/>
                  </w:tcBorders>
                </w:tcPr>
                <w:p>
                  <w:pPr>
                    <w:pStyle w:val="Compact"/>
                    <w:spacing w:before="36" w:after="36"/>
                    <w:jc w:val="center"/>
                    <w:rPr/>
                  </w:pPr>
                  <w:r>
                    <w:rPr/>
                    <w:t>−</w:t>
                  </w:r>
                  <w:r>
                    <w:rPr/>
                    <w:t>1.767</w:t>
                  </w:r>
                </w:p>
              </w:tc>
              <w:tc>
                <w:tcPr>
                  <w:tcW w:w="1829" w:type="dxa"/>
                  <w:tcBorders>
                    <w:top w:val="nil"/>
                    <w:bottom w:val="nil"/>
                  </w:tcBorders>
                </w:tcPr>
                <w:p>
                  <w:pPr>
                    <w:pStyle w:val="Compact"/>
                    <w:spacing w:before="36" w:after="36"/>
                    <w:jc w:val="center"/>
                    <w:rPr/>
                  </w:pPr>
                  <w:r>
                    <w:rPr/>
                    <w:t>.077</w:t>
                  </w:r>
                </w:p>
              </w:tc>
            </w:tr>
            <w:tr>
              <w:trPr/>
              <w:tc>
                <w:tcPr>
                  <w:tcW w:w="1828" w:type="dxa"/>
                  <w:tcBorders>
                    <w:top w:val="nil"/>
                    <w:bottom w:val="nil"/>
                  </w:tcBorders>
                </w:tcPr>
                <w:p>
                  <w:pPr>
                    <w:pStyle w:val="Compact"/>
                    <w:spacing w:before="36" w:after="36"/>
                    <w:jc w:val="center"/>
                    <w:rPr/>
                  </w:pPr>
                  <w:r>
                    <w:rPr/>
                    <w:t>Competitor review: review 6</w:t>
                  </w:r>
                </w:p>
              </w:tc>
              <w:tc>
                <w:tcPr>
                  <w:tcW w:w="1829" w:type="dxa"/>
                  <w:tcBorders>
                    <w:top w:val="nil"/>
                    <w:bottom w:val="nil"/>
                  </w:tcBorders>
                </w:tcPr>
                <w:p>
                  <w:pPr>
                    <w:pStyle w:val="Compact"/>
                    <w:spacing w:before="36" w:after="36"/>
                    <w:jc w:val="center"/>
                    <w:rPr/>
                  </w:pPr>
                  <w:r>
                    <w:rPr/>
                    <w:t>−</w:t>
                  </w:r>
                  <w:r>
                    <w:rPr/>
                    <w:t>1.839</w:t>
                  </w:r>
                </w:p>
              </w:tc>
              <w:tc>
                <w:tcPr>
                  <w:tcW w:w="1829" w:type="dxa"/>
                  <w:tcBorders>
                    <w:top w:val="nil"/>
                    <w:bottom w:val="nil"/>
                  </w:tcBorders>
                </w:tcPr>
                <w:p>
                  <w:pPr>
                    <w:pStyle w:val="Compact"/>
                    <w:spacing w:before="36" w:after="36"/>
                    <w:jc w:val="center"/>
                    <w:rPr/>
                  </w:pPr>
                  <w:r>
                    <w:rPr/>
                    <w:t>0.262</w:t>
                  </w:r>
                </w:p>
              </w:tc>
              <w:tc>
                <w:tcPr>
                  <w:tcW w:w="1829" w:type="dxa"/>
                  <w:tcBorders>
                    <w:top w:val="nil"/>
                    <w:bottom w:val="nil"/>
                  </w:tcBorders>
                </w:tcPr>
                <w:p>
                  <w:pPr>
                    <w:pStyle w:val="Compact"/>
                    <w:spacing w:before="36" w:after="36"/>
                    <w:jc w:val="center"/>
                    <w:rPr/>
                  </w:pPr>
                  <w:r>
                    <w:rPr/>
                    <w:t>−</w:t>
                  </w:r>
                  <w:r>
                    <w:rPr/>
                    <w:t>7.009</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review: review 7</w:t>
                  </w:r>
                </w:p>
              </w:tc>
              <w:tc>
                <w:tcPr>
                  <w:tcW w:w="1829" w:type="dxa"/>
                  <w:tcBorders>
                    <w:top w:val="nil"/>
                    <w:bottom w:val="nil"/>
                  </w:tcBorders>
                </w:tcPr>
                <w:p>
                  <w:pPr>
                    <w:pStyle w:val="Compact"/>
                    <w:spacing w:before="36" w:after="36"/>
                    <w:jc w:val="center"/>
                    <w:rPr/>
                  </w:pPr>
                  <w:r>
                    <w:rPr/>
                    <w:t>−</w:t>
                  </w:r>
                  <w:r>
                    <w:rPr/>
                    <w:t>0.611</w:t>
                  </w:r>
                </w:p>
              </w:tc>
              <w:tc>
                <w:tcPr>
                  <w:tcW w:w="1829" w:type="dxa"/>
                  <w:tcBorders>
                    <w:top w:val="nil"/>
                    <w:bottom w:val="nil"/>
                  </w:tcBorders>
                </w:tcPr>
                <w:p>
                  <w:pPr>
                    <w:pStyle w:val="Compact"/>
                    <w:spacing w:before="36" w:after="36"/>
                    <w:jc w:val="center"/>
                    <w:rPr/>
                  </w:pPr>
                  <w:r>
                    <w:rPr/>
                    <w:t>0.239</w:t>
                  </w:r>
                </w:p>
              </w:tc>
              <w:tc>
                <w:tcPr>
                  <w:tcW w:w="1829" w:type="dxa"/>
                  <w:tcBorders>
                    <w:top w:val="nil"/>
                    <w:bottom w:val="nil"/>
                  </w:tcBorders>
                </w:tcPr>
                <w:p>
                  <w:pPr>
                    <w:pStyle w:val="Compact"/>
                    <w:spacing w:before="36" w:after="36"/>
                    <w:jc w:val="center"/>
                    <w:rPr/>
                  </w:pPr>
                  <w:r>
                    <w:rPr/>
                    <w:t>−</w:t>
                  </w:r>
                  <w:r>
                    <w:rPr/>
                    <w:t>2.558</w:t>
                  </w:r>
                </w:p>
              </w:tc>
              <w:tc>
                <w:tcPr>
                  <w:tcW w:w="1829" w:type="dxa"/>
                  <w:tcBorders>
                    <w:top w:val="nil"/>
                    <w:bottom w:val="nil"/>
                  </w:tcBorders>
                </w:tcPr>
                <w:p>
                  <w:pPr>
                    <w:pStyle w:val="Compact"/>
                    <w:spacing w:before="36" w:after="36"/>
                    <w:jc w:val="center"/>
                    <w:rPr/>
                  </w:pPr>
                  <w:r>
                    <w:rPr/>
                    <w:t>.011</w:t>
                  </w:r>
                </w:p>
              </w:tc>
            </w:tr>
            <w:tr>
              <w:trPr/>
              <w:tc>
                <w:tcPr>
                  <w:tcW w:w="1828" w:type="dxa"/>
                  <w:tcBorders>
                    <w:top w:val="nil"/>
                    <w:bottom w:val="nil"/>
                  </w:tcBorders>
                </w:tcPr>
                <w:p>
                  <w:pPr>
                    <w:pStyle w:val="Compact"/>
                    <w:spacing w:before="36" w:after="36"/>
                    <w:jc w:val="center"/>
                    <w:rPr/>
                  </w:pPr>
                  <w:r>
                    <w:rPr/>
                    <w:t>Competitor review: review 8</w:t>
                  </w:r>
                </w:p>
              </w:tc>
              <w:tc>
                <w:tcPr>
                  <w:tcW w:w="1829" w:type="dxa"/>
                  <w:tcBorders>
                    <w:top w:val="nil"/>
                    <w:bottom w:val="nil"/>
                  </w:tcBorders>
                </w:tcPr>
                <w:p>
                  <w:pPr>
                    <w:pStyle w:val="Compact"/>
                    <w:spacing w:before="36" w:after="36"/>
                    <w:jc w:val="center"/>
                    <w:rPr/>
                  </w:pPr>
                  <w:r>
                    <w:rPr/>
                    <w:t>1.311</w:t>
                  </w:r>
                </w:p>
              </w:tc>
              <w:tc>
                <w:tcPr>
                  <w:tcW w:w="1829" w:type="dxa"/>
                  <w:tcBorders>
                    <w:top w:val="nil"/>
                    <w:bottom w:val="nil"/>
                  </w:tcBorders>
                </w:tcPr>
                <w:p>
                  <w:pPr>
                    <w:pStyle w:val="Compact"/>
                    <w:spacing w:before="36" w:after="36"/>
                    <w:jc w:val="center"/>
                    <w:rPr/>
                  </w:pPr>
                  <w:r>
                    <w:rPr/>
                    <w:t>0.228</w:t>
                  </w:r>
                </w:p>
              </w:tc>
              <w:tc>
                <w:tcPr>
                  <w:tcW w:w="1829" w:type="dxa"/>
                  <w:tcBorders>
                    <w:top w:val="nil"/>
                    <w:bottom w:val="nil"/>
                  </w:tcBorders>
                </w:tcPr>
                <w:p>
                  <w:pPr>
                    <w:pStyle w:val="Compact"/>
                    <w:spacing w:before="36" w:after="36"/>
                    <w:jc w:val="center"/>
                    <w:rPr/>
                  </w:pPr>
                  <w:r>
                    <w:rPr/>
                    <w:t>5.742</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review: review 9</w:t>
                  </w:r>
                </w:p>
              </w:tc>
              <w:tc>
                <w:tcPr>
                  <w:tcW w:w="1829" w:type="dxa"/>
                  <w:tcBorders>
                    <w:top w:val="nil"/>
                    <w:bottom w:val="nil"/>
                  </w:tcBorders>
                </w:tcPr>
                <w:p>
                  <w:pPr>
                    <w:pStyle w:val="Compact"/>
                    <w:spacing w:before="36" w:after="36"/>
                    <w:jc w:val="center"/>
                    <w:rPr/>
                  </w:pPr>
                  <w:r>
                    <w:rPr/>
                    <w:t>−</w:t>
                  </w:r>
                  <w:r>
                    <w:rPr/>
                    <w:t>3.506</w:t>
                  </w:r>
                </w:p>
              </w:tc>
              <w:tc>
                <w:tcPr>
                  <w:tcW w:w="1829" w:type="dxa"/>
                  <w:tcBorders>
                    <w:top w:val="nil"/>
                    <w:bottom w:val="nil"/>
                  </w:tcBorders>
                </w:tcPr>
                <w:p>
                  <w:pPr>
                    <w:pStyle w:val="Compact"/>
                    <w:spacing w:before="36" w:after="36"/>
                    <w:jc w:val="center"/>
                    <w:rPr/>
                  </w:pPr>
                  <w:r>
                    <w:rPr/>
                    <w:t>0.320</w:t>
                  </w:r>
                </w:p>
              </w:tc>
              <w:tc>
                <w:tcPr>
                  <w:tcW w:w="1829" w:type="dxa"/>
                  <w:tcBorders>
                    <w:top w:val="nil"/>
                    <w:bottom w:val="nil"/>
                  </w:tcBorders>
                </w:tcPr>
                <w:p>
                  <w:pPr>
                    <w:pStyle w:val="Compact"/>
                    <w:spacing w:before="36" w:after="36"/>
                    <w:jc w:val="center"/>
                    <w:rPr/>
                  </w:pPr>
                  <w:r>
                    <w:rPr/>
                    <w:t>−</w:t>
                  </w:r>
                  <w:r>
                    <w:rPr/>
                    <w:t>10.951</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hotel: hotel 1</w:t>
                  </w:r>
                </w:p>
              </w:tc>
              <w:tc>
                <w:tcPr>
                  <w:tcW w:w="1829" w:type="dxa"/>
                  <w:tcBorders>
                    <w:top w:val="nil"/>
                    <w:bottom w:val="nil"/>
                  </w:tcBorders>
                </w:tcPr>
                <w:p>
                  <w:pPr>
                    <w:pStyle w:val="Compact"/>
                    <w:spacing w:before="36" w:after="36"/>
                    <w:jc w:val="center"/>
                    <w:rPr/>
                  </w:pPr>
                  <w:r>
                    <w:rPr/>
                    <w:t>0.606</w:t>
                  </w:r>
                </w:p>
              </w:tc>
              <w:tc>
                <w:tcPr>
                  <w:tcW w:w="1829" w:type="dxa"/>
                  <w:tcBorders>
                    <w:top w:val="nil"/>
                    <w:bottom w:val="nil"/>
                  </w:tcBorders>
                </w:tcPr>
                <w:p>
                  <w:pPr>
                    <w:pStyle w:val="Compact"/>
                    <w:spacing w:before="36" w:after="36"/>
                    <w:jc w:val="center"/>
                    <w:rPr/>
                  </w:pPr>
                  <w:r>
                    <w:rPr/>
                    <w:t>0.266</w:t>
                  </w:r>
                </w:p>
              </w:tc>
              <w:tc>
                <w:tcPr>
                  <w:tcW w:w="1829" w:type="dxa"/>
                  <w:tcBorders>
                    <w:top w:val="nil"/>
                    <w:bottom w:val="nil"/>
                  </w:tcBorders>
                </w:tcPr>
                <w:p>
                  <w:pPr>
                    <w:pStyle w:val="Compact"/>
                    <w:spacing w:before="36" w:after="36"/>
                    <w:jc w:val="center"/>
                    <w:rPr/>
                  </w:pPr>
                  <w:r>
                    <w:rPr/>
                    <w:t>2.274</w:t>
                  </w:r>
                </w:p>
              </w:tc>
              <w:tc>
                <w:tcPr>
                  <w:tcW w:w="1829" w:type="dxa"/>
                  <w:tcBorders>
                    <w:top w:val="nil"/>
                    <w:bottom w:val="nil"/>
                  </w:tcBorders>
                </w:tcPr>
                <w:p>
                  <w:pPr>
                    <w:pStyle w:val="Compact"/>
                    <w:spacing w:before="36" w:after="36"/>
                    <w:jc w:val="center"/>
                    <w:rPr/>
                  </w:pPr>
                  <w:r>
                    <w:rPr/>
                    <w:t>.023</w:t>
                  </w:r>
                </w:p>
              </w:tc>
            </w:tr>
            <w:tr>
              <w:trPr/>
              <w:tc>
                <w:tcPr>
                  <w:tcW w:w="1828" w:type="dxa"/>
                  <w:tcBorders>
                    <w:top w:val="nil"/>
                    <w:bottom w:val="nil"/>
                  </w:tcBorders>
                </w:tcPr>
                <w:p>
                  <w:pPr>
                    <w:pStyle w:val="Compact"/>
                    <w:spacing w:before="36" w:after="36"/>
                    <w:jc w:val="center"/>
                    <w:rPr/>
                  </w:pPr>
                  <w:r>
                    <w:rPr/>
                    <w:t>Target hotel: hotel 2</w:t>
                  </w:r>
                </w:p>
              </w:tc>
              <w:tc>
                <w:tcPr>
                  <w:tcW w:w="1829" w:type="dxa"/>
                  <w:tcBorders>
                    <w:top w:val="nil"/>
                    <w:bottom w:val="nil"/>
                  </w:tcBorders>
                </w:tcPr>
                <w:p>
                  <w:pPr>
                    <w:pStyle w:val="Compact"/>
                    <w:spacing w:before="36" w:after="36"/>
                    <w:jc w:val="center"/>
                    <w:rPr/>
                  </w:pPr>
                  <w:r>
                    <w:rPr/>
                    <w:t>0.514</w:t>
                  </w:r>
                </w:p>
              </w:tc>
              <w:tc>
                <w:tcPr>
                  <w:tcW w:w="1829" w:type="dxa"/>
                  <w:tcBorders>
                    <w:top w:val="nil"/>
                    <w:bottom w:val="nil"/>
                  </w:tcBorders>
                </w:tcPr>
                <w:p>
                  <w:pPr>
                    <w:pStyle w:val="Compact"/>
                    <w:spacing w:before="36" w:after="36"/>
                    <w:jc w:val="center"/>
                    <w:rPr/>
                  </w:pPr>
                  <w:r>
                    <w:rPr/>
                    <w:t>0.257</w:t>
                  </w:r>
                </w:p>
              </w:tc>
              <w:tc>
                <w:tcPr>
                  <w:tcW w:w="1829" w:type="dxa"/>
                  <w:tcBorders>
                    <w:top w:val="nil"/>
                    <w:bottom w:val="nil"/>
                  </w:tcBorders>
                </w:tcPr>
                <w:p>
                  <w:pPr>
                    <w:pStyle w:val="Compact"/>
                    <w:spacing w:before="36" w:after="36"/>
                    <w:jc w:val="center"/>
                    <w:rPr/>
                  </w:pPr>
                  <w:r>
                    <w:rPr/>
                    <w:t>1.998</w:t>
                  </w:r>
                </w:p>
              </w:tc>
              <w:tc>
                <w:tcPr>
                  <w:tcW w:w="1829" w:type="dxa"/>
                  <w:tcBorders>
                    <w:top w:val="nil"/>
                    <w:bottom w:val="nil"/>
                  </w:tcBorders>
                </w:tcPr>
                <w:p>
                  <w:pPr>
                    <w:pStyle w:val="Compact"/>
                    <w:spacing w:before="36" w:after="36"/>
                    <w:jc w:val="center"/>
                    <w:rPr/>
                  </w:pPr>
                  <w:r>
                    <w:rPr/>
                    <w:t>.046</w:t>
                  </w:r>
                </w:p>
              </w:tc>
            </w:tr>
            <w:tr>
              <w:trPr/>
              <w:tc>
                <w:tcPr>
                  <w:tcW w:w="1828" w:type="dxa"/>
                  <w:tcBorders>
                    <w:top w:val="nil"/>
                    <w:bottom w:val="nil"/>
                  </w:tcBorders>
                </w:tcPr>
                <w:p>
                  <w:pPr>
                    <w:pStyle w:val="Compact"/>
                    <w:spacing w:before="36" w:after="36"/>
                    <w:jc w:val="center"/>
                    <w:rPr/>
                  </w:pPr>
                  <w:r>
                    <w:rPr/>
                    <w:t>Target hotel: hotel 3</w:t>
                  </w:r>
                </w:p>
              </w:tc>
              <w:tc>
                <w:tcPr>
                  <w:tcW w:w="1829" w:type="dxa"/>
                  <w:tcBorders>
                    <w:top w:val="nil"/>
                    <w:bottom w:val="nil"/>
                  </w:tcBorders>
                </w:tcPr>
                <w:p>
                  <w:pPr>
                    <w:pStyle w:val="Compact"/>
                    <w:spacing w:before="36" w:after="36"/>
                    <w:jc w:val="center"/>
                    <w:rPr/>
                  </w:pPr>
                  <w:r>
                    <w:rPr/>
                    <w:t>0.160</w:t>
                  </w:r>
                </w:p>
              </w:tc>
              <w:tc>
                <w:tcPr>
                  <w:tcW w:w="1829" w:type="dxa"/>
                  <w:tcBorders>
                    <w:top w:val="nil"/>
                    <w:bottom w:val="nil"/>
                  </w:tcBorders>
                </w:tcPr>
                <w:p>
                  <w:pPr>
                    <w:pStyle w:val="Compact"/>
                    <w:spacing w:before="36" w:after="36"/>
                    <w:jc w:val="center"/>
                    <w:rPr/>
                  </w:pPr>
                  <w:r>
                    <w:rPr/>
                    <w:t>0.263</w:t>
                  </w:r>
                </w:p>
              </w:tc>
              <w:tc>
                <w:tcPr>
                  <w:tcW w:w="1829" w:type="dxa"/>
                  <w:tcBorders>
                    <w:top w:val="nil"/>
                    <w:bottom w:val="nil"/>
                  </w:tcBorders>
                </w:tcPr>
                <w:p>
                  <w:pPr>
                    <w:pStyle w:val="Compact"/>
                    <w:spacing w:before="36" w:after="36"/>
                    <w:jc w:val="center"/>
                    <w:rPr/>
                  </w:pPr>
                  <w:r>
                    <w:rPr/>
                    <w:t>0.608</w:t>
                  </w:r>
                </w:p>
              </w:tc>
              <w:tc>
                <w:tcPr>
                  <w:tcW w:w="1829" w:type="dxa"/>
                  <w:tcBorders>
                    <w:top w:val="nil"/>
                    <w:bottom w:val="nil"/>
                  </w:tcBorders>
                </w:tcPr>
                <w:p>
                  <w:pPr>
                    <w:pStyle w:val="Compact"/>
                    <w:spacing w:before="36" w:after="36"/>
                    <w:jc w:val="center"/>
                    <w:rPr/>
                  </w:pPr>
                  <w:r>
                    <w:rPr/>
                    <w:t>.543</w:t>
                  </w:r>
                </w:p>
              </w:tc>
            </w:tr>
            <w:tr>
              <w:trPr/>
              <w:tc>
                <w:tcPr>
                  <w:tcW w:w="1828" w:type="dxa"/>
                  <w:tcBorders>
                    <w:top w:val="nil"/>
                    <w:bottom w:val="nil"/>
                  </w:tcBorders>
                </w:tcPr>
                <w:p>
                  <w:pPr>
                    <w:pStyle w:val="Compact"/>
                    <w:spacing w:before="36" w:after="36"/>
                    <w:jc w:val="center"/>
                    <w:rPr/>
                  </w:pPr>
                  <w:r>
                    <w:rPr/>
                    <w:t>Target hotel: hotel 4</w:t>
                  </w:r>
                </w:p>
              </w:tc>
              <w:tc>
                <w:tcPr>
                  <w:tcW w:w="1829" w:type="dxa"/>
                  <w:tcBorders>
                    <w:top w:val="nil"/>
                    <w:bottom w:val="nil"/>
                  </w:tcBorders>
                </w:tcPr>
                <w:p>
                  <w:pPr>
                    <w:pStyle w:val="Compact"/>
                    <w:spacing w:before="36" w:after="36"/>
                    <w:jc w:val="center"/>
                    <w:rPr/>
                  </w:pPr>
                  <w:r>
                    <w:rPr/>
                    <w:t>0.400</w:t>
                  </w:r>
                </w:p>
              </w:tc>
              <w:tc>
                <w:tcPr>
                  <w:tcW w:w="1829" w:type="dxa"/>
                  <w:tcBorders>
                    <w:top w:val="nil"/>
                    <w:bottom w:val="nil"/>
                  </w:tcBorders>
                </w:tcPr>
                <w:p>
                  <w:pPr>
                    <w:pStyle w:val="Compact"/>
                    <w:spacing w:before="36" w:after="36"/>
                    <w:jc w:val="center"/>
                    <w:rPr/>
                  </w:pPr>
                  <w:r>
                    <w:rPr/>
                    <w:t>0.267</w:t>
                  </w:r>
                </w:p>
              </w:tc>
              <w:tc>
                <w:tcPr>
                  <w:tcW w:w="1829" w:type="dxa"/>
                  <w:tcBorders>
                    <w:top w:val="nil"/>
                    <w:bottom w:val="nil"/>
                  </w:tcBorders>
                </w:tcPr>
                <w:p>
                  <w:pPr>
                    <w:pStyle w:val="Compact"/>
                    <w:spacing w:before="36" w:after="36"/>
                    <w:jc w:val="center"/>
                    <w:rPr/>
                  </w:pPr>
                  <w:r>
                    <w:rPr/>
                    <w:t>1.495</w:t>
                  </w:r>
                </w:p>
              </w:tc>
              <w:tc>
                <w:tcPr>
                  <w:tcW w:w="1829" w:type="dxa"/>
                  <w:tcBorders>
                    <w:top w:val="nil"/>
                    <w:bottom w:val="nil"/>
                  </w:tcBorders>
                </w:tcPr>
                <w:p>
                  <w:pPr>
                    <w:pStyle w:val="Compact"/>
                    <w:spacing w:before="36" w:after="36"/>
                    <w:jc w:val="center"/>
                    <w:rPr/>
                  </w:pPr>
                  <w:r>
                    <w:rPr/>
                    <w:t>.135</w:t>
                  </w:r>
                </w:p>
              </w:tc>
            </w:tr>
            <w:tr>
              <w:trPr/>
              <w:tc>
                <w:tcPr>
                  <w:tcW w:w="1828" w:type="dxa"/>
                  <w:tcBorders>
                    <w:top w:val="nil"/>
                    <w:bottom w:val="nil"/>
                  </w:tcBorders>
                </w:tcPr>
                <w:p>
                  <w:pPr>
                    <w:pStyle w:val="Compact"/>
                    <w:spacing w:before="36" w:after="36"/>
                    <w:jc w:val="center"/>
                    <w:rPr/>
                  </w:pPr>
                  <w:r>
                    <w:rPr/>
                    <w:t>Target hotel: hotel 5</w:t>
                  </w:r>
                </w:p>
              </w:tc>
              <w:tc>
                <w:tcPr>
                  <w:tcW w:w="1829" w:type="dxa"/>
                  <w:tcBorders>
                    <w:top w:val="nil"/>
                    <w:bottom w:val="nil"/>
                  </w:tcBorders>
                </w:tcPr>
                <w:p>
                  <w:pPr>
                    <w:pStyle w:val="Compact"/>
                    <w:spacing w:before="36" w:after="36"/>
                    <w:jc w:val="center"/>
                    <w:rPr/>
                  </w:pPr>
                  <w:r>
                    <w:rPr/>
                    <w:t>0.219</w:t>
                  </w:r>
                </w:p>
              </w:tc>
              <w:tc>
                <w:tcPr>
                  <w:tcW w:w="1829" w:type="dxa"/>
                  <w:tcBorders>
                    <w:top w:val="nil"/>
                    <w:bottom w:val="nil"/>
                  </w:tcBorders>
                </w:tcPr>
                <w:p>
                  <w:pPr>
                    <w:pStyle w:val="Compact"/>
                    <w:spacing w:before="36" w:after="36"/>
                    <w:jc w:val="center"/>
                    <w:rPr/>
                  </w:pPr>
                  <w:r>
                    <w:rPr/>
                    <w:t>0.266</w:t>
                  </w:r>
                </w:p>
              </w:tc>
              <w:tc>
                <w:tcPr>
                  <w:tcW w:w="1829" w:type="dxa"/>
                  <w:tcBorders>
                    <w:top w:val="nil"/>
                    <w:bottom w:val="nil"/>
                  </w:tcBorders>
                </w:tcPr>
                <w:p>
                  <w:pPr>
                    <w:pStyle w:val="Compact"/>
                    <w:spacing w:before="36" w:after="36"/>
                    <w:jc w:val="center"/>
                    <w:rPr/>
                  </w:pPr>
                  <w:r>
                    <w:rPr/>
                    <w:t>0.824</w:t>
                  </w:r>
                </w:p>
              </w:tc>
              <w:tc>
                <w:tcPr>
                  <w:tcW w:w="1829" w:type="dxa"/>
                  <w:tcBorders>
                    <w:top w:val="nil"/>
                    <w:bottom w:val="nil"/>
                  </w:tcBorders>
                </w:tcPr>
                <w:p>
                  <w:pPr>
                    <w:pStyle w:val="Compact"/>
                    <w:spacing w:before="36" w:after="36"/>
                    <w:jc w:val="center"/>
                    <w:rPr/>
                  </w:pPr>
                  <w:r>
                    <w:rPr/>
                    <w:t>.410</w:t>
                  </w:r>
                </w:p>
              </w:tc>
            </w:tr>
            <w:tr>
              <w:trPr/>
              <w:tc>
                <w:tcPr>
                  <w:tcW w:w="1828" w:type="dxa"/>
                  <w:tcBorders>
                    <w:top w:val="nil"/>
                    <w:bottom w:val="nil"/>
                  </w:tcBorders>
                </w:tcPr>
                <w:p>
                  <w:pPr>
                    <w:pStyle w:val="Compact"/>
                    <w:spacing w:before="36" w:after="36"/>
                    <w:jc w:val="center"/>
                    <w:rPr/>
                  </w:pPr>
                  <w:r>
                    <w:rPr/>
                    <w:t>Target hotel: hotel 6</w:t>
                  </w:r>
                </w:p>
              </w:tc>
              <w:tc>
                <w:tcPr>
                  <w:tcW w:w="1829" w:type="dxa"/>
                  <w:tcBorders>
                    <w:top w:val="nil"/>
                    <w:bottom w:val="nil"/>
                  </w:tcBorders>
                </w:tcPr>
                <w:p>
                  <w:pPr>
                    <w:pStyle w:val="Compact"/>
                    <w:spacing w:before="36" w:after="36"/>
                    <w:jc w:val="center"/>
                    <w:rPr/>
                  </w:pPr>
                  <w:r>
                    <w:rPr/>
                    <w:t>−</w:t>
                  </w:r>
                  <w:r>
                    <w:rPr/>
                    <w:t>0.187</w:t>
                  </w:r>
                </w:p>
              </w:tc>
              <w:tc>
                <w:tcPr>
                  <w:tcW w:w="1829" w:type="dxa"/>
                  <w:tcBorders>
                    <w:top w:val="nil"/>
                    <w:bottom w:val="nil"/>
                  </w:tcBorders>
                </w:tcPr>
                <w:p>
                  <w:pPr>
                    <w:pStyle w:val="Compact"/>
                    <w:spacing w:before="36" w:after="36"/>
                    <w:jc w:val="center"/>
                    <w:rPr/>
                  </w:pPr>
                  <w:r>
                    <w:rPr/>
                    <w:t>0.270</w:t>
                  </w:r>
                </w:p>
              </w:tc>
              <w:tc>
                <w:tcPr>
                  <w:tcW w:w="1829" w:type="dxa"/>
                  <w:tcBorders>
                    <w:top w:val="nil"/>
                    <w:bottom w:val="nil"/>
                  </w:tcBorders>
                </w:tcPr>
                <w:p>
                  <w:pPr>
                    <w:pStyle w:val="Compact"/>
                    <w:spacing w:before="36" w:after="36"/>
                    <w:jc w:val="center"/>
                    <w:rPr/>
                  </w:pPr>
                  <w:r>
                    <w:rPr/>
                    <w:t>−</w:t>
                  </w:r>
                  <w:r>
                    <w:rPr/>
                    <w:t>0.692</w:t>
                  </w:r>
                </w:p>
              </w:tc>
              <w:tc>
                <w:tcPr>
                  <w:tcW w:w="1829" w:type="dxa"/>
                  <w:tcBorders>
                    <w:top w:val="nil"/>
                    <w:bottom w:val="nil"/>
                  </w:tcBorders>
                </w:tcPr>
                <w:p>
                  <w:pPr>
                    <w:pStyle w:val="Compact"/>
                    <w:spacing w:before="36" w:after="36"/>
                    <w:jc w:val="center"/>
                    <w:rPr/>
                  </w:pPr>
                  <w:r>
                    <w:rPr/>
                    <w:t>.489</w:t>
                  </w:r>
                </w:p>
              </w:tc>
            </w:tr>
            <w:tr>
              <w:trPr/>
              <w:tc>
                <w:tcPr>
                  <w:tcW w:w="1828" w:type="dxa"/>
                  <w:tcBorders>
                    <w:top w:val="nil"/>
                    <w:bottom w:val="nil"/>
                  </w:tcBorders>
                </w:tcPr>
                <w:p>
                  <w:pPr>
                    <w:pStyle w:val="Compact"/>
                    <w:spacing w:before="36" w:after="36"/>
                    <w:jc w:val="center"/>
                    <w:rPr/>
                  </w:pPr>
                  <w:r>
                    <w:rPr/>
                    <w:t>Target hotel: hotel 7</w:t>
                  </w:r>
                </w:p>
              </w:tc>
              <w:tc>
                <w:tcPr>
                  <w:tcW w:w="1829" w:type="dxa"/>
                  <w:tcBorders>
                    <w:top w:val="nil"/>
                    <w:bottom w:val="nil"/>
                  </w:tcBorders>
                </w:tcPr>
                <w:p>
                  <w:pPr>
                    <w:pStyle w:val="Compact"/>
                    <w:spacing w:before="36" w:after="36"/>
                    <w:jc w:val="center"/>
                    <w:rPr/>
                  </w:pPr>
                  <w:r>
                    <w:rPr/>
                    <w:t>−</w:t>
                  </w:r>
                  <w:r>
                    <w:rPr/>
                    <w:t>1.364</w:t>
                  </w:r>
                </w:p>
              </w:tc>
              <w:tc>
                <w:tcPr>
                  <w:tcW w:w="1829" w:type="dxa"/>
                  <w:tcBorders>
                    <w:top w:val="nil"/>
                    <w:bottom w:val="nil"/>
                  </w:tcBorders>
                </w:tcPr>
                <w:p>
                  <w:pPr>
                    <w:pStyle w:val="Compact"/>
                    <w:spacing w:before="36" w:after="36"/>
                    <w:jc w:val="center"/>
                    <w:rPr/>
                  </w:pPr>
                  <w:r>
                    <w:rPr/>
                    <w:t>0.280</w:t>
                  </w:r>
                </w:p>
              </w:tc>
              <w:tc>
                <w:tcPr>
                  <w:tcW w:w="1829" w:type="dxa"/>
                  <w:tcBorders>
                    <w:top w:val="nil"/>
                    <w:bottom w:val="nil"/>
                  </w:tcBorders>
                </w:tcPr>
                <w:p>
                  <w:pPr>
                    <w:pStyle w:val="Compact"/>
                    <w:spacing w:before="36" w:after="36"/>
                    <w:jc w:val="center"/>
                    <w:rPr/>
                  </w:pPr>
                  <w:r>
                    <w:rPr/>
                    <w:t>−</w:t>
                  </w:r>
                  <w:r>
                    <w:rPr/>
                    <w:t>4.864</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Target hotel: hotel 8</w:t>
                  </w:r>
                </w:p>
              </w:tc>
              <w:tc>
                <w:tcPr>
                  <w:tcW w:w="1829" w:type="dxa"/>
                  <w:tcBorders>
                    <w:top w:val="nil"/>
                    <w:bottom w:val="nil"/>
                  </w:tcBorders>
                </w:tcPr>
                <w:p>
                  <w:pPr>
                    <w:pStyle w:val="Compact"/>
                    <w:spacing w:before="36" w:after="36"/>
                    <w:jc w:val="center"/>
                    <w:rPr/>
                  </w:pPr>
                  <w:r>
                    <w:rPr/>
                    <w:t>0.447</w:t>
                  </w:r>
                </w:p>
              </w:tc>
              <w:tc>
                <w:tcPr>
                  <w:tcW w:w="1829" w:type="dxa"/>
                  <w:tcBorders>
                    <w:top w:val="nil"/>
                    <w:bottom w:val="nil"/>
                  </w:tcBorders>
                </w:tcPr>
                <w:p>
                  <w:pPr>
                    <w:pStyle w:val="Compact"/>
                    <w:spacing w:before="36" w:after="36"/>
                    <w:jc w:val="center"/>
                    <w:rPr/>
                  </w:pPr>
                  <w:r>
                    <w:rPr/>
                    <w:t>0.265</w:t>
                  </w:r>
                </w:p>
              </w:tc>
              <w:tc>
                <w:tcPr>
                  <w:tcW w:w="1829" w:type="dxa"/>
                  <w:tcBorders>
                    <w:top w:val="nil"/>
                    <w:bottom w:val="nil"/>
                  </w:tcBorders>
                </w:tcPr>
                <w:p>
                  <w:pPr>
                    <w:pStyle w:val="Compact"/>
                    <w:spacing w:before="36" w:after="36"/>
                    <w:jc w:val="center"/>
                    <w:rPr/>
                  </w:pPr>
                  <w:r>
                    <w:rPr/>
                    <w:t>1.684</w:t>
                  </w:r>
                </w:p>
              </w:tc>
              <w:tc>
                <w:tcPr>
                  <w:tcW w:w="1829" w:type="dxa"/>
                  <w:tcBorders>
                    <w:top w:val="nil"/>
                    <w:bottom w:val="nil"/>
                  </w:tcBorders>
                </w:tcPr>
                <w:p>
                  <w:pPr>
                    <w:pStyle w:val="Compact"/>
                    <w:spacing w:before="36" w:after="36"/>
                    <w:jc w:val="center"/>
                    <w:rPr/>
                  </w:pPr>
                  <w:r>
                    <w:rPr/>
                    <w:t>.092</w:t>
                  </w:r>
                </w:p>
              </w:tc>
            </w:tr>
            <w:tr>
              <w:trPr/>
              <w:tc>
                <w:tcPr>
                  <w:tcW w:w="1828" w:type="dxa"/>
                  <w:tcBorders>
                    <w:top w:val="nil"/>
                    <w:bottom w:val="nil"/>
                  </w:tcBorders>
                </w:tcPr>
                <w:p>
                  <w:pPr>
                    <w:pStyle w:val="Compact"/>
                    <w:spacing w:before="36" w:after="36"/>
                    <w:jc w:val="center"/>
                    <w:rPr/>
                  </w:pPr>
                  <w:r>
                    <w:rPr/>
                    <w:t>Target hotel: hotel 9</w:t>
                  </w:r>
                </w:p>
              </w:tc>
              <w:tc>
                <w:tcPr>
                  <w:tcW w:w="1829" w:type="dxa"/>
                  <w:tcBorders>
                    <w:top w:val="nil"/>
                    <w:bottom w:val="nil"/>
                  </w:tcBorders>
                </w:tcPr>
                <w:p>
                  <w:pPr>
                    <w:pStyle w:val="Compact"/>
                    <w:spacing w:before="36" w:after="36"/>
                    <w:jc w:val="center"/>
                    <w:rPr/>
                  </w:pPr>
                  <w:r>
                    <w:rPr/>
                    <w:t>0.043</w:t>
                  </w:r>
                </w:p>
              </w:tc>
              <w:tc>
                <w:tcPr>
                  <w:tcW w:w="1829" w:type="dxa"/>
                  <w:tcBorders>
                    <w:top w:val="nil"/>
                    <w:bottom w:val="nil"/>
                  </w:tcBorders>
                </w:tcPr>
                <w:p>
                  <w:pPr>
                    <w:pStyle w:val="Compact"/>
                    <w:spacing w:before="36" w:after="36"/>
                    <w:jc w:val="center"/>
                    <w:rPr/>
                  </w:pPr>
                  <w:r>
                    <w:rPr/>
                    <w:t>0.258</w:t>
                  </w:r>
                </w:p>
              </w:tc>
              <w:tc>
                <w:tcPr>
                  <w:tcW w:w="1829" w:type="dxa"/>
                  <w:tcBorders>
                    <w:top w:val="nil"/>
                    <w:bottom w:val="nil"/>
                  </w:tcBorders>
                </w:tcPr>
                <w:p>
                  <w:pPr>
                    <w:pStyle w:val="Compact"/>
                    <w:spacing w:before="36" w:after="36"/>
                    <w:jc w:val="center"/>
                    <w:rPr/>
                  </w:pPr>
                  <w:r>
                    <w:rPr/>
                    <w:t>0.167</w:t>
                  </w:r>
                </w:p>
              </w:tc>
              <w:tc>
                <w:tcPr>
                  <w:tcW w:w="1829" w:type="dxa"/>
                  <w:tcBorders>
                    <w:top w:val="nil"/>
                    <w:bottom w:val="nil"/>
                  </w:tcBorders>
                </w:tcPr>
                <w:p>
                  <w:pPr>
                    <w:pStyle w:val="Compact"/>
                    <w:spacing w:before="36" w:after="36"/>
                    <w:jc w:val="center"/>
                    <w:rPr/>
                  </w:pPr>
                  <w:r>
                    <w:rPr/>
                    <w:t>.867</w:t>
                  </w:r>
                </w:p>
              </w:tc>
            </w:tr>
            <w:tr>
              <w:trPr/>
              <w:tc>
                <w:tcPr>
                  <w:tcW w:w="1828" w:type="dxa"/>
                  <w:tcBorders>
                    <w:top w:val="nil"/>
                    <w:bottom w:val="nil"/>
                  </w:tcBorders>
                </w:tcPr>
                <w:p>
                  <w:pPr>
                    <w:pStyle w:val="Compact"/>
                    <w:spacing w:before="36" w:after="36"/>
                    <w:jc w:val="center"/>
                    <w:rPr/>
                  </w:pPr>
                  <w:r>
                    <w:rPr/>
                    <w:t>Competitor hotel: hotel 1</w:t>
                  </w:r>
                </w:p>
              </w:tc>
              <w:tc>
                <w:tcPr>
                  <w:tcW w:w="1829" w:type="dxa"/>
                  <w:tcBorders>
                    <w:top w:val="nil"/>
                    <w:bottom w:val="nil"/>
                  </w:tcBorders>
                </w:tcPr>
                <w:p>
                  <w:pPr>
                    <w:pStyle w:val="Compact"/>
                    <w:spacing w:before="36" w:after="36"/>
                    <w:jc w:val="center"/>
                    <w:rPr/>
                  </w:pPr>
                  <w:r>
                    <w:rPr/>
                    <w:t>−</w:t>
                  </w:r>
                  <w:r>
                    <w:rPr/>
                    <w:t>0.484</w:t>
                  </w:r>
                </w:p>
              </w:tc>
              <w:tc>
                <w:tcPr>
                  <w:tcW w:w="1829" w:type="dxa"/>
                  <w:tcBorders>
                    <w:top w:val="nil"/>
                    <w:bottom w:val="nil"/>
                  </w:tcBorders>
                </w:tcPr>
                <w:p>
                  <w:pPr>
                    <w:pStyle w:val="Compact"/>
                    <w:spacing w:before="36" w:after="36"/>
                    <w:jc w:val="center"/>
                    <w:rPr/>
                  </w:pPr>
                  <w:r>
                    <w:rPr/>
                    <w:t>0.281</w:t>
                  </w:r>
                </w:p>
              </w:tc>
              <w:tc>
                <w:tcPr>
                  <w:tcW w:w="1829" w:type="dxa"/>
                  <w:tcBorders>
                    <w:top w:val="nil"/>
                    <w:bottom w:val="nil"/>
                  </w:tcBorders>
                </w:tcPr>
                <w:p>
                  <w:pPr>
                    <w:pStyle w:val="Compact"/>
                    <w:spacing w:before="36" w:after="36"/>
                    <w:jc w:val="center"/>
                    <w:rPr/>
                  </w:pPr>
                  <w:r>
                    <w:rPr/>
                    <w:t>−</w:t>
                  </w:r>
                  <w:r>
                    <w:rPr/>
                    <w:t>1.726</w:t>
                  </w:r>
                </w:p>
              </w:tc>
              <w:tc>
                <w:tcPr>
                  <w:tcW w:w="1829" w:type="dxa"/>
                  <w:tcBorders>
                    <w:top w:val="nil"/>
                    <w:bottom w:val="nil"/>
                  </w:tcBorders>
                </w:tcPr>
                <w:p>
                  <w:pPr>
                    <w:pStyle w:val="Compact"/>
                    <w:spacing w:before="36" w:after="36"/>
                    <w:jc w:val="center"/>
                    <w:rPr/>
                  </w:pPr>
                  <w:r>
                    <w:rPr/>
                    <w:t>.084</w:t>
                  </w:r>
                </w:p>
              </w:tc>
            </w:tr>
            <w:tr>
              <w:trPr/>
              <w:tc>
                <w:tcPr>
                  <w:tcW w:w="1828" w:type="dxa"/>
                  <w:tcBorders>
                    <w:top w:val="nil"/>
                    <w:bottom w:val="nil"/>
                  </w:tcBorders>
                </w:tcPr>
                <w:p>
                  <w:pPr>
                    <w:pStyle w:val="Compact"/>
                    <w:spacing w:before="36" w:after="36"/>
                    <w:jc w:val="center"/>
                    <w:rPr/>
                  </w:pPr>
                  <w:r>
                    <w:rPr/>
                    <w:t>Competitor hotel: hotel 2</w:t>
                  </w:r>
                </w:p>
              </w:tc>
              <w:tc>
                <w:tcPr>
                  <w:tcW w:w="1829" w:type="dxa"/>
                  <w:tcBorders>
                    <w:top w:val="nil"/>
                    <w:bottom w:val="nil"/>
                  </w:tcBorders>
                </w:tcPr>
                <w:p>
                  <w:pPr>
                    <w:pStyle w:val="Compact"/>
                    <w:spacing w:before="36" w:after="36"/>
                    <w:jc w:val="center"/>
                    <w:rPr/>
                  </w:pPr>
                  <w:r>
                    <w:rPr/>
                    <w:t>−</w:t>
                  </w:r>
                  <w:r>
                    <w:rPr/>
                    <w:t>0.182</w:t>
                  </w:r>
                </w:p>
              </w:tc>
              <w:tc>
                <w:tcPr>
                  <w:tcW w:w="1829" w:type="dxa"/>
                  <w:tcBorders>
                    <w:top w:val="nil"/>
                    <w:bottom w:val="nil"/>
                  </w:tcBorders>
                </w:tcPr>
                <w:p>
                  <w:pPr>
                    <w:pStyle w:val="Compact"/>
                    <w:spacing w:before="36" w:after="36"/>
                    <w:jc w:val="center"/>
                    <w:rPr/>
                  </w:pPr>
                  <w:r>
                    <w:rPr/>
                    <w:t>0.274</w:t>
                  </w:r>
                </w:p>
              </w:tc>
              <w:tc>
                <w:tcPr>
                  <w:tcW w:w="1829" w:type="dxa"/>
                  <w:tcBorders>
                    <w:top w:val="nil"/>
                    <w:bottom w:val="nil"/>
                  </w:tcBorders>
                </w:tcPr>
                <w:p>
                  <w:pPr>
                    <w:pStyle w:val="Compact"/>
                    <w:spacing w:before="36" w:after="36"/>
                    <w:jc w:val="center"/>
                    <w:rPr/>
                  </w:pPr>
                  <w:r>
                    <w:rPr/>
                    <w:t>−</w:t>
                  </w:r>
                  <w:r>
                    <w:rPr/>
                    <w:t>0.663</w:t>
                  </w:r>
                </w:p>
              </w:tc>
              <w:tc>
                <w:tcPr>
                  <w:tcW w:w="1829" w:type="dxa"/>
                  <w:tcBorders>
                    <w:top w:val="nil"/>
                    <w:bottom w:val="nil"/>
                  </w:tcBorders>
                </w:tcPr>
                <w:p>
                  <w:pPr>
                    <w:pStyle w:val="Compact"/>
                    <w:spacing w:before="36" w:after="36"/>
                    <w:jc w:val="center"/>
                    <w:rPr/>
                  </w:pPr>
                  <w:r>
                    <w:rPr/>
                    <w:t>.507</w:t>
                  </w:r>
                </w:p>
              </w:tc>
            </w:tr>
            <w:tr>
              <w:trPr/>
              <w:tc>
                <w:tcPr>
                  <w:tcW w:w="1828" w:type="dxa"/>
                  <w:tcBorders>
                    <w:top w:val="nil"/>
                    <w:bottom w:val="nil"/>
                  </w:tcBorders>
                </w:tcPr>
                <w:p>
                  <w:pPr>
                    <w:pStyle w:val="Compact"/>
                    <w:spacing w:before="36" w:after="36"/>
                    <w:jc w:val="center"/>
                    <w:rPr/>
                  </w:pPr>
                  <w:r>
                    <w:rPr/>
                    <w:t>Competitor hotel: hotel 3</w:t>
                  </w:r>
                </w:p>
              </w:tc>
              <w:tc>
                <w:tcPr>
                  <w:tcW w:w="1829" w:type="dxa"/>
                  <w:tcBorders>
                    <w:top w:val="nil"/>
                    <w:bottom w:val="nil"/>
                  </w:tcBorders>
                </w:tcPr>
                <w:p>
                  <w:pPr>
                    <w:pStyle w:val="Compact"/>
                    <w:spacing w:before="36" w:after="36"/>
                    <w:jc w:val="center"/>
                    <w:rPr/>
                  </w:pPr>
                  <w:r>
                    <w:rPr/>
                    <w:t>0.455</w:t>
                  </w:r>
                </w:p>
              </w:tc>
              <w:tc>
                <w:tcPr>
                  <w:tcW w:w="1829" w:type="dxa"/>
                  <w:tcBorders>
                    <w:top w:val="nil"/>
                    <w:bottom w:val="nil"/>
                  </w:tcBorders>
                </w:tcPr>
                <w:p>
                  <w:pPr>
                    <w:pStyle w:val="Compact"/>
                    <w:spacing w:before="36" w:after="36"/>
                    <w:jc w:val="center"/>
                    <w:rPr/>
                  </w:pPr>
                  <w:r>
                    <w:rPr/>
                    <w:t>0.268</w:t>
                  </w:r>
                </w:p>
              </w:tc>
              <w:tc>
                <w:tcPr>
                  <w:tcW w:w="1829" w:type="dxa"/>
                  <w:tcBorders>
                    <w:top w:val="nil"/>
                    <w:bottom w:val="nil"/>
                  </w:tcBorders>
                </w:tcPr>
                <w:p>
                  <w:pPr>
                    <w:pStyle w:val="Compact"/>
                    <w:spacing w:before="36" w:after="36"/>
                    <w:jc w:val="center"/>
                    <w:rPr/>
                  </w:pPr>
                  <w:r>
                    <w:rPr/>
                    <w:t>1.698</w:t>
                  </w:r>
                </w:p>
              </w:tc>
              <w:tc>
                <w:tcPr>
                  <w:tcW w:w="1829" w:type="dxa"/>
                  <w:tcBorders>
                    <w:top w:val="nil"/>
                    <w:bottom w:val="nil"/>
                  </w:tcBorders>
                </w:tcPr>
                <w:p>
                  <w:pPr>
                    <w:pStyle w:val="Compact"/>
                    <w:spacing w:before="36" w:after="36"/>
                    <w:jc w:val="center"/>
                    <w:rPr/>
                  </w:pPr>
                  <w:r>
                    <w:rPr/>
                    <w:t>.090</w:t>
                  </w:r>
                </w:p>
              </w:tc>
            </w:tr>
            <w:tr>
              <w:trPr/>
              <w:tc>
                <w:tcPr>
                  <w:tcW w:w="1828" w:type="dxa"/>
                  <w:tcBorders>
                    <w:top w:val="nil"/>
                    <w:bottom w:val="nil"/>
                  </w:tcBorders>
                </w:tcPr>
                <w:p>
                  <w:pPr>
                    <w:pStyle w:val="Compact"/>
                    <w:spacing w:before="36" w:after="36"/>
                    <w:jc w:val="center"/>
                    <w:rPr/>
                  </w:pPr>
                  <w:r>
                    <w:rPr/>
                    <w:t>Competitor hotel: hotel 4</w:t>
                  </w:r>
                </w:p>
              </w:tc>
              <w:tc>
                <w:tcPr>
                  <w:tcW w:w="1829" w:type="dxa"/>
                  <w:tcBorders>
                    <w:top w:val="nil"/>
                    <w:bottom w:val="nil"/>
                  </w:tcBorders>
                </w:tcPr>
                <w:p>
                  <w:pPr>
                    <w:pStyle w:val="Compact"/>
                    <w:spacing w:before="36" w:after="36"/>
                    <w:jc w:val="center"/>
                    <w:rPr/>
                  </w:pPr>
                  <w:r>
                    <w:rPr/>
                    <w:t>0.313</w:t>
                  </w:r>
                </w:p>
              </w:tc>
              <w:tc>
                <w:tcPr>
                  <w:tcW w:w="1829" w:type="dxa"/>
                  <w:tcBorders>
                    <w:top w:val="nil"/>
                    <w:bottom w:val="nil"/>
                  </w:tcBorders>
                </w:tcPr>
                <w:p>
                  <w:pPr>
                    <w:pStyle w:val="Compact"/>
                    <w:spacing w:before="36" w:after="36"/>
                    <w:jc w:val="center"/>
                    <w:rPr/>
                  </w:pPr>
                  <w:r>
                    <w:rPr/>
                    <w:t>0.271</w:t>
                  </w:r>
                </w:p>
              </w:tc>
              <w:tc>
                <w:tcPr>
                  <w:tcW w:w="1829" w:type="dxa"/>
                  <w:tcBorders>
                    <w:top w:val="nil"/>
                    <w:bottom w:val="nil"/>
                  </w:tcBorders>
                </w:tcPr>
                <w:p>
                  <w:pPr>
                    <w:pStyle w:val="Compact"/>
                    <w:spacing w:before="36" w:after="36"/>
                    <w:jc w:val="center"/>
                    <w:rPr/>
                  </w:pPr>
                  <w:r>
                    <w:rPr/>
                    <w:t>1.158</w:t>
                  </w:r>
                </w:p>
              </w:tc>
              <w:tc>
                <w:tcPr>
                  <w:tcW w:w="1829" w:type="dxa"/>
                  <w:tcBorders>
                    <w:top w:val="nil"/>
                    <w:bottom w:val="nil"/>
                  </w:tcBorders>
                </w:tcPr>
                <w:p>
                  <w:pPr>
                    <w:pStyle w:val="Compact"/>
                    <w:spacing w:before="36" w:after="36"/>
                    <w:jc w:val="center"/>
                    <w:rPr/>
                  </w:pPr>
                  <w:r>
                    <w:rPr/>
                    <w:t>.247</w:t>
                  </w:r>
                </w:p>
              </w:tc>
            </w:tr>
            <w:tr>
              <w:trPr/>
              <w:tc>
                <w:tcPr>
                  <w:tcW w:w="1828" w:type="dxa"/>
                  <w:tcBorders>
                    <w:top w:val="nil"/>
                    <w:bottom w:val="nil"/>
                  </w:tcBorders>
                </w:tcPr>
                <w:p>
                  <w:pPr>
                    <w:pStyle w:val="Compact"/>
                    <w:spacing w:before="36" w:after="36"/>
                    <w:jc w:val="center"/>
                    <w:rPr/>
                  </w:pPr>
                  <w:r>
                    <w:rPr/>
                    <w:t>Competitor hotel: hotel 5</w:t>
                  </w:r>
                </w:p>
              </w:tc>
              <w:tc>
                <w:tcPr>
                  <w:tcW w:w="1829" w:type="dxa"/>
                  <w:tcBorders>
                    <w:top w:val="nil"/>
                    <w:bottom w:val="nil"/>
                  </w:tcBorders>
                </w:tcPr>
                <w:p>
                  <w:pPr>
                    <w:pStyle w:val="Compact"/>
                    <w:spacing w:before="36" w:after="36"/>
                    <w:jc w:val="center"/>
                    <w:rPr/>
                  </w:pPr>
                  <w:r>
                    <w:rPr/>
                    <w:t>0.766</w:t>
                  </w:r>
                </w:p>
              </w:tc>
              <w:tc>
                <w:tcPr>
                  <w:tcW w:w="1829" w:type="dxa"/>
                  <w:tcBorders>
                    <w:top w:val="nil"/>
                    <w:bottom w:val="nil"/>
                  </w:tcBorders>
                </w:tcPr>
                <w:p>
                  <w:pPr>
                    <w:pStyle w:val="Compact"/>
                    <w:spacing w:before="36" w:after="36"/>
                    <w:jc w:val="center"/>
                    <w:rPr/>
                  </w:pPr>
                  <w:r>
                    <w:rPr/>
                    <w:t>0.277</w:t>
                  </w:r>
                </w:p>
              </w:tc>
              <w:tc>
                <w:tcPr>
                  <w:tcW w:w="1829" w:type="dxa"/>
                  <w:tcBorders>
                    <w:top w:val="nil"/>
                    <w:bottom w:val="nil"/>
                  </w:tcBorders>
                </w:tcPr>
                <w:p>
                  <w:pPr>
                    <w:pStyle w:val="Compact"/>
                    <w:spacing w:before="36" w:after="36"/>
                    <w:jc w:val="center"/>
                    <w:rPr/>
                  </w:pPr>
                  <w:r>
                    <w:rPr/>
                    <w:t>2.763</w:t>
                  </w:r>
                </w:p>
              </w:tc>
              <w:tc>
                <w:tcPr>
                  <w:tcW w:w="1829" w:type="dxa"/>
                  <w:tcBorders>
                    <w:top w:val="nil"/>
                    <w:bottom w:val="nil"/>
                  </w:tcBorders>
                </w:tcPr>
                <w:p>
                  <w:pPr>
                    <w:pStyle w:val="Compact"/>
                    <w:spacing w:before="36" w:after="36"/>
                    <w:jc w:val="center"/>
                    <w:rPr/>
                  </w:pPr>
                  <w:r>
                    <w:rPr/>
                    <w:t>.006</w:t>
                  </w:r>
                </w:p>
              </w:tc>
            </w:tr>
            <w:tr>
              <w:trPr/>
              <w:tc>
                <w:tcPr>
                  <w:tcW w:w="1828" w:type="dxa"/>
                  <w:tcBorders>
                    <w:top w:val="nil"/>
                    <w:bottom w:val="nil"/>
                  </w:tcBorders>
                </w:tcPr>
                <w:p>
                  <w:pPr>
                    <w:pStyle w:val="Compact"/>
                    <w:spacing w:before="36" w:after="36"/>
                    <w:jc w:val="center"/>
                    <w:rPr/>
                  </w:pPr>
                  <w:r>
                    <w:rPr/>
                    <w:t>Competitor hotel: hotel 6</w:t>
                  </w:r>
                </w:p>
              </w:tc>
              <w:tc>
                <w:tcPr>
                  <w:tcW w:w="1829" w:type="dxa"/>
                  <w:tcBorders>
                    <w:top w:val="nil"/>
                    <w:bottom w:val="nil"/>
                  </w:tcBorders>
                </w:tcPr>
                <w:p>
                  <w:pPr>
                    <w:pStyle w:val="Compact"/>
                    <w:spacing w:before="36" w:after="36"/>
                    <w:jc w:val="center"/>
                    <w:rPr/>
                  </w:pPr>
                  <w:r>
                    <w:rPr/>
                    <w:t>1.613</w:t>
                  </w:r>
                </w:p>
              </w:tc>
              <w:tc>
                <w:tcPr>
                  <w:tcW w:w="1829" w:type="dxa"/>
                  <w:tcBorders>
                    <w:top w:val="nil"/>
                    <w:bottom w:val="nil"/>
                  </w:tcBorders>
                </w:tcPr>
                <w:p>
                  <w:pPr>
                    <w:pStyle w:val="Compact"/>
                    <w:spacing w:before="36" w:after="36"/>
                    <w:jc w:val="center"/>
                    <w:rPr/>
                  </w:pPr>
                  <w:r>
                    <w:rPr/>
                    <w:t>0.259</w:t>
                  </w:r>
                </w:p>
              </w:tc>
              <w:tc>
                <w:tcPr>
                  <w:tcW w:w="1829" w:type="dxa"/>
                  <w:tcBorders>
                    <w:top w:val="nil"/>
                    <w:bottom w:val="nil"/>
                  </w:tcBorders>
                </w:tcPr>
                <w:p>
                  <w:pPr>
                    <w:pStyle w:val="Compact"/>
                    <w:spacing w:before="36" w:after="36"/>
                    <w:jc w:val="center"/>
                    <w:rPr/>
                  </w:pPr>
                  <w:r>
                    <w:rPr/>
                    <w:t>6.235</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hotel: hotel 7</w:t>
                  </w:r>
                </w:p>
              </w:tc>
              <w:tc>
                <w:tcPr>
                  <w:tcW w:w="1829" w:type="dxa"/>
                  <w:tcBorders>
                    <w:top w:val="nil"/>
                    <w:bottom w:val="nil"/>
                  </w:tcBorders>
                </w:tcPr>
                <w:p>
                  <w:pPr>
                    <w:pStyle w:val="Compact"/>
                    <w:spacing w:before="36" w:after="36"/>
                    <w:jc w:val="center"/>
                    <w:rPr/>
                  </w:pPr>
                  <w:r>
                    <w:rPr/>
                    <w:t>2.034</w:t>
                  </w:r>
                </w:p>
              </w:tc>
              <w:tc>
                <w:tcPr>
                  <w:tcW w:w="1829" w:type="dxa"/>
                  <w:tcBorders>
                    <w:top w:val="nil"/>
                    <w:bottom w:val="nil"/>
                  </w:tcBorders>
                </w:tcPr>
                <w:p>
                  <w:pPr>
                    <w:pStyle w:val="Compact"/>
                    <w:spacing w:before="36" w:after="36"/>
                    <w:jc w:val="center"/>
                    <w:rPr/>
                  </w:pPr>
                  <w:r>
                    <w:rPr/>
                    <w:t>0.267</w:t>
                  </w:r>
                </w:p>
              </w:tc>
              <w:tc>
                <w:tcPr>
                  <w:tcW w:w="1829" w:type="dxa"/>
                  <w:tcBorders>
                    <w:top w:val="nil"/>
                    <w:bottom w:val="nil"/>
                  </w:tcBorders>
                </w:tcPr>
                <w:p>
                  <w:pPr>
                    <w:pStyle w:val="Compact"/>
                    <w:spacing w:before="36" w:after="36"/>
                    <w:jc w:val="center"/>
                    <w:rPr/>
                  </w:pPr>
                  <w:r>
                    <w:rPr/>
                    <w:t>7.617</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Competitor hotel: hotel 8</w:t>
                  </w:r>
                </w:p>
              </w:tc>
              <w:tc>
                <w:tcPr>
                  <w:tcW w:w="1829" w:type="dxa"/>
                  <w:tcBorders>
                    <w:top w:val="nil"/>
                    <w:bottom w:val="nil"/>
                  </w:tcBorders>
                </w:tcPr>
                <w:p>
                  <w:pPr>
                    <w:pStyle w:val="Compact"/>
                    <w:spacing w:before="36" w:after="36"/>
                    <w:jc w:val="center"/>
                    <w:rPr/>
                  </w:pPr>
                  <w:r>
                    <w:rPr/>
                    <w:t>0.647</w:t>
                  </w:r>
                </w:p>
              </w:tc>
              <w:tc>
                <w:tcPr>
                  <w:tcW w:w="1829" w:type="dxa"/>
                  <w:tcBorders>
                    <w:top w:val="nil"/>
                    <w:bottom w:val="nil"/>
                  </w:tcBorders>
                </w:tcPr>
                <w:p>
                  <w:pPr>
                    <w:pStyle w:val="Compact"/>
                    <w:spacing w:before="36" w:after="36"/>
                    <w:jc w:val="center"/>
                    <w:rPr/>
                  </w:pPr>
                  <w:r>
                    <w:rPr/>
                    <w:t>0.268</w:t>
                  </w:r>
                </w:p>
              </w:tc>
              <w:tc>
                <w:tcPr>
                  <w:tcW w:w="1829" w:type="dxa"/>
                  <w:tcBorders>
                    <w:top w:val="nil"/>
                    <w:bottom w:val="nil"/>
                  </w:tcBorders>
                </w:tcPr>
                <w:p>
                  <w:pPr>
                    <w:pStyle w:val="Compact"/>
                    <w:spacing w:before="36" w:after="36"/>
                    <w:jc w:val="center"/>
                    <w:rPr/>
                  </w:pPr>
                  <w:r>
                    <w:rPr/>
                    <w:t>2.411</w:t>
                  </w:r>
                </w:p>
              </w:tc>
              <w:tc>
                <w:tcPr>
                  <w:tcW w:w="1829" w:type="dxa"/>
                  <w:tcBorders>
                    <w:top w:val="nil"/>
                    <w:bottom w:val="nil"/>
                  </w:tcBorders>
                </w:tcPr>
                <w:p>
                  <w:pPr>
                    <w:pStyle w:val="Compact"/>
                    <w:spacing w:before="36" w:after="36"/>
                    <w:jc w:val="center"/>
                    <w:rPr/>
                  </w:pPr>
                  <w:r>
                    <w:rPr/>
                    <w:t>.016</w:t>
                  </w:r>
                </w:p>
              </w:tc>
            </w:tr>
            <w:tr>
              <w:trPr/>
              <w:tc>
                <w:tcPr>
                  <w:tcW w:w="1828" w:type="dxa"/>
                  <w:tcBorders>
                    <w:top w:val="nil"/>
                    <w:bottom w:val="nil"/>
                  </w:tcBorders>
                </w:tcPr>
                <w:p>
                  <w:pPr>
                    <w:pStyle w:val="Compact"/>
                    <w:spacing w:before="36" w:after="36"/>
                    <w:jc w:val="center"/>
                    <w:rPr/>
                  </w:pPr>
                  <w:r>
                    <w:rPr/>
                    <w:t>Competitor hotel: hotel 9</w:t>
                  </w:r>
                </w:p>
              </w:tc>
              <w:tc>
                <w:tcPr>
                  <w:tcW w:w="1829" w:type="dxa"/>
                  <w:tcBorders>
                    <w:top w:val="nil"/>
                    <w:bottom w:val="nil"/>
                  </w:tcBorders>
                </w:tcPr>
                <w:p>
                  <w:pPr>
                    <w:pStyle w:val="Compact"/>
                    <w:spacing w:before="36" w:after="36"/>
                    <w:jc w:val="center"/>
                    <w:rPr/>
                  </w:pPr>
                  <w:r>
                    <w:rPr/>
                    <w:t>0.403</w:t>
                  </w:r>
                </w:p>
              </w:tc>
              <w:tc>
                <w:tcPr>
                  <w:tcW w:w="1829" w:type="dxa"/>
                  <w:tcBorders>
                    <w:top w:val="nil"/>
                    <w:bottom w:val="nil"/>
                  </w:tcBorders>
                </w:tcPr>
                <w:p>
                  <w:pPr>
                    <w:pStyle w:val="Compact"/>
                    <w:spacing w:before="36" w:after="36"/>
                    <w:jc w:val="center"/>
                    <w:rPr/>
                  </w:pPr>
                  <w:r>
                    <w:rPr/>
                    <w:t>0.268</w:t>
                  </w:r>
                </w:p>
              </w:tc>
              <w:tc>
                <w:tcPr>
                  <w:tcW w:w="1829" w:type="dxa"/>
                  <w:tcBorders>
                    <w:top w:val="nil"/>
                    <w:bottom w:val="nil"/>
                  </w:tcBorders>
                </w:tcPr>
                <w:p>
                  <w:pPr>
                    <w:pStyle w:val="Compact"/>
                    <w:spacing w:before="36" w:after="36"/>
                    <w:jc w:val="center"/>
                    <w:rPr/>
                  </w:pPr>
                  <w:r>
                    <w:rPr/>
                    <w:t>1.505</w:t>
                  </w:r>
                </w:p>
              </w:tc>
              <w:tc>
                <w:tcPr>
                  <w:tcW w:w="1829" w:type="dxa"/>
                  <w:tcBorders>
                    <w:top w:val="nil"/>
                    <w:bottom w:val="nil"/>
                  </w:tcBorders>
                </w:tcPr>
                <w:p>
                  <w:pPr>
                    <w:pStyle w:val="Compact"/>
                    <w:spacing w:before="36" w:after="36"/>
                    <w:jc w:val="center"/>
                    <w:rPr/>
                  </w:pPr>
                  <w:r>
                    <w:rPr/>
                    <w:t>.132</w:t>
                  </w:r>
                </w:p>
              </w:tc>
            </w:tr>
            <w:tr>
              <w:trPr/>
              <w:tc>
                <w:tcPr>
                  <w:tcW w:w="1828" w:type="dxa"/>
                  <w:tcBorders>
                    <w:top w:val="nil"/>
                    <w:bottom w:val="nil"/>
                  </w:tcBorders>
                </w:tcPr>
                <w:p>
                  <w:pPr>
                    <w:pStyle w:val="Compact"/>
                    <w:spacing w:before="36" w:after="36"/>
                    <w:jc w:val="center"/>
                    <w:rPr/>
                  </w:pPr>
                  <w:r>
                    <w:rPr/>
                    <w:t xml:space="preserve">Disclosure type: “Sponsored” </w:t>
                  </w:r>
                  <w:r>
                    <w:rPr/>
                  </w:r>
                  <m:oMath xmlns:m="http://schemas.openxmlformats.org/officeDocument/2006/math">
                    <m:r>
                      <w:rPr>
                        <w:rFonts w:ascii="Cambria Math" w:hAnsi="Cambria Math"/>
                      </w:rPr>
                      <m:t xml:space="preserve">×</m:t>
                    </m:r>
                  </m:oMath>
                  <w:r>
                    <w:rPr/>
                    <w:t xml:space="preserve"> Platform attribution: yes</w:t>
                  </w:r>
                </w:p>
              </w:tc>
              <w:tc>
                <w:tcPr>
                  <w:tcW w:w="1829" w:type="dxa"/>
                  <w:tcBorders>
                    <w:top w:val="nil"/>
                    <w:bottom w:val="nil"/>
                  </w:tcBorders>
                </w:tcPr>
                <w:p>
                  <w:pPr>
                    <w:pStyle w:val="Compact"/>
                    <w:spacing w:before="36" w:after="36"/>
                    <w:jc w:val="center"/>
                    <w:rPr/>
                  </w:pPr>
                  <w:r>
                    <w:rPr/>
                    <w:t>1.360</w:t>
                  </w:r>
                </w:p>
              </w:tc>
              <w:tc>
                <w:tcPr>
                  <w:tcW w:w="1829" w:type="dxa"/>
                  <w:tcBorders>
                    <w:top w:val="nil"/>
                    <w:bottom w:val="nil"/>
                  </w:tcBorders>
                </w:tcPr>
                <w:p>
                  <w:pPr>
                    <w:pStyle w:val="Compact"/>
                    <w:spacing w:before="36" w:after="36"/>
                    <w:jc w:val="center"/>
                    <w:rPr/>
                  </w:pPr>
                  <w:r>
                    <w:rPr/>
                    <w:t>0.620</w:t>
                  </w:r>
                </w:p>
              </w:tc>
              <w:tc>
                <w:tcPr>
                  <w:tcW w:w="1829" w:type="dxa"/>
                  <w:tcBorders>
                    <w:top w:val="nil"/>
                    <w:bottom w:val="nil"/>
                  </w:tcBorders>
                </w:tcPr>
                <w:p>
                  <w:pPr>
                    <w:pStyle w:val="Compact"/>
                    <w:spacing w:before="36" w:after="36"/>
                    <w:jc w:val="center"/>
                    <w:rPr/>
                  </w:pPr>
                  <w:r>
                    <w:rPr/>
                    <w:t>2.195</w:t>
                  </w:r>
                </w:p>
              </w:tc>
              <w:tc>
                <w:tcPr>
                  <w:tcW w:w="1829" w:type="dxa"/>
                  <w:tcBorders>
                    <w:top w:val="nil"/>
                    <w:bottom w:val="nil"/>
                  </w:tcBorders>
                </w:tcPr>
                <w:p>
                  <w:pPr>
                    <w:pStyle w:val="Compact"/>
                    <w:spacing w:before="36" w:after="36"/>
                    <w:jc w:val="center"/>
                    <w:rPr/>
                  </w:pPr>
                  <w:r>
                    <w:rPr/>
                    <w:t>.028</w:t>
                  </w:r>
                </w:p>
              </w:tc>
            </w:tr>
            <w:tr>
              <w:trPr/>
              <w:tc>
                <w:tcPr>
                  <w:tcW w:w="1828" w:type="dxa"/>
                  <w:tcBorders>
                    <w:top w:val="nil"/>
                    <w:bottom w:val="nil"/>
                  </w:tcBorders>
                </w:tcPr>
                <w:p>
                  <w:pPr>
                    <w:pStyle w:val="Compact"/>
                    <w:spacing w:before="36" w:after="36"/>
                    <w:jc w:val="center"/>
                    <w:rPr/>
                  </w:pPr>
                  <w:r>
                    <w:rPr/>
                    <w:t xml:space="preserve">Disclosure type: “Sponsored” </w:t>
                  </w:r>
                  <w:r>
                    <w:rPr/>
                  </w:r>
                  <m:oMath xmlns:m="http://schemas.openxmlformats.org/officeDocument/2006/math">
                    <m:r>
                      <w:rPr>
                        <w:rFonts w:ascii="Cambria Math" w:hAnsi="Cambria Math"/>
                      </w:rPr>
                      <m:t xml:space="preserve">×</m:t>
                    </m:r>
                  </m:oMath>
                  <w:r>
                    <w:rPr/>
                    <w:t xml:space="preserve"> Principal: platform</w:t>
                  </w:r>
                </w:p>
              </w:tc>
              <w:tc>
                <w:tcPr>
                  <w:tcW w:w="1829" w:type="dxa"/>
                  <w:tcBorders>
                    <w:top w:val="nil"/>
                    <w:bottom w:val="nil"/>
                  </w:tcBorders>
                </w:tcPr>
                <w:p>
                  <w:pPr>
                    <w:pStyle w:val="Compact"/>
                    <w:spacing w:before="36" w:after="36"/>
                    <w:jc w:val="center"/>
                    <w:rPr/>
                  </w:pPr>
                  <w:r>
                    <w:rPr/>
                    <w:t>−</w:t>
                  </w:r>
                  <w:r>
                    <w:rPr/>
                    <w:t>0.289</w:t>
                  </w:r>
                </w:p>
              </w:tc>
              <w:tc>
                <w:tcPr>
                  <w:tcW w:w="1829" w:type="dxa"/>
                  <w:tcBorders>
                    <w:top w:val="nil"/>
                    <w:bottom w:val="nil"/>
                  </w:tcBorders>
                </w:tcPr>
                <w:p>
                  <w:pPr>
                    <w:pStyle w:val="Compact"/>
                    <w:spacing w:before="36" w:after="36"/>
                    <w:jc w:val="center"/>
                    <w:rPr/>
                  </w:pPr>
                  <w:r>
                    <w:rPr/>
                    <w:t>0.688</w:t>
                  </w:r>
                </w:p>
              </w:tc>
              <w:tc>
                <w:tcPr>
                  <w:tcW w:w="1829" w:type="dxa"/>
                  <w:tcBorders>
                    <w:top w:val="nil"/>
                    <w:bottom w:val="nil"/>
                  </w:tcBorders>
                </w:tcPr>
                <w:p>
                  <w:pPr>
                    <w:pStyle w:val="Compact"/>
                    <w:spacing w:before="36" w:after="36"/>
                    <w:jc w:val="center"/>
                    <w:rPr/>
                  </w:pPr>
                  <w:r>
                    <w:rPr/>
                    <w:t>−</w:t>
                  </w:r>
                  <w:r>
                    <w:rPr/>
                    <w:t>0.420</w:t>
                  </w:r>
                </w:p>
              </w:tc>
              <w:tc>
                <w:tcPr>
                  <w:tcW w:w="1829" w:type="dxa"/>
                  <w:tcBorders>
                    <w:top w:val="nil"/>
                    <w:bottom w:val="nil"/>
                  </w:tcBorders>
                </w:tcPr>
                <w:p>
                  <w:pPr>
                    <w:pStyle w:val="Compact"/>
                    <w:spacing w:before="36" w:after="36"/>
                    <w:jc w:val="center"/>
                    <w:rPr/>
                  </w:pPr>
                  <w:r>
                    <w:rPr/>
                    <w:t>.674</w:t>
                  </w:r>
                </w:p>
              </w:tc>
            </w:tr>
            <w:tr>
              <w:trPr/>
              <w:tc>
                <w:tcPr>
                  <w:tcW w:w="1828" w:type="dxa"/>
                  <w:tcBorders>
                    <w:top w:val="nil"/>
                    <w:bottom w:val="nil"/>
                  </w:tcBorders>
                </w:tcPr>
                <w:p>
                  <w:pPr>
                    <w:pStyle w:val="Compact"/>
                    <w:spacing w:before="36" w:after="36"/>
                    <w:jc w:val="center"/>
                    <w:rPr/>
                  </w:pPr>
                  <w:r>
                    <w:rPr/>
                    <w:t xml:space="preserve">Platform attribution: yes </w:t>
                  </w:r>
                  <w:r>
                    <w:rPr/>
                  </w:r>
                  <m:oMath xmlns:m="http://schemas.openxmlformats.org/officeDocument/2006/math">
                    <m:r>
                      <w:rPr>
                        <w:rFonts w:ascii="Cambria Math" w:hAnsi="Cambria Math"/>
                      </w:rPr>
                      <m:t xml:space="preserve">×</m:t>
                    </m:r>
                  </m:oMath>
                  <w:r>
                    <w:rPr/>
                    <w:t xml:space="preserve"> Principal: platform</w:t>
                  </w:r>
                </w:p>
              </w:tc>
              <w:tc>
                <w:tcPr>
                  <w:tcW w:w="1829" w:type="dxa"/>
                  <w:tcBorders>
                    <w:top w:val="nil"/>
                    <w:bottom w:val="nil"/>
                  </w:tcBorders>
                </w:tcPr>
                <w:p>
                  <w:pPr>
                    <w:pStyle w:val="Compact"/>
                    <w:spacing w:before="36" w:after="36"/>
                    <w:jc w:val="center"/>
                    <w:rPr/>
                  </w:pPr>
                  <w:r>
                    <w:rPr/>
                    <w:t>2.344</w:t>
                  </w:r>
                </w:p>
              </w:tc>
              <w:tc>
                <w:tcPr>
                  <w:tcW w:w="1829" w:type="dxa"/>
                  <w:tcBorders>
                    <w:top w:val="nil"/>
                    <w:bottom w:val="nil"/>
                  </w:tcBorders>
                </w:tcPr>
                <w:p>
                  <w:pPr>
                    <w:pStyle w:val="Compact"/>
                    <w:spacing w:before="36" w:after="36"/>
                    <w:jc w:val="center"/>
                    <w:rPr/>
                  </w:pPr>
                  <w:r>
                    <w:rPr/>
                    <w:t>0.285</w:t>
                  </w:r>
                </w:p>
              </w:tc>
              <w:tc>
                <w:tcPr>
                  <w:tcW w:w="1829" w:type="dxa"/>
                  <w:tcBorders>
                    <w:top w:val="nil"/>
                    <w:bottom w:val="nil"/>
                  </w:tcBorders>
                </w:tcPr>
                <w:p>
                  <w:pPr>
                    <w:pStyle w:val="Compact"/>
                    <w:spacing w:before="36" w:after="36"/>
                    <w:jc w:val="center"/>
                    <w:rPr/>
                  </w:pPr>
                  <w:r>
                    <w:rPr/>
                    <w:t>8.236</w:t>
                  </w:r>
                </w:p>
              </w:tc>
              <w:tc>
                <w:tcPr>
                  <w:tcW w:w="1829" w:type="dxa"/>
                  <w:tcBorders>
                    <w:top w:val="nil"/>
                    <w:bottom w:val="nil"/>
                  </w:tcBorders>
                </w:tcPr>
                <w:p>
                  <w:pPr>
                    <w:pStyle w:val="Compact"/>
                    <w:spacing w:before="36" w:after="36"/>
                    <w:jc w:val="center"/>
                    <w:rPr/>
                  </w:pPr>
                  <w:r>
                    <w:rPr/>
                    <w:t>&lt; .001</w:t>
                  </w:r>
                </w:p>
              </w:tc>
            </w:tr>
            <w:tr>
              <w:trPr/>
              <w:tc>
                <w:tcPr>
                  <w:tcW w:w="1828" w:type="dxa"/>
                  <w:tcBorders>
                    <w:top w:val="nil"/>
                    <w:bottom w:val="nil"/>
                  </w:tcBorders>
                </w:tcPr>
                <w:p>
                  <w:pPr>
                    <w:pStyle w:val="Compact"/>
                    <w:spacing w:before="36" w:after="36"/>
                    <w:jc w:val="center"/>
                    <w:rPr/>
                  </w:pPr>
                  <w:r>
                    <w:rPr/>
                    <w:t xml:space="preserve">Disclosure type: “Sponsored” </w:t>
                  </w:r>
                  <w:r>
                    <w:rPr/>
                  </w:r>
                  <m:oMath xmlns:m="http://schemas.openxmlformats.org/officeDocument/2006/math">
                    <m:r>
                      <w:rPr>
                        <w:rFonts w:ascii="Cambria Math" w:hAnsi="Cambria Math"/>
                      </w:rPr>
                      <m:t xml:space="preserve">×</m:t>
                    </m:r>
                  </m:oMath>
                  <w:r>
                    <w:rPr/>
                    <w:t xml:space="preserve"> Platform attribution: Yes </w:t>
                  </w:r>
                  <w:r>
                    <w:rPr/>
                  </w:r>
                  <m:oMath xmlns:m="http://schemas.openxmlformats.org/officeDocument/2006/math">
                    <m:r>
                      <w:rPr>
                        <w:rFonts w:ascii="Cambria Math" w:hAnsi="Cambria Math"/>
                      </w:rPr>
                      <m:t xml:space="preserve">×</m:t>
                    </m:r>
                  </m:oMath>
                  <w:r>
                    <w:rPr/>
                    <w:t xml:space="preserve"> Principal (platform)</w:t>
                  </w:r>
                </w:p>
              </w:tc>
              <w:tc>
                <w:tcPr>
                  <w:tcW w:w="1829" w:type="dxa"/>
                  <w:tcBorders>
                    <w:top w:val="nil"/>
                    <w:bottom w:val="nil"/>
                  </w:tcBorders>
                </w:tcPr>
                <w:p>
                  <w:pPr>
                    <w:pStyle w:val="Compact"/>
                    <w:spacing w:before="36" w:after="36"/>
                    <w:jc w:val="center"/>
                    <w:rPr/>
                  </w:pPr>
                  <w:r>
                    <w:rPr/>
                    <w:t>−</w:t>
                  </w:r>
                  <w:r>
                    <w:rPr/>
                    <w:t>0.068</w:t>
                  </w:r>
                </w:p>
              </w:tc>
              <w:tc>
                <w:tcPr>
                  <w:tcW w:w="1829" w:type="dxa"/>
                  <w:tcBorders>
                    <w:top w:val="nil"/>
                    <w:bottom w:val="nil"/>
                  </w:tcBorders>
                </w:tcPr>
                <w:p>
                  <w:pPr>
                    <w:pStyle w:val="Compact"/>
                    <w:spacing w:before="36" w:after="36"/>
                    <w:jc w:val="center"/>
                    <w:rPr/>
                  </w:pPr>
                  <w:r>
                    <w:rPr/>
                    <w:t>0.783</w:t>
                  </w:r>
                </w:p>
              </w:tc>
              <w:tc>
                <w:tcPr>
                  <w:tcW w:w="1829" w:type="dxa"/>
                  <w:tcBorders>
                    <w:top w:val="nil"/>
                    <w:bottom w:val="nil"/>
                  </w:tcBorders>
                </w:tcPr>
                <w:p>
                  <w:pPr>
                    <w:pStyle w:val="Compact"/>
                    <w:spacing w:before="36" w:after="36"/>
                    <w:jc w:val="center"/>
                    <w:rPr/>
                  </w:pPr>
                  <w:r>
                    <w:rPr/>
                    <w:t>−</w:t>
                  </w:r>
                  <w:r>
                    <w:rPr/>
                    <w:t>0.087</w:t>
                  </w:r>
                </w:p>
              </w:tc>
              <w:tc>
                <w:tcPr>
                  <w:tcW w:w="1829" w:type="dxa"/>
                  <w:tcBorders>
                    <w:top w:val="nil"/>
                    <w:bottom w:val="nil"/>
                  </w:tcBorders>
                </w:tcPr>
                <w:p>
                  <w:pPr>
                    <w:pStyle w:val="Compact"/>
                    <w:spacing w:before="36" w:after="36"/>
                    <w:jc w:val="center"/>
                    <w:rPr/>
                  </w:pPr>
                  <w:r>
                    <w:rPr/>
                    <w:t>.930</w:t>
                  </w:r>
                </w:p>
              </w:tc>
            </w:tr>
            <w:tr>
              <w:trPr/>
              <w:tc>
                <w:tcPr>
                  <w:tcW w:w="1828" w:type="dxa"/>
                  <w:tcBorders>
                    <w:top w:val="nil"/>
                  </w:tcBorders>
                </w:tcPr>
                <w:p>
                  <w:pPr>
                    <w:pStyle w:val="Compact"/>
                    <w:spacing w:before="36" w:after="36"/>
                    <w:jc w:val="center"/>
                    <w:rPr/>
                  </w:pPr>
                  <w:r>
                    <w:rPr/>
                    <w:t>Target price (standardized)</w:t>
                  </w:r>
                </w:p>
              </w:tc>
              <w:tc>
                <w:tcPr>
                  <w:tcW w:w="1829" w:type="dxa"/>
                  <w:tcBorders>
                    <w:top w:val="nil"/>
                  </w:tcBorders>
                </w:tcPr>
                <w:p>
                  <w:pPr>
                    <w:pStyle w:val="Compact"/>
                    <w:spacing w:before="36" w:after="36"/>
                    <w:jc w:val="center"/>
                    <w:rPr/>
                  </w:pPr>
                  <w:r>
                    <w:rPr/>
                    <w:t>0.002</w:t>
                  </w:r>
                </w:p>
              </w:tc>
              <w:tc>
                <w:tcPr>
                  <w:tcW w:w="1829" w:type="dxa"/>
                  <w:tcBorders>
                    <w:top w:val="nil"/>
                  </w:tcBorders>
                </w:tcPr>
                <w:p>
                  <w:pPr>
                    <w:pStyle w:val="Compact"/>
                    <w:spacing w:before="36" w:after="36"/>
                    <w:jc w:val="center"/>
                    <w:rPr/>
                  </w:pPr>
                  <w:r>
                    <w:rPr/>
                    <w:t>0.061</w:t>
                  </w:r>
                </w:p>
              </w:tc>
              <w:tc>
                <w:tcPr>
                  <w:tcW w:w="1829" w:type="dxa"/>
                  <w:tcBorders>
                    <w:top w:val="nil"/>
                  </w:tcBorders>
                </w:tcPr>
                <w:p>
                  <w:pPr>
                    <w:pStyle w:val="Compact"/>
                    <w:spacing w:before="36" w:after="36"/>
                    <w:jc w:val="center"/>
                    <w:rPr/>
                  </w:pPr>
                  <w:r>
                    <w:rPr/>
                    <w:t>0.034</w:t>
                  </w:r>
                </w:p>
              </w:tc>
              <w:tc>
                <w:tcPr>
                  <w:tcW w:w="1829" w:type="dxa"/>
                  <w:tcBorders>
                    <w:top w:val="nil"/>
                  </w:tcBorders>
                </w:tcPr>
                <w:p>
                  <w:pPr>
                    <w:pStyle w:val="Compact"/>
                    <w:spacing w:before="36" w:after="36"/>
                    <w:jc w:val="center"/>
                    <w:rPr/>
                  </w:pPr>
                  <w:r>
                    <w:rPr/>
                    <w:t>.973</w:t>
                  </w:r>
                  <w:bookmarkStart w:id="167" w:name="apptbl-study3-logit-full"/>
                  <w:bookmarkEnd w:id="167"/>
                </w:p>
              </w:tc>
            </w:tr>
          </w:tbl>
          <w:p>
            <w:pPr>
              <w:pStyle w:val="Normal"/>
              <w:spacing w:before="0" w:after="200"/>
              <w:jc w:val="left"/>
              <w:rPr>
                <w:sz w:val="24"/>
              </w:rPr>
            </w:pPr>
            <w:r>
              <w:rPr>
                <w:sz w:val="24"/>
              </w:rPr>
            </w:r>
            <w:bookmarkStart w:id="168" w:name="sec-appendix-c"/>
            <w:bookmarkEnd w:id="168"/>
          </w:p>
        </w:tc>
      </w:tr>
    </w:tbl>
    <w:sectPr>
      <w:footerReference w:type="default" r:id="rId44"/>
      <w:footnotePr>
        <w:numFmt w:val="decimal"/>
      </w:footnotePr>
      <w:type w:val="nextPage"/>
      <w:pgSz w:w="12240" w:h="15840"/>
      <w:pgMar w:left="1440" w:right="1440" w:gutter="0" w:header="0" w:top="1440" w:footer="1440" w:bottom="219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Consolas">
    <w:charset w:val="01"/>
    <w:family w:val="roman"/>
    <w:pitch w:val="variable"/>
  </w:font>
  <w:font w:name="Liberation Sans">
    <w:altName w:val="Arial"/>
    <w:charset w:val="01"/>
    <w:family w:val="swiss"/>
    <w:pitch w:val="variable"/>
  </w:font>
  <w:font w:name="Aptos Display">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169" w:name="PageNumWizard_FOOTER_Default_Page_Style1"/>
    <w:r>
      <w:rPr/>
      <w:fldChar w:fldCharType="begin"/>
    </w:r>
    <w:r>
      <w:rPr/>
      <w:instrText xml:space="preserve"> PAGE </w:instrText>
    </w:r>
    <w:r>
      <w:rPr/>
      <w:fldChar w:fldCharType="separate"/>
    </w:r>
    <w:r>
      <w:rPr/>
      <w:t>86</w:t>
    </w:r>
    <w:r>
      <w:rPr/>
      <w:fldChar w:fldCharType="end"/>
    </w:r>
    <w:bookmarkEnd w:id="169"/>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Note that the proposed mediation is temporal: the AI agent produces the reasoning trace before it makes the choice. With mediation we test this temporal pathway. We do not claim that the reasoning traces cause the choice.</w:t>
      </w:r>
    </w:p>
  </w:footnote>
  <w:footnote w:id="3">
    <w:p>
      <w:pPr>
        <w:pStyle w:val="FootnoteText"/>
        <w:rPr/>
      </w:pPr>
      <w:r>
        <w:rPr>
          <w:rStyle w:val="FootnoteCharacters"/>
        </w:rPr>
        <w:footnoteRef/>
      </w:r>
      <w:r>
        <w:rPr/>
        <w:t xml:space="preserve"> </w:t>
      </w:r>
      <w:r>
        <w:rPr/>
        <w:t>We distinguish between the LLM’s observable choice, its generated reasoning trace, and its internal neural activations. Terms such as “skepticism” do not imply sentient human motivation, but serve as shorthand for defensive evaluation expressed in the visible pre-choice reasoning trace.</w:t>
      </w:r>
    </w:p>
  </w:footnote>
  <w:footnote w:id="4">
    <w:p>
      <w:pPr>
        <w:pStyle w:val="FootnoteText"/>
        <w:rPr/>
      </w:pPr>
      <w:r>
        <w:rPr>
          <w:rStyle w:val="FootnoteCharacters"/>
        </w:rPr>
        <w:footnoteRef/>
      </w:r>
      <w:r>
        <w:rPr/>
        <w:t xml:space="preserve"> </w:t>
      </w:r>
      <w:r>
        <w:rPr/>
        <w:t xml:space="preserve">Events per parameter is the count of the minority outcome in the pooled sample (675 of 2,000 target choices) divided by the 41 estimated parameters, that is intercept, three experimental terms, standardized price, and 36 stimulus dummies. The worst-case margin of error assumes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.50</m:t>
        </m:r>
      </m:oMath>
      <w:r>
        <w:rPr/>
        <w:t xml:space="preserve"> and sums four cell variances. The 10 negative reviews are attached only to the dominated alternatives, which are excluded from the choice model.</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1%2"/>
      <w:lvlJc w:val="left"/>
      <w:pPr>
        <w:tabs>
          <w:tab w:val="num" w:pos="0"/>
        </w:tabs>
        <w:ind w:left="0" w:hanging="0"/>
      </w:pPr>
      <w:rPr/>
    </w:lvl>
    <w:lvl w:ilvl="2">
      <w:start w:val="1"/>
      <w:numFmt w:val="none"/>
      <w:suff w:val="nothing"/>
      <w:lvlText w:val="%1%2%3"/>
      <w:lvlJc w:val="left"/>
      <w:pPr>
        <w:tabs>
          <w:tab w:val="num" w:pos="0"/>
        </w:tabs>
        <w:ind w:left="0" w:hanging="0"/>
      </w:pPr>
      <w:rPr/>
    </w:lvl>
    <w:lvl w:ilvl="3">
      <w:start w:val="1"/>
      <w:numFmt w:val="none"/>
      <w:suff w:val="nothing"/>
      <w:lvlText w:val="%1%2%3%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stylePaneFormatFilter w:val="0004"/>
  <w:defaultTabStop w:val="720"/>
  <w:autoHyphenation w:val="true"/>
  <w:hyphenationZone w:val="0"/>
  <w:footnotePr>
    <w:numFmt w:val="decimal"/>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uiPriority w:val="0"/>
    <w:qFormat/>
    <w:rsid w:val="02a945fd"/>
    <w:pPr>
      <w:widowControl/>
      <w:suppressAutoHyphens w:val="true"/>
      <w:bidi w:val="0"/>
      <w:spacing w:before="0" w:after="200"/>
      <w:ind w:firstLine="72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BodyText"/>
    <w:link w:val="Heading1Char"/>
    <w:uiPriority w:val="9"/>
    <w:qFormat/>
    <w:rsid w:val="02a945fd"/>
    <w:pPr>
      <w:keepNext w:val="true"/>
      <w:keepLines/>
      <w:numPr>
        <w:ilvl w:val="0"/>
        <w:numId w:val="1"/>
      </w:numPr>
      <w:spacing w:lineRule="auto" w:line="480" w:before="360" w:after="80"/>
      <w:ind w:hanging="0"/>
      <w:outlineLvl w:val="0"/>
    </w:pPr>
    <w:rPr>
      <w:b/>
      <w:bCs/>
      <w:color w:themeColor="text1" w:val="000000"/>
      <w:sz w:val="28"/>
      <w:szCs w:val="28"/>
    </w:rPr>
  </w:style>
  <w:style w:type="paragraph" w:styleId="Heading2">
    <w:name w:val="heading 2"/>
    <w:basedOn w:val="Normal"/>
    <w:next w:val="BodyText"/>
    <w:link w:val="Heading2Char"/>
    <w:uiPriority w:val="9"/>
    <w:semiHidden/>
    <w:unhideWhenUsed/>
    <w:qFormat/>
    <w:rsid w:val="02a945fd"/>
    <w:pPr>
      <w:keepNext w:val="true"/>
      <w:keepLines/>
      <w:numPr>
        <w:ilvl w:val="1"/>
        <w:numId w:val="1"/>
      </w:numPr>
      <w:spacing w:lineRule="auto" w:line="480" w:before="160" w:after="80"/>
      <w:ind w:hanging="0"/>
      <w:outlineLvl w:val="1"/>
    </w:pPr>
    <w:rPr>
      <w:b/>
      <w:bCs/>
      <w:i w:val="false"/>
      <w:color w:themeColor="text1" w:val="000000"/>
    </w:rPr>
  </w:style>
  <w:style w:type="paragraph" w:styleId="Heading3">
    <w:name w:val="heading 3"/>
    <w:basedOn w:val="Normal"/>
    <w:next w:val="BodyText"/>
    <w:link w:val="Heading3Char"/>
    <w:uiPriority w:val="9"/>
    <w:semiHidden/>
    <w:unhideWhenUsed/>
    <w:qFormat/>
    <w:rsid w:val="02a945fd"/>
    <w:pPr>
      <w:keepNext w:val="true"/>
      <w:keepLines/>
      <w:numPr>
        <w:ilvl w:val="2"/>
        <w:numId w:val="1"/>
      </w:numPr>
      <w:spacing w:lineRule="auto" w:line="480" w:before="160" w:after="80"/>
      <w:outlineLvl w:val="2"/>
    </w:pPr>
    <w:rPr>
      <w:rFonts w:eastAsia="" w:cs="" w:cstheme="majorBidi" w:eastAsiaTheme="majorEastAsia"/>
      <w:i/>
      <w:color w:val="000000"/>
      <w:sz w:val="24"/>
      <w:szCs w:val="28"/>
    </w:rPr>
  </w:style>
  <w:style w:type="paragraph" w:styleId="Heading4">
    <w:name w:val="heading 4"/>
    <w:basedOn w:val="Normal"/>
    <w:next w:val="BodyText"/>
    <w:link w:val="Heading4Char"/>
    <w:uiPriority w:val="9"/>
    <w:semiHidden/>
    <w:unhideWhenUsed/>
    <w:qFormat/>
    <w:rsid w:val="02a945fd"/>
    <w:pPr>
      <w:keepNext w:val="true"/>
      <w:keepLines/>
      <w:numPr>
        <w:ilvl w:val="3"/>
        <w:numId w:val="1"/>
      </w:numPr>
      <w:spacing w:lineRule="auto" w:line="480" w:before="80" w:after="40"/>
      <w:outlineLvl w:val="3"/>
    </w:pPr>
    <w:rPr>
      <w:rFonts w:eastAsia="" w:cs="" w:cstheme="majorBidi" w:eastAsiaTheme="majorEastAsia"/>
      <w:i/>
      <w:iCs/>
      <w:color w:val="000000"/>
    </w:rPr>
  </w:style>
  <w:style w:type="paragraph" w:styleId="Heading5">
    <w:name w:val="heading 5"/>
    <w:basedOn w:val="Normal"/>
    <w:next w:val="BodyText"/>
    <w:link w:val="Heading5Char"/>
    <w:uiPriority w:val="9"/>
    <w:semiHidden/>
    <w:unhideWhenUsed/>
    <w:qFormat/>
    <w:rsid w:val="02a945f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2a945f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2a945f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2a945fd"/>
    <w:pPr>
      <w:keepNext w:val="true"/>
      <w:keepLines/>
      <w:spacing w:before="0" w:after="0"/>
      <w:outlineLvl w:val="7"/>
    </w:pPr>
    <w:rPr>
      <w:rFonts w:eastAsia="" w:cs="" w:cstheme="majorBidi" w:eastAsiaTheme="majorEastAsia"/>
      <w:i/>
      <w:iCs/>
      <w:color w:val="272727"/>
    </w:rPr>
  </w:style>
  <w:style w:type="paragraph" w:styleId="Heading9">
    <w:name w:val="heading 9"/>
    <w:basedOn w:val="Normal"/>
    <w:next w:val="BodyText"/>
    <w:link w:val="Heading9Char"/>
    <w:uiPriority w:val="9"/>
    <w:semiHidden/>
    <w:unhideWhenUsed/>
    <w:qFormat/>
    <w:rsid w:val="02a945fd"/>
    <w:pPr>
      <w:keepNext w:val="true"/>
      <w:keepLines/>
      <w:spacing w:before="0" w:after="0"/>
      <w:outlineLvl w:val="8"/>
    </w:pPr>
    <w:rPr>
      <w:rFonts w:eastAsia="" w:cs="" w:cstheme="majorBidi" w:eastAsiaTheme="majorEastAsia"/>
      <w:color w:val="272727"/>
    </w:rPr>
  </w:style>
  <w:style w:type="character" w:styleId="TitleChar" w:customStyle="1">
    <w:name w:val="Title Char"/>
    <w:basedOn w:val="DefaultParagraphFont"/>
    <w:link w:val="Title"/>
    <w:uiPriority w:val="10"/>
    <w:qFormat/>
    <w:rsid w:val="02a945fd"/>
    <w:rPr>
      <w:rFonts w:ascii="Times New Roman" w:hAnsi="Times New Roman" w:eastAsia="Times New Roman" w:cs="Times New Roman"/>
      <w:b/>
      <w:bCs/>
      <w:sz w:val="28"/>
      <w:szCs w:val="28"/>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2a945fd"/>
    <w:rPr>
      <w:rFonts w:ascii="Times New Roman" w:hAnsi="Times New Roman" w:eastAsia="Times New Roman" w:cs="Times New Roman"/>
      <w:b/>
      <w:bCs/>
      <w:color w:themeColor="text1" w:val="000000"/>
      <w:sz w:val="28"/>
      <w:szCs w:val="28"/>
    </w:rPr>
  </w:style>
  <w:style w:type="character" w:styleId="Heading2Char" w:customStyle="1">
    <w:name w:val="Heading 2 Char"/>
    <w:basedOn w:val="DefaultParagraphFont"/>
    <w:link w:val="Heading2"/>
    <w:uiPriority w:val="9"/>
    <w:semiHidden/>
    <w:qFormat/>
    <w:rsid w:val="02a945fd"/>
    <w:rPr>
      <w:rFonts w:ascii="Times New Roman" w:hAnsi="Times New Roman" w:eastAsia="Times New Roman" w:cs="Times New Roman"/>
      <w:b/>
      <w:bCs/>
      <w:color w:themeColor="text1" w:val="000000"/>
      <w:sz w:val="24"/>
      <w:szCs w:val="24"/>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EndnoteCharacters">
    <w:name w:val="Endnote Characters"/>
    <w:rPr>
      <w:vertAlign w:val="superscript"/>
    </w:rPr>
  </w:style>
  <w:style w:type="character" w:styleId="EndnoteCharactersuser">
    <w:name w:val="Endnote Characters (user)"/>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2a945fd"/>
    <w:pPr>
      <w:spacing w:lineRule="auto" w:line="480" w:before="180" w:after="180"/>
      <w:jc w:val="both"/>
    </w:pPr>
    <w:rPr/>
  </w:style>
  <w:style w:type="paragraph" w:styleId="List">
    <w:name w:val="List"/>
    <w:basedOn w:val="BodyText"/>
    <w:pPr/>
    <w:rPr>
      <w:rFonts w:cs="Noto Sans Devanagari"/>
    </w:rPr>
  </w:style>
  <w:style w:type="paragraph" w:styleId="Caption">
    <w:name w:val="caption"/>
    <w:basedOn w:val="Normal"/>
    <w:link w:val="BodyTextChar"/>
    <w:uiPriority w:val="1"/>
    <w:qFormat/>
    <w:rsid w:val="02a945fd"/>
    <w:pPr>
      <w:spacing w:before="0" w:after="120"/>
    </w:pPr>
    <w:rPr>
      <w:i/>
      <w:iCs/>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uiPriority w:val="1"/>
    <w:qFormat/>
    <w:rsid w:val="02a945fd"/>
    <w:pPr>
      <w:spacing w:lineRule="auto" w:line="240" w:before="36" w:after="36"/>
      <w:ind w:hanging="0"/>
      <w:jc w:val="left"/>
    </w:pPr>
    <w:rPr>
      <w:rFonts w:ascii="Times New Roman" w:hAnsi="Times New Roman" w:eastAsia="Times New Roman" w:cs="Times New Roman"/>
      <w:sz w:val="20"/>
      <w:szCs w:val="24"/>
    </w:rPr>
  </w:style>
  <w:style w:type="paragraph" w:styleId="Title">
    <w:name w:val="Title"/>
    <w:basedOn w:val="Normal"/>
    <w:next w:val="BodyText"/>
    <w:link w:val="TitleChar"/>
    <w:uiPriority w:val="10"/>
    <w:qFormat/>
    <w:rsid w:val="02a945fd"/>
    <w:pPr>
      <w:spacing w:lineRule="auto" w:line="240" w:before="0" w:after="80"/>
      <w:ind w:hanging="0"/>
      <w:contextualSpacing/>
      <w:jc w:val="left"/>
    </w:pPr>
    <w:rPr>
      <w:b/>
      <w:bCs/>
      <w:sz w:val="28"/>
      <w:szCs w:val="28"/>
    </w:rPr>
  </w:style>
  <w:style w:type="paragraph" w:styleId="Subtitle">
    <w:name w:val="Subtitle"/>
    <w:basedOn w:val="Title"/>
    <w:next w:val="BodyText"/>
    <w:link w:val="SubtitleChar"/>
    <w:uiPriority w:val="11"/>
    <w:qFormat/>
    <w:rsid w:val="02a945fd"/>
    <w:pPr/>
    <w:rPr>
      <w:rFonts w:eastAsia="" w:cs="" w:cstheme="majorBidi" w:eastAsiaTheme="majorEastAsia"/>
    </w:rPr>
  </w:style>
  <w:style w:type="paragraph" w:styleId="Author" w:customStyle="1">
    <w:name w:val="Author"/>
    <w:basedOn w:val="Title"/>
    <w:next w:val="BodyText"/>
    <w:uiPriority w:val="1"/>
    <w:qFormat/>
    <w:rsid w:val="02a945fd"/>
    <w:pPr>
      <w:keepNext w:val="true"/>
      <w:keepLines/>
    </w:pPr>
    <w:rPr>
      <w:sz w:val="24"/>
      <w:szCs w:val="24"/>
    </w:rPr>
  </w:style>
  <w:style w:type="paragraph" w:styleId="Date">
    <w:name w:val="Date"/>
    <w:basedOn w:val="Title"/>
    <w:next w:val="BodyText"/>
    <w:uiPriority w:val="1"/>
    <w:qFormat/>
    <w:rsid w:val="02a945fd"/>
    <w:pPr>
      <w:keepNext w:val="true"/>
      <w:keepLines/>
    </w:pPr>
    <w:rPr>
      <w:sz w:val="24"/>
      <w:szCs w:val="24"/>
    </w:rPr>
  </w:style>
  <w:style w:type="paragraph" w:styleId="AbstractTitle" w:customStyle="1">
    <w:name w:val="Abstract Title"/>
    <w:basedOn w:val="Normal"/>
    <w:next w:val="Abstract"/>
    <w:uiPriority w:val="1"/>
    <w:qFormat/>
    <w:rsid w:val="02a945fd"/>
    <w:pPr>
      <w:keepNext w:val="true"/>
      <w:keepLines/>
      <w:spacing w:before="300" w:after="0"/>
      <w:ind w:hanging="0"/>
      <w:jc w:val="left"/>
    </w:pPr>
    <w:rPr>
      <w:b/>
      <w:bCs/>
    </w:rPr>
  </w:style>
  <w:style w:type="paragraph" w:styleId="Abstract" w:customStyle="1">
    <w:name w:val="Abstract"/>
    <w:basedOn w:val="Normal"/>
    <w:next w:val="BodyText"/>
    <w:uiPriority w:val="1"/>
    <w:qFormat/>
    <w:rsid w:val="02a945fd"/>
    <w:pPr>
      <w:keepNext w:val="true"/>
      <w:keepLines/>
      <w:spacing w:before="100" w:after="300"/>
      <w:jc w:val="both"/>
    </w:pPr>
    <w:rPr/>
  </w:style>
  <w:style w:type="paragraph" w:styleId="Bibliography">
    <w:name w:val="Bibliography"/>
    <w:basedOn w:val="Normal"/>
    <w:uiPriority w:val="1"/>
    <w:qFormat/>
    <w:rsid w:val="02a945fd"/>
    <w:pPr>
      <w:tabs>
        <w:tab w:val="clear" w:pos="720"/>
      </w:tabs>
      <w:ind w:hanging="720" w:left="720" w:right="0"/>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rsid w:val="02a945fd"/>
    <w:pPr>
      <w:spacing w:before="0" w:after="0"/>
    </w:pPr>
    <w:rPr>
      <w:sz w:val="20"/>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uiPriority w:val="1"/>
    <w:qFormat/>
    <w:rsid w:val="02a945fd"/>
    <w:pPr>
      <w:keepNext w:val="true"/>
      <w:keepLines/>
      <w:spacing w:before="0" w:after="0"/>
    </w:pPr>
    <w:rPr>
      <w:b/>
      <w:bCs/>
    </w:rPr>
  </w:style>
  <w:style w:type="paragraph" w:styleId="Definition" w:customStyle="1">
    <w:name w:val="Definition"/>
    <w:basedOn w:val="Normal"/>
    <w:uiPriority w:val="1"/>
    <w:qFormat/>
    <w:rsid w:val="02a945fd"/>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spacing w:before="245" w:after="115"/>
      <w:ind w:hanging="0"/>
    </w:pPr>
    <w:rPr/>
  </w:style>
  <w:style w:type="paragraph" w:styleId="Figure" w:customStyle="1">
    <w:name w:val="Figure"/>
    <w:basedOn w:val="Normal"/>
    <w:uiPriority w:val="1"/>
    <w:qFormat/>
    <w:rsid w:val="02a945fd"/>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2a945fd"/>
    <w:pPr>
      <w:numPr>
        <w:ilvl w:val="0"/>
        <w:numId w:val="0"/>
      </w:numPr>
      <w:spacing w:lineRule="auto" w:line="259" w:before="240" w:after="80"/>
      <w:ind w:hanging="0"/>
      <w:outlineLvl w:val="9"/>
    </w:pPr>
    <w:rPr>
      <w:rFonts w:ascii="Aptos Display" w:hAnsi="Aptos Display" w:eastAsia="" w:cs="" w:asciiTheme="majorAscii" w:cstheme="majorBidi" w:eastAsiaTheme="majorEastAsia" w:hAnsiTheme="majorAscii"/>
      <w:b w:val="false"/>
      <w:bCs w:val="false"/>
      <w:color w:themeColor="accent1" w:themeShade="bf" w:val="0F4761"/>
    </w:rPr>
  </w:style>
  <w:style w:type="paragraph" w:styleId="SourceCode" w:customStyle="1">
    <w:name w:val="Source Code"/>
    <w:basedOn w:val="Normal"/>
    <w:link w:val="VerbatimChar"/>
    <w:uiPriority w:val="1"/>
    <w:qFormat/>
    <w:rsid w:val="02a945fd"/>
    <w:pPr>
      <w:shd w:val="clear" w:color="auto" w:fill="F1F3F5"/>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ableNote" w:customStyle="1">
    <w:name w:val="Table Note"/>
    <w:basedOn w:val="BodyText"/>
    <w:qFormat/>
    <w:pPr>
      <w:spacing w:lineRule="auto" w:line="240" w:before="58" w:after="360"/>
      <w:ind w:hanging="0"/>
      <w:jc w:val="left"/>
    </w:pPr>
    <w:rPr>
      <w:sz w:val="20"/>
    </w:rPr>
  </w:style>
  <w:style w:type="paragraph" w:styleId="HeaderandFooter">
    <w:name w:val="Header and Footer"/>
    <w:basedOn w:val="Normal"/>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table" w:customStyle="1" w:styleId="APATable">
    <w:name w:val="APATable"/>
    <w:basedOn w:val="TableNormal"/>
    <w:tblPr>
      <w:tblBorders>
        <w:top w:val="single" w:color="000000" w:sz="12" w:space="0"/>
        <w:bottom w:val="single" w:color="000000" w:sz="12" w:space="0"/>
        <w:insideH w:val="none"/>
        <w:insideV w:val="none"/>
      </w:tblBorders>
    </w:tblPr>
    <w:tblStylePr w:type="firstRow">
      <w:tblPr>
        <w:tblBorders>
          <w:bottom w:val="single" w:color="000000" w:sz="12" w:space="0"/>
        </w:tblBorders>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16/j.jretai.2008.11.002" TargetMode="External"/><Relationship Id="rId3" Type="http://schemas.openxmlformats.org/officeDocument/2006/relationships/hyperlink" Target="https://www.aboutamazon.com/news/retail/alexa-for-shopping-ai-assistant" TargetMode="External"/><Relationship Id="rId4" Type="http://schemas.openxmlformats.org/officeDocument/2006/relationships/hyperlink" Target="https://doi.org/10.1007/s11747-022-00851-0" TargetMode="External"/><Relationship Id="rId5" Type="http://schemas.openxmlformats.org/officeDocument/2006/relationships/hyperlink" Target="https://doi.org/10.1016/j.jbusres.2020.10.010" TargetMode="External"/><Relationship Id="rId6" Type="http://schemas.openxmlformats.org/officeDocument/2006/relationships/hyperlink" Target="https://doi.org/10.1093/jcr/ucv057" TargetMode="External"/><Relationship Id="rId7" Type="http://schemas.openxmlformats.org/officeDocument/2006/relationships/hyperlink" Target="https://doi.org/10.1016/j.jbusres.2024.114737" TargetMode="External"/><Relationship Id="rId8" Type="http://schemas.openxmlformats.org/officeDocument/2006/relationships/hyperlink" Target="https://doi.org/10.1016/j.jbusres.2020.08.024" TargetMode="External"/><Relationship Id="rId9" Type="http://schemas.openxmlformats.org/officeDocument/2006/relationships/hyperlink" Target="http://data.europa.eu/eli/reg/2022/2065/oj" TargetMode="External"/><Relationship Id="rId10" Type="http://schemas.openxmlformats.org/officeDocument/2006/relationships/hyperlink" Target="https://www.ftc.gov/sites/default/files/attachments/press-releases/ftc-consumer-protection-staff-updates-agencys-guidance-search-engine-industryon-need-distinguish/130625searchenginespecializedletter.pdf" TargetMode="External"/><Relationship Id="rId11" Type="http://schemas.openxmlformats.org/officeDocument/2006/relationships/hyperlink" Target="https://doi.org/10.1016/j.jretai.2020.11.002" TargetMode="External"/><Relationship Id="rId12" Type="http://schemas.openxmlformats.org/officeDocument/2006/relationships/hyperlink" Target="https://doi.org/10.1016/j.jbusres.2020.05.004" TargetMode="External"/><Relationship Id="rId13" Type="http://schemas.openxmlformats.org/officeDocument/2006/relationships/hyperlink" Target="https://deepmind.google/models/project-mariner/" TargetMode="External"/><Relationship Id="rId14" Type="http://schemas.openxmlformats.org/officeDocument/2006/relationships/hyperlink" Target="https://doi.org/10.1016/j.jretai.2011.04.008" TargetMode="External"/><Relationship Id="rId15" Type="http://schemas.openxmlformats.org/officeDocument/2006/relationships/hyperlink" Target="https://doi.org/10.1016/j.jbusres.2021.05.004" TargetMode="External"/><Relationship Id="rId16" Type="http://schemas.openxmlformats.org/officeDocument/2006/relationships/hyperlink" Target="https://doi.org/10.1016/j.jbusres.2024.114720" TargetMode="External"/><Relationship Id="rId17" Type="http://schemas.openxmlformats.org/officeDocument/2006/relationships/hyperlink" Target="https://doi.org/10.1016/j.jbusres.2020.08.053" TargetMode="External"/><Relationship Id="rId18" Type="http://schemas.openxmlformats.org/officeDocument/2006/relationships/hyperlink" Target="https://doi.org/10.1016/j.jbusres.2014.07.009" TargetMode="External"/><Relationship Id="rId19" Type="http://schemas.openxmlformats.org/officeDocument/2006/relationships/hyperlink" Target="https://doi.org/10.1016/j.jbusres.2020.02.020" TargetMode="External"/><Relationship Id="rId20" Type="http://schemas.openxmlformats.org/officeDocument/2006/relationships/hyperlink" Target="https://doi.org/10.1016/j.jbusres.2020.11.005" TargetMode="External"/><Relationship Id="rId21" Type="http://schemas.openxmlformats.org/officeDocument/2006/relationships/hyperlink" Target="https://doi.org/10.1016/j.jbusres.2025.115598" TargetMode="External"/><Relationship Id="rId22" Type="http://schemas.openxmlformats.org/officeDocument/2006/relationships/hyperlink" Target="https://about.fb.com/news/2026/09/introducing-muse-personal-ai-agent/" TargetMode="External"/><Relationship Id="rId23" Type="http://schemas.openxmlformats.org/officeDocument/2006/relationships/hyperlink" Target="https://doi.org/10.1016/j.jbusres.2026.116010" TargetMode="External"/><Relationship Id="rId24" Type="http://schemas.openxmlformats.org/officeDocument/2006/relationships/hyperlink" Target="https://ads.openai.com/" TargetMode="External"/><Relationship Id="rId25" Type="http://schemas.openxmlformats.org/officeDocument/2006/relationships/hyperlink" Target="https://huggingface.co/jaredpalmer/kev-4b" TargetMode="External"/><Relationship Id="rId26" Type="http://schemas.openxmlformats.org/officeDocument/2006/relationships/hyperlink" Target="https://business.adobe.com/blog/generative-ai-powered-shopping-rises-with-traffic-to-retail-sites" TargetMode="External"/><Relationship Id="rId27" Type="http://schemas.openxmlformats.org/officeDocument/2006/relationships/hyperlink" Target="https://doi.org/10.1016/j.jretai.2022.02.007" TargetMode="External"/><Relationship Id="rId28" Type="http://schemas.openxmlformats.org/officeDocument/2006/relationships/hyperlink" Target="https://doi.org/10.1016/j.jbusres.2022.113386" TargetMode="External"/><Relationship Id="rId29" Type="http://schemas.openxmlformats.org/officeDocument/2006/relationships/hyperlink" Target="https://doi.org/10.1016/j.jbusres.2024.114940" TargetMode="External"/><Relationship Id="rId30" Type="http://schemas.openxmlformats.org/officeDocument/2006/relationships/hyperlink" Target="https://doi.org/10.1016/j.jbusres.2026.116172" TargetMode="External"/><Relationship Id="rId31" Type="http://schemas.openxmlformats.org/officeDocument/2006/relationships/hyperlink" Target="https://doi.org/10.1016/j.jbusres.2026.116227" TargetMode="External"/><Relationship Id="rId32" Type="http://schemas.openxmlformats.org/officeDocument/2006/relationships/hyperlink" Target="https://doi.org/10.1016/j.jbusres.2026.116274" TargetMode="External"/><Relationship Id="rId33" Type="http://schemas.openxmlformats.org/officeDocument/2006/relationships/hyperlink" Target="https://doi.org/10.1016/j.jbusres.2025.115656" TargetMode="External"/><Relationship Id="rId34" Type="http://schemas.openxmlformats.org/officeDocument/2006/relationships/hyperlink" Target="https://tech.walmart.com/content/walmart-global-tech/en_us/blog/post/walmart-is-building-a-genai-powered-shopping-assistant.html" TargetMode="External"/><Relationship Id="rId35" Type="http://schemas.openxmlformats.org/officeDocument/2006/relationships/hyperlink" Target="https://doi.org/10.1016/j.jbusres.2022.08.006" TargetMode="External"/><Relationship Id="rId36" Type="http://schemas.openxmlformats.org/officeDocument/2006/relationships/image" Target="media/image1.png"/><Relationship Id="rId37" Type="http://schemas.openxmlformats.org/officeDocument/2006/relationships/image" Target="media/image2.png"/><Relationship Id="rId38" Type="http://schemas.openxmlformats.org/officeDocument/2006/relationships/image" Target="media/image3.png"/><Relationship Id="rId39" Type="http://schemas.openxmlformats.org/officeDocument/2006/relationships/image" Target="media/image4.png"/><Relationship Id="rId40" Type="http://schemas.openxmlformats.org/officeDocument/2006/relationships/image" Target="media/image5.png"/><Relationship Id="rId41" Type="http://schemas.openxmlformats.org/officeDocument/2006/relationships/image" Target="media/image6.png"/><Relationship Id="rId42" Type="http://schemas.openxmlformats.org/officeDocument/2006/relationships/image" Target="media/image7.png"/><Relationship Id="rId43" Type="http://schemas.openxmlformats.org/officeDocument/2006/relationships/image" Target="media/image8.png"/><Relationship Id="rId44" Type="http://schemas.openxmlformats.org/officeDocument/2006/relationships/footer" Target="footer1.xml"/><Relationship Id="rId45" Type="http://schemas.openxmlformats.org/officeDocument/2006/relationships/footnotes" Target="footnotes.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LibreOffice/26.8.1.1$Linux_X86_64 LibreOffice_project/bf8adb135da2784a1be3ca33001278b7a20af5c1</Application>
  <AppVersion>15.0000</AppVersion>
  <Pages>86</Pages>
  <Words>18762</Words>
  <Characters>107970</Characters>
  <CharactersWithSpaces>123033</CharactersWithSpaces>
  <Paragraphs>3968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2026-10-27T00:47:06Z</dcterms:created>
  <dc:creator/>
  <dc:description/>
  <dc:language>en-CA</dc:language>
  <cp:lastModifiedBy/>
  <dcterms:modified xsi:type="dcterms:W3CDTF">2026-10-26T17:48:46Z</dcterms:modified>
  <cp:revision>1</cp:revision>
  <dc:subject/>
  <dc:title>Whom Do AI Agents Serve? Sponsorship, Delegation, and Conflicts of Duty in Large Language Models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ndix-numbering">
    <vt:lpwstr>alpha</vt:lpwstr>
  </property>
  <property fmtid="{D5CDD505-2E9C-101B-9397-08002B2CF9AE}" pid="3" name="appendix-subsection-numbering">
    <vt:lpwstr>True</vt:lpwstr>
  </property>
  <property fmtid="{D5CDD505-2E9C-101B-9397-08002B2CF9AE}" pid="4" name="biblio-config">
    <vt:lpwstr>True</vt:lpwstr>
  </property>
  <property fmtid="{D5CDD505-2E9C-101B-9397-08002B2CF9AE}" pid="5" name="bibliography">
    <vt:lpwstr/>
  </property>
  <property fmtid="{D5CDD505-2E9C-101B-9397-08002B2CF9AE}" pid="6" name="crossref">
    <vt:lpwstr/>
  </property>
  <property fmtid="{D5CDD505-2E9C-101B-9397-08002B2CF9AE}" pid="7" name="csl">
    <vt:lpwstr>journal-of-business-research.csl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anguage">
    <vt:lpwstr/>
  </property>
  <property fmtid="{D5CDD505-2E9C-101B-9397-08002B2CF9AE}" pid="13" name="toc-title">
    <vt:lpwstr>Table of contents</vt:lpwstr>
  </property>
</Properties>
</file>