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qe7rrdpbwzi" w:id="0"/>
      <w:bookmarkEnd w:id="0"/>
      <w:r w:rsidDel="00000000" w:rsidR="00000000" w:rsidRPr="00000000">
        <w:rPr>
          <w:rtl w:val="0"/>
        </w:rPr>
        <w:t xml:space="preserve">Real-time Large-scale Traffic Sign Detection and Recognition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ggnlzt6hhm95" w:id="1"/>
      <w:bookmarkEnd w:id="1"/>
      <w:r w:rsidDel="00000000" w:rsidR="00000000" w:rsidRPr="00000000">
        <w:rPr>
          <w:rtl w:val="0"/>
        </w:rPr>
        <w:t xml:space="preserve">Brief about the project, TODO lists, misc.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Abbreviations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TSDR - Traffic Signs Detection and Recognition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c071kmvock2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u3xv1dp5duj6" w:id="3"/>
      <w:bookmarkEnd w:id="3"/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highly accurate TSDR (mAP &gt; 90%) in real time (&gt;20 FPS?)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harnessing the power of GPUs (2-3 cards in parallel)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using large-scale DFGTSD database (provided by Slovenian company DFG Consulting) with 200 categories of traffic signs and ~7000 FHD images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Benchmark developed pipeline on other databases too (GTSDB, GTSRB, BTS, STSD, LISA, ...)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32sc4uts5ol" w:id="4"/>
      <w:bookmarkEnd w:id="4"/>
      <w:r w:rsidDel="00000000" w:rsidR="00000000" w:rsidRPr="00000000">
        <w:rPr>
          <w:rtl w:val="0"/>
        </w:rPr>
        <w:t xml:space="preserve">Dataset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DFGTSD database: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https://www.vicos.si/Downloads/DFGTSD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highlight w:val="yellow"/>
          <w:rtl w:val="0"/>
        </w:rPr>
        <w:t xml:space="preserve">Sizes of images (KB) in this repository are different from Aleksej’s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of the selected images are on GDrive in folder </w:t>
      </w:r>
      <w:r w:rsidDel="00000000" w:rsidR="00000000" w:rsidRPr="00000000">
        <w:rPr>
          <w:b w:val="1"/>
          <w:i w:val="1"/>
          <w:rtl w:val="0"/>
        </w:rPr>
        <w:t xml:space="preserve">data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Annotations (v1.1) are in folder </w:t>
      </w:r>
      <w:r w:rsidDel="00000000" w:rsidR="00000000" w:rsidRPr="00000000">
        <w:rPr>
          <w:b w:val="1"/>
          <w:i w:val="1"/>
          <w:rtl w:val="0"/>
        </w:rPr>
        <w:t xml:space="preserve">data/annotations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Note: there is original database (with captured images in real world = default) and augmented one with artificially generated images (beneficial for CNN training).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Some datasets we have found through the papers reading: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Lim2017, Vienna traffic rules (KR-D, KR-N, DE-D):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https://figshare.com/articles/Traffic_Sign_Recognition_Testsets/4597795/1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Hasan Fleyeh repository: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http://users.du.se/~hfl/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64jkrel4xtmo" w:id="5"/>
      <w:bookmarkEnd w:id="5"/>
      <w:r w:rsidDel="00000000" w:rsidR="00000000" w:rsidRPr="00000000">
        <w:rPr>
          <w:rtl w:val="0"/>
        </w:rPr>
        <w:t xml:space="preserve">Literature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Some of the most important (?) papers are in the folder </w:t>
      </w:r>
      <w:r w:rsidDel="00000000" w:rsidR="00000000" w:rsidRPr="00000000">
        <w:rPr>
          <w:b w:val="1"/>
          <w:i w:val="1"/>
          <w:rtl w:val="0"/>
        </w:rPr>
        <w:t xml:space="preserve">literature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The starting point are papers </w:t>
      </w:r>
      <w:r w:rsidDel="00000000" w:rsidR="00000000" w:rsidRPr="00000000">
        <w:rPr>
          <w:i w:val="1"/>
          <w:rtl w:val="0"/>
        </w:rPr>
        <w:t xml:space="preserve">Avramovic2018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rtl w:val="0"/>
        </w:rPr>
        <w:t xml:space="preserve">Tabernik2019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ctdqvgjtwd4z" w:id="6"/>
      <w:bookmarkEnd w:id="6"/>
      <w:r w:rsidDel="00000000" w:rsidR="00000000" w:rsidRPr="00000000">
        <w:rPr>
          <w:rtl w:val="0"/>
        </w:rPr>
        <w:t xml:space="preserve">Sitemap of repository (GDrive)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annotations</w:t>
      </w:r>
    </w:p>
    <w:p w:rsidR="00000000" w:rsidDel="00000000" w:rsidP="00000000" w:rsidRDefault="00000000" w:rsidRPr="00000000" w14:paraId="00000020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augmented: </w:t>
      </w:r>
      <w:r w:rsidDel="00000000" w:rsidR="00000000" w:rsidRPr="00000000">
        <w:rPr>
          <w:rtl w:val="0"/>
        </w:rPr>
        <w:t xml:space="preserve">ground truth for dataset with augmentation</w:t>
      </w:r>
    </w:p>
    <w:p w:rsidR="00000000" w:rsidDel="00000000" w:rsidP="00000000" w:rsidRDefault="00000000" w:rsidRPr="00000000" w14:paraId="00000021">
      <w:pPr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default: </w:t>
      </w:r>
      <w:r w:rsidDel="00000000" w:rsidR="00000000" w:rsidRPr="00000000">
        <w:rPr>
          <w:rtl w:val="0"/>
        </w:rPr>
        <w:t xml:space="preserve">no augmentation. JSON files were parsed and saved to Matlab format (eg. train.json.mat). We have also joined train and test parts into one for convenience (joined_train_test.mat).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masks</w:t>
      </w:r>
      <w:r w:rsidDel="00000000" w:rsidR="00000000" w:rsidRPr="00000000">
        <w:rPr>
          <w:rtl w:val="0"/>
        </w:rPr>
        <w:t xml:space="preserve">: binary masks as the result of image preprocessing and thresholding</w:t>
      </w:r>
    </w:p>
    <w:p w:rsidR="00000000" w:rsidDel="00000000" w:rsidP="00000000" w:rsidRDefault="00000000" w:rsidRPr="00000000" w14:paraId="0000002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RGB_Aleksej</w:t>
      </w:r>
      <w:r w:rsidDel="00000000" w:rsidR="00000000" w:rsidRPr="00000000">
        <w:rPr>
          <w:rtl w:val="0"/>
        </w:rPr>
        <w:t xml:space="preserve">: initial results by Aleksej (using SaliencyDetection.m)</w:t>
      </w:r>
    </w:p>
    <w:p w:rsidR="00000000" w:rsidDel="00000000" w:rsidP="00000000" w:rsidRDefault="00000000" w:rsidRPr="00000000" w14:paraId="00000024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original</w:t>
      </w:r>
      <w:r w:rsidDel="00000000" w:rsidR="00000000" w:rsidRPr="00000000">
        <w:rPr>
          <w:rtl w:val="0"/>
        </w:rPr>
        <w:t xml:space="preserve">: small subsample of DFGTSD dataset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preprocessed*</w:t>
      </w:r>
      <w:r w:rsidDel="00000000" w:rsidR="00000000" w:rsidRPr="00000000">
        <w:rPr>
          <w:rtl w:val="0"/>
        </w:rPr>
        <w:t xml:space="preserve">: results from preprocessing step with histogram equalization (heq) and color constancy (cc).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tileImages*</w:t>
      </w:r>
      <w:r w:rsidDel="00000000" w:rsidR="00000000" w:rsidRPr="00000000">
        <w:rPr>
          <w:rtl w:val="0"/>
        </w:rPr>
        <w:t xml:space="preserve">: original and preprocessed images are put together for easier comparison and thresholds adjustment (using </w:t>
      </w:r>
      <w:r w:rsidDel="00000000" w:rsidR="00000000" w:rsidRPr="00000000">
        <w:rPr>
          <w:rtl w:val="0"/>
        </w:rPr>
        <w:t xml:space="preserve">Matlab colorThresholder</w:t>
      </w:r>
      <w:r w:rsidDel="00000000" w:rsidR="00000000" w:rsidRPr="00000000">
        <w:rPr>
          <w:rtl w:val="0"/>
        </w:rPr>
        <w:t xml:space="preserve"> app).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findROI: </w:t>
      </w:r>
      <w:r w:rsidDel="00000000" w:rsidR="00000000" w:rsidRPr="00000000">
        <w:rPr>
          <w:rtl w:val="0"/>
        </w:rPr>
        <w:t xml:space="preserve">prototype code for finding regions of interest (areas with traffic signs) and helpers for reading annotations, image tiling,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sandbox</w:t>
      </w:r>
      <w:r w:rsidDel="00000000" w:rsidR="00000000" w:rsidRPr="00000000">
        <w:rPr>
          <w:rtl w:val="0"/>
        </w:rPr>
        <w:t xml:space="preserve">: scripts with tests and experimentation. 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literature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wpaoi8lwfajf" w:id="7"/>
      <w:bookmarkEnd w:id="7"/>
      <w:r w:rsidDel="00000000" w:rsidR="00000000" w:rsidRPr="00000000">
        <w:rPr>
          <w:rtl w:val="0"/>
        </w:rPr>
        <w:t xml:space="preserve">Proposed approach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Two-stages approach: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fast and coarse detection of traffic signs -&gt; extraction of K patches/ROIs (708 x 708px)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YOLO-based TSDR on extracted ROIs only and using K GPUs, one for each ROI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azkyybhvc6up" w:id="8"/>
      <w:bookmarkEnd w:id="8"/>
      <w:r w:rsidDel="00000000" w:rsidR="00000000" w:rsidRPr="00000000">
        <w:rPr>
          <w:rtl w:val="0"/>
        </w:rPr>
        <w:t xml:space="preserve">1. findROI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TODO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77297" cy="3452813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8325" y="506500"/>
                          <a:ext cx="6177297" cy="3452813"/>
                          <a:chOff x="438325" y="506500"/>
                          <a:chExt cx="6548900" cy="36723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438325" y="506500"/>
                            <a:ext cx="1256700" cy="1100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INPUT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(RGB image)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2217425" y="506500"/>
                            <a:ext cx="1893000" cy="367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PREPROCESS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2478575" y="993825"/>
                            <a:ext cx="1370700" cy="759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Histogr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Eq.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(CLAHE)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2478575" y="1983900"/>
                            <a:ext cx="1370700" cy="81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Color constancy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2478575" y="3026175"/>
                            <a:ext cx="1370700" cy="811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???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4632825" y="506500"/>
                            <a:ext cx="2354400" cy="3672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HSV THRESHOLDING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RGB to HSV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Fixed / adaptive limits for H, S, and 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Thresholds are defined for specific colors (red, blue, yellow, green, brown, white, black)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Mind the theory (Fleyeh2017): S &gt;= 0.5, V &gt;= 0.2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720" w:right="0" w:firstLine="36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output: binary mask for each color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695025" y="1056850"/>
                            <a:ext cx="535500" cy="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120275" y="1042250"/>
                            <a:ext cx="525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77297" cy="3452813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77297" cy="3452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INPUT: RGB image </w:t>
        <w:br w:type="textWrapping"/>
        <w:t xml:space="preserve">size 1920 x 1080 x 3 uint8 or 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www.vicos.si/Downloads/DFGTSD" TargetMode="External"/><Relationship Id="rId7" Type="http://schemas.openxmlformats.org/officeDocument/2006/relationships/hyperlink" Target="https://figshare.com/articles/Traffic_Sign_Recognition_Testsets/4597795/1" TargetMode="External"/><Relationship Id="rId8" Type="http://schemas.openxmlformats.org/officeDocument/2006/relationships/hyperlink" Target="http://users.du.se/~hf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