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Sicherheitskonzept (SiKo)</w:t>
      </w:r>
    </w:p>
    <w:p>
      <w:r>
        <w:t>Überbauung Seefeld, Seefeldstrasse 128, 8008 Zürich</w:t>
      </w:r>
    </w:p>
    <w:p>
      <w:r>
        <w:t>SIBE: Ing. Nina Frei, SIBE Zürich GmbH | Stand: April 2026</w:t>
      </w:r>
    </w:p>
    <w:p/>
    <w:p>
      <w:pPr>
        <w:pStyle w:val="Heading1"/>
      </w:pPr>
      <w:r>
        <w:t>1. Gefährdungsbeurteilung — Aktuelle Bauphase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Gefährdung</w:t>
            </w:r>
          </w:p>
        </w:tc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Absturz in Baugrube</w:t>
            </w:r>
          </w:p>
        </w:tc>
        <w:tc>
          <w:tcPr>
            <w:tcW w:type="dxa" w:w="2880"/>
          </w:tcPr>
          <w:p>
            <w:r>
              <w:t>Geländer (h=1.10 m), Zugangsleiter, Beleuchtung</w:t>
            </w:r>
          </w:p>
        </w:tc>
        <w:tc>
          <w:tcPr>
            <w:tcW w:type="dxa" w:w="2880"/>
          </w:tcPr>
          <w:p>
            <w:r>
              <w:t>Polier</w:t>
            </w:r>
          </w:p>
        </w:tc>
      </w:tr>
      <w:tr>
        <w:tc>
          <w:tcPr>
            <w:tcW w:type="dxa" w:w="2880"/>
          </w:tcPr>
          <w:p>
            <w:r>
              <w:t>Baugrubeneinbruch</w:t>
            </w:r>
          </w:p>
        </w:tc>
        <w:tc>
          <w:tcPr>
            <w:tcW w:type="dxa" w:w="2880"/>
          </w:tcPr>
          <w:p>
            <w:r>
              <w:t>Verbau gemäss Statik, tägliche Sichtprüfung</w:t>
            </w:r>
          </w:p>
        </w:tc>
        <w:tc>
          <w:tcPr>
            <w:tcW w:type="dxa" w:w="2880"/>
          </w:tcPr>
          <w:p>
            <w:r>
              <w:t>Bauleitung</w:t>
            </w:r>
          </w:p>
        </w:tc>
      </w:tr>
      <w:tr>
        <w:tc>
          <w:tcPr>
            <w:tcW w:type="dxa" w:w="2880"/>
          </w:tcPr>
          <w:p>
            <w:r>
              <w:t>Kollision Maschinen/Personen</w:t>
            </w:r>
          </w:p>
        </w:tc>
        <w:tc>
          <w:tcPr>
            <w:tcW w:type="dxa" w:w="2880"/>
          </w:tcPr>
          <w:p>
            <w:r>
              <w:t>Getrennte Verkehrswege, Einweiser bei Rückfahrt</w:t>
            </w:r>
          </w:p>
        </w:tc>
        <w:tc>
          <w:tcPr>
            <w:tcW w:type="dxa" w:w="2880"/>
          </w:tcPr>
          <w:p>
            <w:r>
              <w:t>Polier</w:t>
            </w:r>
          </w:p>
        </w:tc>
      </w:tr>
      <w:tr>
        <w:tc>
          <w:tcPr>
            <w:tcW w:type="dxa" w:w="2880"/>
          </w:tcPr>
          <w:p>
            <w:r>
              <w:t>Lärm (&gt; 85 dB)</w:t>
            </w:r>
          </w:p>
        </w:tc>
        <w:tc>
          <w:tcPr>
            <w:tcW w:type="dxa" w:w="2880"/>
          </w:tcPr>
          <w:p>
            <w:r>
              <w:t>Gehörschutz, lärmreduzierte Bauverfahren</w:t>
            </w:r>
          </w:p>
        </w:tc>
        <w:tc>
          <w:tcPr>
            <w:tcW w:type="dxa" w:w="2880"/>
          </w:tcPr>
          <w:p>
            <w:r>
              <w:t>Alle Gewerke</w:t>
            </w:r>
          </w:p>
        </w:tc>
      </w:tr>
      <w:tr>
        <w:tc>
          <w:tcPr>
            <w:tcW w:type="dxa" w:w="2880"/>
          </w:tcPr>
          <w:p>
            <w:r>
              <w:t>Grundwasserkontakt</w:t>
            </w:r>
          </w:p>
        </w:tc>
        <w:tc>
          <w:tcPr>
            <w:tcW w:type="dxa" w:w="2880"/>
          </w:tcPr>
          <w:p>
            <w:r>
              <w:t>Wasserdichte Schutzkleidung, Hautschutzplan</w:t>
            </w:r>
          </w:p>
        </w:tc>
        <w:tc>
          <w:tcPr>
            <w:tcW w:type="dxa" w:w="2880"/>
          </w:tcPr>
          <w:p>
            <w:r>
              <w:t>Marti AG</w:t>
            </w:r>
          </w:p>
        </w:tc>
      </w:tr>
      <w:tr>
        <w:tc>
          <w:tcPr>
            <w:tcW w:type="dxa" w:w="2880"/>
          </w:tcPr>
          <w:p>
            <w:r>
              <w:t>Herabfallende Gegenstände</w:t>
            </w:r>
          </w:p>
        </w:tc>
        <w:tc>
          <w:tcPr>
            <w:tcW w:type="dxa" w:w="2880"/>
          </w:tcPr>
          <w:p>
            <w:r>
              <w:t>Fangnetze, Helmpflicht, Absperrung</w:t>
            </w:r>
          </w:p>
        </w:tc>
        <w:tc>
          <w:tcPr>
            <w:tcW w:type="dxa" w:w="2880"/>
          </w:tcPr>
          <w:p>
            <w:r>
              <w:t>Polier</w:t>
            </w:r>
          </w:p>
        </w:tc>
      </w:tr>
    </w:tbl>
    <w:p>
      <w:pPr>
        <w:pStyle w:val="Heading1"/>
      </w:pPr>
      <w:r>
        <w:t>2. Persönliche Schutzausrüstung (PSA)</w:t>
      </w:r>
    </w:p>
    <w:p>
      <w:pPr>
        <w:pStyle w:val="ListBullet"/>
      </w:pPr>
      <w:r>
        <w:t>Schutzhelm EN 397</w:t>
      </w:r>
    </w:p>
    <w:p>
      <w:pPr>
        <w:pStyle w:val="ListBullet"/>
      </w:pPr>
      <w:r>
        <w:t>Sicherheitsschuhe S3 (EN ISO 20345)</w:t>
      </w:r>
    </w:p>
    <w:p>
      <w:pPr>
        <w:pStyle w:val="ListBullet"/>
      </w:pPr>
      <w:r>
        <w:t>Warnweste Klasse 2 (EN ISO 20471)</w:t>
      </w:r>
    </w:p>
    <w:p>
      <w:pPr>
        <w:pStyle w:val="ListBullet"/>
      </w:pPr>
      <w:r>
        <w:t>Schutzbrille bei Schleif-/Bohrarbeiten</w:t>
      </w:r>
    </w:p>
    <w:p>
      <w:pPr>
        <w:pStyle w:val="ListBullet"/>
      </w:pPr>
      <w:r>
        <w:t>Gehörschutz bei Lärmpegel &gt; 85 dB(A)</w:t>
      </w:r>
    </w:p>
    <w:p>
      <w:pPr>
        <w:pStyle w:val="ListBullet"/>
      </w:pPr>
      <w:r>
        <w:t>Staubmaske FFP2 bei Abbruch-/Bohrarbeiten</w:t>
      </w:r>
    </w:p>
    <w:p>
      <w:pPr>
        <w:pStyle w:val="Heading1"/>
      </w:pPr>
      <w:r>
        <w:t>3. Notfallorganisation</w:t>
      </w:r>
    </w:p>
    <w:p>
      <w:r>
        <w:t>Notruf: 144 (Sanität) / 118 (Feuerwehr) / 117 (Polizei)</w:t>
      </w:r>
    </w:p>
    <w:p>
      <w:r>
        <w:t>Ersthelfer: Roman Steiner (Polier), Peter Huber (Marti AG)</w:t>
      </w:r>
    </w:p>
    <w:p>
      <w:r>
        <w:t>Erste-Hilfe-Material: Baubüro + jede Bauebene</w:t>
      </w:r>
    </w:p>
    <w:p>
      <w:r>
        <w:t>Sammelplatz: Parkplatz Bellerivestrasse 45</w:t>
      </w:r>
    </w:p>
    <w:p>
      <w:r>
        <w:t>Nächstes Spital: Universitätsspital Zürich (2.8 km / 8 Min.)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