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AB7A" w14:textId="608D8328" w:rsidR="002E456B" w:rsidRDefault="00780E10">
      <w:pPr>
        <w:rPr>
          <w:lang w:val="en-GB"/>
        </w:rPr>
      </w:pPr>
      <w:r>
        <w:rPr>
          <w:lang w:val="en-GB"/>
        </w:rPr>
        <w:t>Notes:</w:t>
      </w:r>
    </w:p>
    <w:p w14:paraId="2FED7212" w14:textId="7664B34F" w:rsidR="00780E10" w:rsidRDefault="00780E10">
      <w:pPr>
        <w:rPr>
          <w:b/>
          <w:bCs/>
          <w:lang w:val="en-GB"/>
        </w:rPr>
      </w:pPr>
      <w:r w:rsidRPr="00780E10">
        <w:rPr>
          <w:b/>
          <w:bCs/>
          <w:lang w:val="en-GB"/>
        </w:rPr>
        <w:t>Metadata excel file:</w:t>
      </w:r>
    </w:p>
    <w:p w14:paraId="103FD750" w14:textId="78F2D72A" w:rsidR="00CA40CE" w:rsidRPr="003376A5" w:rsidRDefault="00CA40CE">
      <w:pPr>
        <w:rPr>
          <w:lang w:val="en-GB"/>
        </w:rPr>
      </w:pPr>
      <w:hyperlink r:id="rId4" w:history="1">
        <w:r w:rsidRPr="003376A5">
          <w:rPr>
            <w:rStyle w:val="Hyperlink"/>
            <w:lang w:val="en-GB"/>
          </w:rPr>
          <w:t>https://data.mendeley.com/datasets/zr7vgbcyr2/1</w:t>
        </w:r>
      </w:hyperlink>
      <w:r w:rsidRPr="003376A5">
        <w:rPr>
          <w:lang w:val="en-GB"/>
        </w:rPr>
        <w:t xml:space="preserve"> </w:t>
      </w:r>
    </w:p>
    <w:p w14:paraId="21B44680" w14:textId="4D689311" w:rsidR="00780E10" w:rsidRDefault="00780E10">
      <w:r>
        <w:rPr>
          <w:lang w:val="en-GB"/>
        </w:rPr>
        <w:t xml:space="preserve">Skin lesions diagnostic - </w:t>
      </w:r>
      <w:r>
        <w:t> Basal Cell Carcinoma (BCC), Squamous Cell Carcinoma (SCC), Actinic Keratosis (ACK), Seborrheic Keratosis (SEK), Bowen’s disease (BOD), Melanoma (MEL), and Nevus (NEV)</w:t>
      </w:r>
    </w:p>
    <w:p w14:paraId="51BC7ED0" w14:textId="1E1100C2" w:rsidR="00CA40CE" w:rsidRDefault="00CA40CE">
      <w:r>
        <w:t>All BCC, SCC, and MEL are biopsy-</w:t>
      </w:r>
      <w:proofErr w:type="gramStart"/>
      <w:r>
        <w:t>proven</w:t>
      </w:r>
      <w:proofErr w:type="gramEnd"/>
    </w:p>
    <w:p w14:paraId="0D56C761" w14:textId="355C310A" w:rsidR="00CA40CE" w:rsidRDefault="00CA40CE">
      <w:r>
        <w:t>58% of the samples in this dataset are biopsy-</w:t>
      </w:r>
      <w:proofErr w:type="gramStart"/>
      <w:r>
        <w:t>proven</w:t>
      </w:r>
      <w:proofErr w:type="gramEnd"/>
    </w:p>
    <w:p w14:paraId="2CD209DA" w14:textId="1B1D27C1" w:rsidR="00CA40CE" w:rsidRDefault="00CA40CE">
      <w:r>
        <w:t>The images present in the dataset have different sizes because they are collected using different smartphone devices.</w:t>
      </w:r>
    </w:p>
    <w:p w14:paraId="488AD83A" w14:textId="31D0D477" w:rsidR="00CA40CE" w:rsidRDefault="00CA40CE">
      <w:r>
        <w:t>26 features</w:t>
      </w:r>
    </w:p>
    <w:p w14:paraId="3373B0F9" w14:textId="029A5969" w:rsidR="00CA40CE" w:rsidRPr="00780E10" w:rsidRDefault="00CA40CE">
      <w:pPr>
        <w:rPr>
          <w:lang w:val="en-GB"/>
        </w:rPr>
      </w:pPr>
      <w:r>
        <w:t xml:space="preserve">1,373 patients, 1,641 skin lesions, and 2,298 images present in the </w:t>
      </w:r>
      <w:proofErr w:type="gramStart"/>
      <w:r>
        <w:t>dataset</w:t>
      </w:r>
      <w:proofErr w:type="gramEnd"/>
    </w:p>
    <w:sectPr w:rsidR="00CA40CE" w:rsidRPr="0078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10"/>
    <w:rsid w:val="002E456B"/>
    <w:rsid w:val="003376A5"/>
    <w:rsid w:val="00780E10"/>
    <w:rsid w:val="00BC57D7"/>
    <w:rsid w:val="00CA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6F2F"/>
  <w15:chartTrackingRefBased/>
  <w15:docId w15:val="{99DFE813-1BF3-4C2A-A412-97350AFD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mendeley.com/datasets/zr7vgbcyr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DEF</dc:creator>
  <cp:keywords/>
  <dc:description/>
  <cp:lastModifiedBy>ABC DEF</cp:lastModifiedBy>
  <cp:revision>3</cp:revision>
  <dcterms:created xsi:type="dcterms:W3CDTF">2023-03-30T15:37:00Z</dcterms:created>
  <dcterms:modified xsi:type="dcterms:W3CDTF">2023-03-30T15:40:00Z</dcterms:modified>
</cp:coreProperties>
</file>