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5373D" w14:textId="77777777" w:rsidR="00443AFA" w:rsidRPr="00443AFA" w:rsidRDefault="00443AFA" w:rsidP="00AB3FED">
      <w:pPr>
        <w:spacing w:after="120"/>
        <w:outlineLvl w:val="2"/>
        <w:rPr>
          <w:rFonts w:ascii="Times" w:eastAsia="Times New Roman" w:hAnsi="Times"/>
          <w:b/>
          <w:bCs/>
        </w:rPr>
      </w:pPr>
      <w:bookmarkStart w:id="0" w:name="_GoBack"/>
      <w:bookmarkEnd w:id="0"/>
      <w:r w:rsidRPr="00443AFA">
        <w:rPr>
          <w:rFonts w:ascii="Times" w:eastAsia="Times New Roman" w:hAnsi="Times"/>
          <w:b/>
          <w:bCs/>
        </w:rPr>
        <w:t>Option Groups for Common Analyses</w:t>
      </w:r>
    </w:p>
    <w:p w14:paraId="31A4DBC7" w14:textId="77777777" w:rsidR="00443AFA" w:rsidRPr="00443AFA" w:rsidRDefault="00443AFA" w:rsidP="00AB3FED">
      <w:pPr>
        <w:spacing w:after="120"/>
        <w:rPr>
          <w:rFonts w:ascii="Times" w:hAnsi="Times"/>
          <w:sz w:val="20"/>
          <w:szCs w:val="20"/>
        </w:rPr>
      </w:pPr>
      <w:r w:rsidRPr="00443AFA">
        <w:rPr>
          <w:rFonts w:ascii="Times" w:hAnsi="Times"/>
          <w:sz w:val="20"/>
          <w:szCs w:val="20"/>
        </w:rPr>
        <w:t xml:space="preserve">This section summarizes the syntax for the common analyses supported in the </w:t>
      </w:r>
      <w:hyperlink r:id="rId5" w:history="1">
        <w:r w:rsidRPr="00AB3FED">
          <w:rPr>
            <w:rFonts w:ascii="Times" w:hAnsi="Times"/>
            <w:color w:val="0000FF"/>
            <w:sz w:val="20"/>
            <w:szCs w:val="20"/>
            <w:u w:val="single"/>
          </w:rPr>
          <w:t>ONEWAYANOVA</w:t>
        </w:r>
      </w:hyperlink>
      <w:r w:rsidRPr="00443AFA">
        <w:rPr>
          <w:rFonts w:ascii="Times" w:hAnsi="Times"/>
          <w:sz w:val="20"/>
          <w:szCs w:val="20"/>
        </w:rPr>
        <w:t xml:space="preserve"> statement. </w:t>
      </w:r>
    </w:p>
    <w:p w14:paraId="1C90391D" w14:textId="77777777" w:rsidR="00443AFA" w:rsidRPr="00443AFA" w:rsidRDefault="00443AFA" w:rsidP="00AB3FED">
      <w:pPr>
        <w:spacing w:after="120"/>
        <w:outlineLvl w:val="2"/>
        <w:rPr>
          <w:rFonts w:ascii="Times" w:eastAsia="Times New Roman" w:hAnsi="Times"/>
          <w:b/>
          <w:bCs/>
        </w:rPr>
      </w:pPr>
      <w:r w:rsidRPr="00443AFA">
        <w:rPr>
          <w:rFonts w:ascii="Times" w:eastAsia="Times New Roman" w:hAnsi="Times"/>
          <w:b/>
          <w:bCs/>
        </w:rPr>
        <w:t>One-Degree-of-Freedom Contrast</w:t>
      </w:r>
    </w:p>
    <w:p w14:paraId="63EBBC83" w14:textId="77777777" w:rsidR="00443AFA" w:rsidRPr="00443AFA" w:rsidRDefault="00443AFA" w:rsidP="00AB3FED">
      <w:pPr>
        <w:spacing w:after="120" w:line="276" w:lineRule="auto"/>
        <w:rPr>
          <w:rFonts w:ascii="Times" w:hAnsi="Times"/>
          <w:sz w:val="20"/>
          <w:szCs w:val="20"/>
        </w:rPr>
      </w:pPr>
      <w:r w:rsidRPr="00443AFA">
        <w:rPr>
          <w:rFonts w:ascii="Times" w:hAnsi="Times"/>
          <w:sz w:val="20"/>
          <w:szCs w:val="20"/>
        </w:rPr>
        <w:t xml:space="preserve">You can use the </w:t>
      </w:r>
      <w:hyperlink r:id="rId6" w:anchor="statug.power.powanovnpergroup" w:history="1">
        <w:r w:rsidRPr="00443AFA">
          <w:rPr>
            <w:rFonts w:ascii="Times" w:hAnsi="Times"/>
            <w:color w:val="0000FF"/>
            <w:sz w:val="20"/>
            <w:szCs w:val="20"/>
            <w:u w:val="single"/>
          </w:rPr>
          <w:t>NPERGROUP=</w:t>
        </w:r>
      </w:hyperlink>
      <w:r w:rsidRPr="00443AFA">
        <w:rPr>
          <w:rFonts w:ascii="Times" w:hAnsi="Times"/>
          <w:sz w:val="20"/>
          <w:szCs w:val="20"/>
        </w:rPr>
        <w:t xml:space="preserve">= option in a balanced design, as in the following statements. Default values for the </w:t>
      </w:r>
      <w:hyperlink r:id="rId7" w:anchor="statug.power.powanovsides" w:history="1">
        <w:r w:rsidRPr="00443AFA">
          <w:rPr>
            <w:rFonts w:ascii="Times" w:hAnsi="Times"/>
            <w:color w:val="0000FF"/>
            <w:sz w:val="20"/>
            <w:szCs w:val="20"/>
            <w:u w:val="single"/>
          </w:rPr>
          <w:t>SIDES=</w:t>
        </w:r>
      </w:hyperlink>
      <w:r w:rsidRPr="00443AFA">
        <w:rPr>
          <w:rFonts w:ascii="Times" w:hAnsi="Times"/>
          <w:sz w:val="20"/>
          <w:szCs w:val="20"/>
        </w:rPr>
        <w:t xml:space="preserve">, </w:t>
      </w:r>
      <w:hyperlink r:id="rId8" w:anchor="statug.power.powanovnullcontrast" w:history="1">
        <w:r w:rsidRPr="00443AFA">
          <w:rPr>
            <w:rFonts w:ascii="Times" w:hAnsi="Times"/>
            <w:color w:val="0000FF"/>
            <w:sz w:val="20"/>
            <w:szCs w:val="20"/>
            <w:u w:val="single"/>
          </w:rPr>
          <w:t>NULLCONTRAST=</w:t>
        </w:r>
      </w:hyperlink>
      <w:r w:rsidRPr="00443AFA">
        <w:rPr>
          <w:rFonts w:ascii="Times" w:hAnsi="Times"/>
          <w:sz w:val="20"/>
          <w:szCs w:val="20"/>
        </w:rPr>
        <w:t xml:space="preserve">, and </w:t>
      </w:r>
      <w:hyperlink r:id="rId9" w:anchor="statug.power.powanovalpha" w:history="1">
        <w:r w:rsidRPr="00443AFA">
          <w:rPr>
            <w:rFonts w:ascii="Times" w:hAnsi="Times"/>
            <w:color w:val="0000FF"/>
            <w:sz w:val="20"/>
            <w:szCs w:val="20"/>
            <w:u w:val="single"/>
          </w:rPr>
          <w:t>ALPHA=</w:t>
        </w:r>
      </w:hyperlink>
      <w:r w:rsidRPr="00443AFA">
        <w:rPr>
          <w:rFonts w:ascii="Times" w:hAnsi="Times"/>
          <w:sz w:val="20"/>
          <w:szCs w:val="20"/>
        </w:rPr>
        <w:t xml:space="preserve"> options specify a two-sided test for a contrast value of 0 with a significance level of 0.05. </w:t>
      </w:r>
    </w:p>
    <w:p w14:paraId="65ABE985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proc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power;</w:t>
      </w:r>
    </w:p>
    <w:p w14:paraId="0F2A7DCB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onewayanova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test=contrast</w:t>
      </w:r>
    </w:p>
    <w:p w14:paraId="6C288C7E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gramStart"/>
      <w:r w:rsidRPr="00443AFA">
        <w:rPr>
          <w:rFonts w:ascii="Courier" w:hAnsi="Courier" w:cs="Courier"/>
          <w:sz w:val="20"/>
          <w:szCs w:val="20"/>
        </w:rPr>
        <w:t>contrast</w:t>
      </w:r>
      <w:proofErr w:type="gramEnd"/>
      <w:r w:rsidRPr="00443AFA">
        <w:rPr>
          <w:rFonts w:ascii="Courier" w:hAnsi="Courier" w:cs="Courier"/>
          <w:sz w:val="20"/>
          <w:szCs w:val="20"/>
        </w:rPr>
        <w:t xml:space="preserve"> = (1 0 -1)</w:t>
      </w:r>
    </w:p>
    <w:p w14:paraId="6AA29D01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groupmeans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3 | 7 | 8</w:t>
      </w:r>
    </w:p>
    <w:p w14:paraId="7B6E2A78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stddev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4</w:t>
      </w:r>
    </w:p>
    <w:p w14:paraId="4C602824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npergroup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50</w:t>
      </w:r>
    </w:p>
    <w:p w14:paraId="1FF0D24F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gramStart"/>
      <w:r w:rsidRPr="00443AFA">
        <w:rPr>
          <w:rFonts w:ascii="Courier" w:hAnsi="Courier" w:cs="Courier"/>
          <w:sz w:val="20"/>
          <w:szCs w:val="20"/>
        </w:rPr>
        <w:t>power</w:t>
      </w:r>
      <w:proofErr w:type="gramEnd"/>
      <w:r w:rsidRPr="00443AFA">
        <w:rPr>
          <w:rFonts w:ascii="Courier" w:hAnsi="Courier" w:cs="Courier"/>
          <w:sz w:val="20"/>
          <w:szCs w:val="20"/>
        </w:rPr>
        <w:t xml:space="preserve"> = .;</w:t>
      </w:r>
    </w:p>
    <w:p w14:paraId="74C0E362" w14:textId="77777777" w:rsidR="00443AFA" w:rsidRPr="00443AFA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443AFA">
        <w:rPr>
          <w:rFonts w:ascii="Courier" w:hAnsi="Courier" w:cs="Courier"/>
          <w:sz w:val="20"/>
          <w:szCs w:val="20"/>
        </w:rPr>
        <w:t>run</w:t>
      </w:r>
      <w:proofErr w:type="gramEnd"/>
      <w:r w:rsidRPr="00443AFA">
        <w:rPr>
          <w:rFonts w:ascii="Courier" w:hAnsi="Courier" w:cs="Courier"/>
          <w:sz w:val="20"/>
          <w:szCs w:val="20"/>
        </w:rPr>
        <w:t xml:space="preserve">; </w:t>
      </w:r>
    </w:p>
    <w:p w14:paraId="26E019C5" w14:textId="77777777" w:rsidR="00443AFA" w:rsidRPr="00443AFA" w:rsidRDefault="00443AFA" w:rsidP="00AB3FED">
      <w:pPr>
        <w:spacing w:before="240" w:after="240"/>
        <w:rPr>
          <w:rFonts w:ascii="Times" w:hAnsi="Times"/>
          <w:sz w:val="20"/>
          <w:szCs w:val="20"/>
        </w:rPr>
      </w:pPr>
      <w:r w:rsidRPr="00443AFA">
        <w:rPr>
          <w:rFonts w:ascii="Times" w:hAnsi="Times"/>
          <w:sz w:val="20"/>
          <w:szCs w:val="20"/>
        </w:rPr>
        <w:t xml:space="preserve">You can also specify an unbalanced design with the </w:t>
      </w:r>
      <w:hyperlink r:id="rId10" w:anchor="statug.power.powanovntotal" w:history="1">
        <w:r w:rsidRPr="00443AFA">
          <w:rPr>
            <w:rFonts w:ascii="Times" w:hAnsi="Times"/>
            <w:color w:val="0000FF"/>
            <w:sz w:val="20"/>
            <w:szCs w:val="20"/>
            <w:u w:val="single"/>
          </w:rPr>
          <w:t>NTOTAL=</w:t>
        </w:r>
      </w:hyperlink>
      <w:r w:rsidRPr="00443AFA">
        <w:rPr>
          <w:rFonts w:ascii="Times" w:hAnsi="Times"/>
          <w:sz w:val="20"/>
          <w:szCs w:val="20"/>
        </w:rPr>
        <w:t xml:space="preserve"> and </w:t>
      </w:r>
      <w:hyperlink r:id="rId11" w:anchor="statug.power.powanovgroupweights" w:history="1">
        <w:r w:rsidRPr="00443AFA">
          <w:rPr>
            <w:rFonts w:ascii="Times" w:hAnsi="Times"/>
            <w:color w:val="0000FF"/>
            <w:sz w:val="20"/>
            <w:szCs w:val="20"/>
            <w:u w:val="single"/>
          </w:rPr>
          <w:t>GROUPWEIGHTS=</w:t>
        </w:r>
      </w:hyperlink>
      <w:r w:rsidRPr="00443AFA">
        <w:rPr>
          <w:rFonts w:ascii="Times" w:hAnsi="Times"/>
          <w:sz w:val="20"/>
          <w:szCs w:val="20"/>
        </w:rPr>
        <w:t xml:space="preserve"> options: </w:t>
      </w:r>
    </w:p>
    <w:p w14:paraId="7E495515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proc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power;</w:t>
      </w:r>
    </w:p>
    <w:p w14:paraId="5E520183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onewayanova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test=contrast</w:t>
      </w:r>
    </w:p>
    <w:p w14:paraId="0B10D43D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gramStart"/>
      <w:r w:rsidRPr="00443AFA">
        <w:rPr>
          <w:rFonts w:ascii="Courier" w:hAnsi="Courier" w:cs="Courier"/>
          <w:sz w:val="20"/>
          <w:szCs w:val="20"/>
        </w:rPr>
        <w:t>contrast</w:t>
      </w:r>
      <w:proofErr w:type="gramEnd"/>
      <w:r w:rsidRPr="00443AFA">
        <w:rPr>
          <w:rFonts w:ascii="Courier" w:hAnsi="Courier" w:cs="Courier"/>
          <w:sz w:val="20"/>
          <w:szCs w:val="20"/>
        </w:rPr>
        <w:t xml:space="preserve"> = (1 0 -1)</w:t>
      </w:r>
    </w:p>
    <w:p w14:paraId="1FAACCE1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groupmeans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3 | 7 | 8</w:t>
      </w:r>
    </w:p>
    <w:p w14:paraId="7682875C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stddev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4</w:t>
      </w:r>
    </w:p>
    <w:p w14:paraId="088FDA66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groupweights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(1 2 </w:t>
      </w:r>
      <w:proofErr w:type="spellStart"/>
      <w:r w:rsidRPr="00443AFA">
        <w:rPr>
          <w:rFonts w:ascii="Courier" w:hAnsi="Courier" w:cs="Courier"/>
          <w:sz w:val="20"/>
          <w:szCs w:val="20"/>
        </w:rPr>
        <w:t>2</w:t>
      </w:r>
      <w:proofErr w:type="spellEnd"/>
      <w:r w:rsidRPr="00443AFA">
        <w:rPr>
          <w:rFonts w:ascii="Courier" w:hAnsi="Courier" w:cs="Courier"/>
          <w:sz w:val="20"/>
          <w:szCs w:val="20"/>
        </w:rPr>
        <w:t>)</w:t>
      </w:r>
    </w:p>
    <w:p w14:paraId="11BA25D8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ntotal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. </w:t>
      </w:r>
    </w:p>
    <w:p w14:paraId="2D4A7815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</w:t>
      </w:r>
      <w:proofErr w:type="gramStart"/>
      <w:r w:rsidRPr="00443AFA">
        <w:rPr>
          <w:rFonts w:ascii="Courier" w:hAnsi="Courier" w:cs="Courier"/>
          <w:sz w:val="20"/>
          <w:szCs w:val="20"/>
        </w:rPr>
        <w:t>power</w:t>
      </w:r>
      <w:proofErr w:type="gramEnd"/>
      <w:r w:rsidRPr="00443AFA">
        <w:rPr>
          <w:rFonts w:ascii="Courier" w:hAnsi="Courier" w:cs="Courier"/>
          <w:sz w:val="20"/>
          <w:szCs w:val="20"/>
        </w:rPr>
        <w:t xml:space="preserve"> = 0.9;</w:t>
      </w:r>
    </w:p>
    <w:p w14:paraId="1CED8257" w14:textId="77777777" w:rsidR="00443AFA" w:rsidRPr="00443AFA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443AFA">
        <w:rPr>
          <w:rFonts w:ascii="Courier" w:hAnsi="Courier" w:cs="Courier"/>
          <w:sz w:val="20"/>
          <w:szCs w:val="20"/>
        </w:rPr>
        <w:t>run</w:t>
      </w:r>
      <w:proofErr w:type="gramEnd"/>
      <w:r w:rsidRPr="00443AFA">
        <w:rPr>
          <w:rFonts w:ascii="Courier" w:hAnsi="Courier" w:cs="Courier"/>
          <w:sz w:val="20"/>
          <w:szCs w:val="20"/>
        </w:rPr>
        <w:t xml:space="preserve">; </w:t>
      </w:r>
    </w:p>
    <w:p w14:paraId="5EAE0CBC" w14:textId="77777777" w:rsidR="00443AFA" w:rsidRPr="00443AFA" w:rsidRDefault="00443AFA" w:rsidP="00443AFA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443AFA">
        <w:rPr>
          <w:rFonts w:ascii="Times" w:hAnsi="Times"/>
          <w:sz w:val="20"/>
          <w:szCs w:val="20"/>
        </w:rPr>
        <w:t xml:space="preserve">Another way to specify the sample sizes is with the </w:t>
      </w:r>
      <w:hyperlink r:id="rId12" w:anchor="statug.power.powanovgroupns" w:history="1">
        <w:r w:rsidRPr="00443AFA">
          <w:rPr>
            <w:rFonts w:ascii="Times" w:hAnsi="Times"/>
            <w:color w:val="0000FF"/>
            <w:sz w:val="20"/>
            <w:szCs w:val="20"/>
            <w:u w:val="single"/>
          </w:rPr>
          <w:t>GROUPNS=</w:t>
        </w:r>
      </w:hyperlink>
      <w:r w:rsidRPr="00443AFA">
        <w:rPr>
          <w:rFonts w:ascii="Times" w:hAnsi="Times"/>
          <w:sz w:val="20"/>
          <w:szCs w:val="20"/>
        </w:rPr>
        <w:t xml:space="preserve"> option: </w:t>
      </w:r>
    </w:p>
    <w:p w14:paraId="562B6CED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proc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power;</w:t>
      </w:r>
    </w:p>
    <w:p w14:paraId="5AFE97C3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onewayanova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test=contrast</w:t>
      </w:r>
    </w:p>
    <w:p w14:paraId="7411019B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gramStart"/>
      <w:r w:rsidRPr="00443AFA">
        <w:rPr>
          <w:rFonts w:ascii="Courier" w:hAnsi="Courier" w:cs="Courier"/>
          <w:sz w:val="20"/>
          <w:szCs w:val="20"/>
        </w:rPr>
        <w:t>contrast</w:t>
      </w:r>
      <w:proofErr w:type="gramEnd"/>
      <w:r w:rsidRPr="00443AFA">
        <w:rPr>
          <w:rFonts w:ascii="Courier" w:hAnsi="Courier" w:cs="Courier"/>
          <w:sz w:val="20"/>
          <w:szCs w:val="20"/>
        </w:rPr>
        <w:t xml:space="preserve"> = (1 0 -1)</w:t>
      </w:r>
    </w:p>
    <w:p w14:paraId="4B779B7B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groupmeans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3 | 7 | 8</w:t>
      </w:r>
    </w:p>
    <w:p w14:paraId="4694A768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stddev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4</w:t>
      </w:r>
    </w:p>
    <w:p w14:paraId="4FE725EF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groupns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(20 40 </w:t>
      </w:r>
      <w:proofErr w:type="spellStart"/>
      <w:r w:rsidRPr="00443AFA">
        <w:rPr>
          <w:rFonts w:ascii="Courier" w:hAnsi="Courier" w:cs="Courier"/>
          <w:sz w:val="20"/>
          <w:szCs w:val="20"/>
        </w:rPr>
        <w:t>40</w:t>
      </w:r>
      <w:proofErr w:type="spellEnd"/>
      <w:r w:rsidRPr="00443AFA">
        <w:rPr>
          <w:rFonts w:ascii="Courier" w:hAnsi="Courier" w:cs="Courier"/>
          <w:sz w:val="20"/>
          <w:szCs w:val="20"/>
        </w:rPr>
        <w:t>)</w:t>
      </w:r>
    </w:p>
    <w:p w14:paraId="71A723E7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gramStart"/>
      <w:r w:rsidRPr="00443AFA">
        <w:rPr>
          <w:rFonts w:ascii="Courier" w:hAnsi="Courier" w:cs="Courier"/>
          <w:sz w:val="20"/>
          <w:szCs w:val="20"/>
        </w:rPr>
        <w:t>power</w:t>
      </w:r>
      <w:proofErr w:type="gramEnd"/>
      <w:r w:rsidRPr="00443AFA">
        <w:rPr>
          <w:rFonts w:ascii="Courier" w:hAnsi="Courier" w:cs="Courier"/>
          <w:sz w:val="20"/>
          <w:szCs w:val="20"/>
        </w:rPr>
        <w:t xml:space="preserve"> = .;</w:t>
      </w:r>
    </w:p>
    <w:p w14:paraId="34194C34" w14:textId="77777777" w:rsidR="00443AFA" w:rsidRPr="00443AFA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443AFA">
        <w:rPr>
          <w:rFonts w:ascii="Courier" w:hAnsi="Courier" w:cs="Courier"/>
          <w:sz w:val="20"/>
          <w:szCs w:val="20"/>
        </w:rPr>
        <w:t>run</w:t>
      </w:r>
      <w:proofErr w:type="gramEnd"/>
      <w:r w:rsidRPr="00443AFA">
        <w:rPr>
          <w:rFonts w:ascii="Courier" w:hAnsi="Courier" w:cs="Courier"/>
          <w:sz w:val="20"/>
          <w:szCs w:val="20"/>
        </w:rPr>
        <w:t xml:space="preserve">; </w:t>
      </w:r>
    </w:p>
    <w:p w14:paraId="498D4753" w14:textId="77777777" w:rsidR="00AB3FED" w:rsidRDefault="00AB3FED" w:rsidP="00AB3FED">
      <w:pPr>
        <w:spacing w:after="120"/>
        <w:outlineLvl w:val="2"/>
        <w:rPr>
          <w:rFonts w:ascii="Times" w:eastAsia="Times New Roman" w:hAnsi="Times"/>
          <w:b/>
          <w:bCs/>
        </w:rPr>
      </w:pPr>
    </w:p>
    <w:p w14:paraId="4BF60C39" w14:textId="77777777" w:rsidR="00443AFA" w:rsidRPr="00443AFA" w:rsidRDefault="00443AFA" w:rsidP="00AB3FED">
      <w:pPr>
        <w:spacing w:after="120"/>
        <w:outlineLvl w:val="2"/>
        <w:rPr>
          <w:rFonts w:ascii="Times" w:eastAsia="Times New Roman" w:hAnsi="Times"/>
          <w:b/>
          <w:bCs/>
        </w:rPr>
      </w:pPr>
      <w:r w:rsidRPr="00443AFA">
        <w:rPr>
          <w:rFonts w:ascii="Times" w:eastAsia="Times New Roman" w:hAnsi="Times"/>
          <w:b/>
          <w:bCs/>
        </w:rPr>
        <w:t>Overall F Test</w:t>
      </w:r>
    </w:p>
    <w:p w14:paraId="393FD514" w14:textId="77777777" w:rsidR="00443AFA" w:rsidRPr="00443AFA" w:rsidRDefault="00443AFA" w:rsidP="00443AFA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443AFA">
        <w:rPr>
          <w:rFonts w:ascii="Times" w:hAnsi="Times"/>
          <w:sz w:val="20"/>
          <w:szCs w:val="20"/>
        </w:rPr>
        <w:t xml:space="preserve">The following statements demonstrate a power computation for the overall F test in a one-way ANOVA. The default of </w:t>
      </w:r>
      <w:hyperlink r:id="rId13" w:anchor="statug.power.powanovalpha" w:history="1">
        <w:r w:rsidRPr="00443AFA">
          <w:rPr>
            <w:rFonts w:ascii="Times" w:hAnsi="Times"/>
            <w:color w:val="0000FF"/>
            <w:sz w:val="20"/>
            <w:szCs w:val="20"/>
            <w:u w:val="single"/>
          </w:rPr>
          <w:t>ALPHA=</w:t>
        </w:r>
      </w:hyperlink>
      <w:r w:rsidRPr="00443AFA">
        <w:rPr>
          <w:rFonts w:ascii="Times" w:hAnsi="Times"/>
          <w:sz w:val="20"/>
          <w:szCs w:val="20"/>
        </w:rPr>
        <w:t xml:space="preserve">0.05 specifies a significance level of 0.05. </w:t>
      </w:r>
    </w:p>
    <w:p w14:paraId="60DE2918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proc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power;</w:t>
      </w:r>
    </w:p>
    <w:p w14:paraId="45DB6CD6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onewayanova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test=overall</w:t>
      </w:r>
    </w:p>
    <w:p w14:paraId="0DEB35E5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groupmeans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3 | 7 | 8</w:t>
      </w:r>
    </w:p>
    <w:p w14:paraId="137F581A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stddev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4</w:t>
      </w:r>
    </w:p>
    <w:p w14:paraId="1763A2FB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spellStart"/>
      <w:proofErr w:type="gramStart"/>
      <w:r w:rsidRPr="00443AFA">
        <w:rPr>
          <w:rFonts w:ascii="Courier" w:hAnsi="Courier" w:cs="Courier"/>
          <w:sz w:val="20"/>
          <w:szCs w:val="20"/>
        </w:rPr>
        <w:t>npergroup</w:t>
      </w:r>
      <w:proofErr w:type="spellEnd"/>
      <w:proofErr w:type="gramEnd"/>
      <w:r w:rsidRPr="00443AFA">
        <w:rPr>
          <w:rFonts w:ascii="Courier" w:hAnsi="Courier" w:cs="Courier"/>
          <w:sz w:val="20"/>
          <w:szCs w:val="20"/>
        </w:rPr>
        <w:t xml:space="preserve"> = 50</w:t>
      </w:r>
    </w:p>
    <w:p w14:paraId="6470403D" w14:textId="77777777" w:rsidR="00AB3FED" w:rsidRDefault="00443AFA" w:rsidP="00443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43AFA">
        <w:rPr>
          <w:rFonts w:ascii="Courier" w:hAnsi="Courier" w:cs="Courier"/>
          <w:sz w:val="20"/>
          <w:szCs w:val="20"/>
        </w:rPr>
        <w:t xml:space="preserve">          </w:t>
      </w:r>
      <w:proofErr w:type="gramStart"/>
      <w:r w:rsidRPr="00443AFA">
        <w:rPr>
          <w:rFonts w:ascii="Courier" w:hAnsi="Courier" w:cs="Courier"/>
          <w:sz w:val="20"/>
          <w:szCs w:val="20"/>
        </w:rPr>
        <w:t>power</w:t>
      </w:r>
      <w:proofErr w:type="gramEnd"/>
      <w:r w:rsidRPr="00443AFA">
        <w:rPr>
          <w:rFonts w:ascii="Courier" w:hAnsi="Courier" w:cs="Courier"/>
          <w:sz w:val="20"/>
          <w:szCs w:val="20"/>
        </w:rPr>
        <w:t xml:space="preserve"> = .;</w:t>
      </w:r>
    </w:p>
    <w:p w14:paraId="415D41D2" w14:textId="77777777" w:rsidR="006039C4" w:rsidRDefault="00443AFA" w:rsidP="00AB3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43AFA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443AFA">
        <w:rPr>
          <w:rFonts w:ascii="Courier" w:hAnsi="Courier" w:cs="Courier"/>
          <w:sz w:val="20"/>
          <w:szCs w:val="20"/>
        </w:rPr>
        <w:t>run</w:t>
      </w:r>
      <w:proofErr w:type="gramEnd"/>
      <w:r w:rsidRPr="00443AFA">
        <w:rPr>
          <w:rFonts w:ascii="Courier" w:hAnsi="Courier" w:cs="Courier"/>
          <w:sz w:val="20"/>
          <w:szCs w:val="20"/>
        </w:rPr>
        <w:t xml:space="preserve">; </w:t>
      </w:r>
    </w:p>
    <w:sectPr w:rsidR="006039C4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FA"/>
    <w:rsid w:val="00164360"/>
    <w:rsid w:val="00443AFA"/>
    <w:rsid w:val="00A275EB"/>
    <w:rsid w:val="00AB3FED"/>
    <w:rsid w:val="00BC30EA"/>
    <w:rsid w:val="00D3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8D75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43AF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3AF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AFA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43AFA"/>
    <w:rPr>
      <w:rFonts w:ascii="Times" w:hAnsi="Times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3AF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3A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AFA"/>
    <w:rPr>
      <w:rFonts w:ascii="Courier" w:hAnsi="Courier" w:cs="Courier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43AF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3AF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AFA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43AFA"/>
    <w:rPr>
      <w:rFonts w:ascii="Times" w:hAnsi="Times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3AF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3A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AFA"/>
    <w:rPr>
      <w:rFonts w:ascii="Courier" w:hAnsi="Courier" w:cs="Courier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upport.sas.com/documentation/cdl/en/statug/63033/HTML/default/statug_power_sect008.htm" TargetMode="External"/><Relationship Id="rId12" Type="http://schemas.openxmlformats.org/officeDocument/2006/relationships/hyperlink" Target="http://support.sas.com/documentation/cdl/en/statug/63033/HTML/default/statug_power_sect008.htm" TargetMode="External"/><Relationship Id="rId13" Type="http://schemas.openxmlformats.org/officeDocument/2006/relationships/hyperlink" Target="http://support.sas.com/documentation/cdl/en/statug/63033/HTML/default/statug_power_sect008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pport.sas.com/documentation/cdl/en/statug/63033/HTML/default/statug_power_sect008.htm" TargetMode="External"/><Relationship Id="rId6" Type="http://schemas.openxmlformats.org/officeDocument/2006/relationships/hyperlink" Target="http://support.sas.com/documentation/cdl/en/statug/63033/HTML/default/statug_power_sect008.htm" TargetMode="External"/><Relationship Id="rId7" Type="http://schemas.openxmlformats.org/officeDocument/2006/relationships/hyperlink" Target="http://support.sas.com/documentation/cdl/en/statug/63033/HTML/default/statug_power_sect008.htm" TargetMode="External"/><Relationship Id="rId8" Type="http://schemas.openxmlformats.org/officeDocument/2006/relationships/hyperlink" Target="http://support.sas.com/documentation/cdl/en/statug/63033/HTML/default/statug_power_sect008.htm" TargetMode="External"/><Relationship Id="rId9" Type="http://schemas.openxmlformats.org/officeDocument/2006/relationships/hyperlink" Target="http://support.sas.com/documentation/cdl/en/statug/63033/HTML/default/statug_power_sect008.htm" TargetMode="External"/><Relationship Id="rId10" Type="http://schemas.openxmlformats.org/officeDocument/2006/relationships/hyperlink" Target="http://support.sas.com/documentation/cdl/en/statug/63033/HTML/default/statug_power_sect00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2356</Characters>
  <Application>Microsoft Macintosh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Monnie Harper</cp:lastModifiedBy>
  <cp:revision>2</cp:revision>
  <dcterms:created xsi:type="dcterms:W3CDTF">2015-08-09T00:53:00Z</dcterms:created>
  <dcterms:modified xsi:type="dcterms:W3CDTF">2015-08-09T00:53:00Z</dcterms:modified>
</cp:coreProperties>
</file>