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CFCC" w14:textId="45695322" w:rsidR="00DF3AF1" w:rsidRPr="00AC5E5C" w:rsidRDefault="00DF3AF1" w:rsidP="00DF3AF1">
      <w:pPr>
        <w:rPr>
          <w:rFonts w:ascii="Geneva" w:hAnsi="Geneva"/>
          <w:b/>
          <w:sz w:val="22"/>
        </w:rPr>
      </w:pPr>
      <w:bookmarkStart w:id="0" w:name="_GoBack"/>
      <w:bookmarkEnd w:id="0"/>
      <w:r w:rsidRPr="00AC5E5C">
        <w:rPr>
          <w:rFonts w:ascii="Geneva" w:hAnsi="Geneva"/>
          <w:b/>
          <w:sz w:val="22"/>
        </w:rPr>
        <w:t xml:space="preserve">Analysis of Variance in SAS </w:t>
      </w:r>
    </w:p>
    <w:p w14:paraId="02E42BF8" w14:textId="77777777" w:rsidR="00DF3AF1" w:rsidRPr="00435EC4" w:rsidRDefault="00DF3AF1" w:rsidP="00DF3AF1">
      <w:pPr>
        <w:pStyle w:val="Heading3"/>
        <w:rPr>
          <w:sz w:val="22"/>
        </w:rPr>
      </w:pPr>
      <w:r w:rsidRPr="00435EC4">
        <w:rPr>
          <w:sz w:val="22"/>
        </w:rPr>
        <w:t>The Preliminaries</w:t>
      </w:r>
    </w:p>
    <w:p w14:paraId="067786D7" w14:textId="77777777" w:rsidR="00AE745A" w:rsidRDefault="00AE745A" w:rsidP="00AE745A">
      <w:pPr>
        <w:spacing w:after="120" w:line="264" w:lineRule="auto"/>
        <w:jc w:val="both"/>
        <w:rPr>
          <w:rFonts w:ascii="Geneva" w:hAnsi="Geneva"/>
          <w:color w:val="000000"/>
          <w:sz w:val="22"/>
          <w:szCs w:val="22"/>
          <w:shd w:val="clear" w:color="auto" w:fill="FFFFFF"/>
        </w:rPr>
      </w:pPr>
      <w:r w:rsidRPr="00AE745A">
        <w:rPr>
          <w:rFonts w:ascii="Geneva" w:hAnsi="Geneva"/>
          <w:color w:val="000000"/>
          <w:sz w:val="22"/>
          <w:szCs w:val="22"/>
          <w:shd w:val="clear" w:color="auto" w:fill="FFFFFF"/>
        </w:rPr>
        <w:t>Dale Carnegie stated that smiling helps win friends and influence people. Research on the effects of smiling has backed this up and shown that a smiling person is judged to be more pleasant, attractive, sincere, sociable, and comp</w:t>
      </w:r>
      <w:r>
        <w:rPr>
          <w:rFonts w:ascii="Geneva" w:hAnsi="Geneva"/>
          <w:color w:val="000000"/>
          <w:sz w:val="22"/>
          <w:szCs w:val="22"/>
          <w:shd w:val="clear" w:color="auto" w:fill="FFFFFF"/>
        </w:rPr>
        <w:t xml:space="preserve">etent than a non-smiling person. </w:t>
      </w:r>
    </w:p>
    <w:p w14:paraId="327C8CFF" w14:textId="77777777" w:rsidR="00AE745A" w:rsidRPr="00AE745A" w:rsidRDefault="00AE745A" w:rsidP="00AE745A">
      <w:pPr>
        <w:spacing w:after="120" w:line="264" w:lineRule="auto"/>
        <w:jc w:val="both"/>
        <w:rPr>
          <w:rFonts w:ascii="Times" w:hAnsi="Times"/>
          <w:sz w:val="22"/>
          <w:szCs w:val="22"/>
        </w:rPr>
      </w:pPr>
      <w:r w:rsidRPr="00AE745A">
        <w:rPr>
          <w:rFonts w:ascii="Geneva" w:hAnsi="Geneva"/>
          <w:color w:val="000000"/>
          <w:sz w:val="22"/>
          <w:szCs w:val="22"/>
          <w:shd w:val="clear" w:color="auto" w:fill="FFFFFF"/>
        </w:rPr>
        <w:t>There is evidence that smiling can attenuate judgments of possible wrongdoing. This phenomenon termed the "smile-leniency effect" was the focus of a study by Marianne LaFrance &amp; Marvin Hecht in 1995.</w:t>
      </w:r>
    </w:p>
    <w:p w14:paraId="6F39E785" w14:textId="77777777" w:rsidR="00DF3AF1" w:rsidRPr="00AE745A" w:rsidRDefault="00AE745A" w:rsidP="00AE745A">
      <w:pPr>
        <w:spacing w:after="120" w:line="264" w:lineRule="auto"/>
        <w:jc w:val="both"/>
        <w:rPr>
          <w:rFonts w:ascii="Geneva" w:hAnsi="Geneva"/>
          <w:color w:val="000000"/>
          <w:sz w:val="22"/>
          <w:szCs w:val="22"/>
          <w:shd w:val="clear" w:color="auto" w:fill="FFFFFF"/>
        </w:rPr>
      </w:pPr>
      <w:r w:rsidRPr="00AE745A">
        <w:rPr>
          <w:rFonts w:ascii="Geneva" w:hAnsi="Geneva"/>
          <w:color w:val="000000"/>
          <w:sz w:val="22"/>
          <w:szCs w:val="22"/>
          <w:shd w:val="clear" w:color="auto" w:fill="FFFFFF"/>
        </w:rPr>
        <w:t>The questions that LaFrance and Hecht sought to answer were “Does smiling increase leniency (in terms of a judgment in a criminal trial)?” and “Are different smile types differentially effective?” They presented “judges” with four pictures of a single person. In one picture the person is smiling a false smile. In one picture, the person is smiling a genuine smile. In one picture, the person is smiling a miserable smile, and in the last picture the person has a neutral expression. Each judge saw only one of the conditions; therefore, the observations are independent. The response variable is a rating of how lenient the judgments were for each judge.</w:t>
      </w:r>
    </w:p>
    <w:p w14:paraId="1B73C28E" w14:textId="77777777" w:rsidR="00DF3AF1" w:rsidRPr="00435EC4" w:rsidRDefault="00DF3AF1" w:rsidP="00DF3AF1">
      <w:pPr>
        <w:pStyle w:val="Heading3"/>
        <w:rPr>
          <w:sz w:val="22"/>
        </w:rPr>
      </w:pPr>
      <w:r w:rsidRPr="00435EC4">
        <w:rPr>
          <w:sz w:val="22"/>
        </w:rPr>
        <w:t>The Procedures</w:t>
      </w:r>
    </w:p>
    <w:p w14:paraId="42FB8CBD" w14:textId="77777777" w:rsidR="00DF3AF1" w:rsidRPr="003F6365" w:rsidRDefault="00DF3AF1" w:rsidP="00DF3AF1">
      <w:pPr>
        <w:spacing w:before="40" w:after="40"/>
      </w:pPr>
      <w:r w:rsidRPr="00435EC4">
        <w:rPr>
          <w:rFonts w:ascii="Geneva" w:hAnsi="Geneva"/>
          <w:sz w:val="22"/>
        </w:rPr>
        <w:t>SAS Procedures Used: PROC Univariate, PROC Means, PROC ANOVA, PROC GLM, PROC GPLOT, Output statement</w:t>
      </w:r>
    </w:p>
    <w:p w14:paraId="47530F9E" w14:textId="77777777" w:rsidR="00DF3AF1" w:rsidRPr="00435EC4" w:rsidRDefault="00DF3AF1" w:rsidP="00DF3AF1">
      <w:pPr>
        <w:pStyle w:val="Heading3"/>
        <w:rPr>
          <w:sz w:val="22"/>
        </w:rPr>
      </w:pPr>
      <w:r w:rsidRPr="00435EC4">
        <w:rPr>
          <w:sz w:val="22"/>
        </w:rPr>
        <w:t>The Problems</w:t>
      </w:r>
    </w:p>
    <w:p w14:paraId="588AFBE2" w14:textId="77777777" w:rsidR="00DF3AF1" w:rsidRPr="00435EC4" w:rsidRDefault="00AE745A" w:rsidP="00DF3AF1">
      <w:pPr>
        <w:numPr>
          <w:ilvl w:val="0"/>
          <w:numId w:val="1"/>
        </w:numPr>
        <w:spacing w:after="120"/>
        <w:rPr>
          <w:rFonts w:ascii="Geneva" w:hAnsi="Geneva"/>
          <w:sz w:val="22"/>
        </w:rPr>
      </w:pPr>
      <w:r>
        <w:rPr>
          <w:rFonts w:ascii="Geneva" w:hAnsi="Geneva"/>
          <w:sz w:val="22"/>
        </w:rPr>
        <w:t>Checking Assumptions</w:t>
      </w:r>
    </w:p>
    <w:p w14:paraId="66EE04FC"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r w:rsidRPr="00435EC4">
        <w:rPr>
          <w:rFonts w:ascii="Courier New" w:hAnsi="Courier New" w:cs="Courier New"/>
          <w:b/>
          <w:color w:val="008000"/>
          <w:sz w:val="20"/>
          <w:szCs w:val="20"/>
          <w:shd w:val="clear" w:color="auto" w:fill="FFFFFF"/>
        </w:rPr>
        <w:t>/* Code to enter the data */</w:t>
      </w:r>
    </w:p>
    <w:p w14:paraId="5442295D"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filename</w:t>
      </w:r>
      <w:proofErr w:type="gramEnd"/>
      <w:r w:rsidRPr="00435EC4">
        <w:rPr>
          <w:rFonts w:ascii="Courier New" w:hAnsi="Courier New" w:cs="Courier New"/>
          <w:b/>
          <w:color w:val="000000"/>
          <w:sz w:val="20"/>
          <w:szCs w:val="20"/>
          <w:shd w:val="clear" w:color="auto" w:fill="FFFFFF"/>
        </w:rPr>
        <w:t xml:space="preserve"> </w:t>
      </w:r>
      <w:r w:rsidR="00AE745A">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color w:val="800080"/>
          <w:sz w:val="20"/>
          <w:szCs w:val="20"/>
          <w:shd w:val="clear" w:color="auto" w:fill="FFFFFF"/>
        </w:rPr>
        <w:t>'C:\correct\pathname\</w:t>
      </w:r>
      <w:r w:rsidR="00AE745A">
        <w:rPr>
          <w:rFonts w:ascii="Courier New" w:hAnsi="Courier New" w:cs="Courier New"/>
          <w:b/>
          <w:color w:val="800080"/>
          <w:sz w:val="20"/>
          <w:szCs w:val="20"/>
          <w:shd w:val="clear" w:color="auto" w:fill="FFFFFF"/>
        </w:rPr>
        <w:t>leniency.csv</w:t>
      </w:r>
      <w:r w:rsidRPr="00435EC4">
        <w:rPr>
          <w:rFonts w:ascii="Courier New" w:hAnsi="Courier New" w:cs="Courier New"/>
          <w:b/>
          <w:color w:val="800080"/>
          <w:sz w:val="20"/>
          <w:szCs w:val="20"/>
          <w:shd w:val="clear" w:color="auto" w:fill="FFFFFF"/>
        </w:rPr>
        <w:t>'</w:t>
      </w:r>
      <w:r w:rsidRPr="00435EC4">
        <w:rPr>
          <w:rFonts w:ascii="Courier New" w:hAnsi="Courier New" w:cs="Courier New"/>
          <w:b/>
          <w:color w:val="000000"/>
          <w:sz w:val="20"/>
          <w:szCs w:val="20"/>
          <w:shd w:val="clear" w:color="auto" w:fill="FFFFFF"/>
        </w:rPr>
        <w:t>;</w:t>
      </w:r>
    </w:p>
    <w:p w14:paraId="0939AB42"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bCs/>
          <w:color w:val="000080"/>
          <w:sz w:val="20"/>
          <w:szCs w:val="20"/>
          <w:shd w:val="clear" w:color="auto" w:fill="FFFFFF"/>
        </w:rPr>
        <w:t>data</w:t>
      </w:r>
      <w:proofErr w:type="gramEnd"/>
      <w:r w:rsidRPr="00435EC4">
        <w:rPr>
          <w:rFonts w:ascii="Courier New" w:hAnsi="Courier New" w:cs="Courier New"/>
          <w:b/>
          <w:color w:val="000000"/>
          <w:sz w:val="20"/>
          <w:szCs w:val="20"/>
          <w:shd w:val="clear" w:color="auto" w:fill="FFFFFF"/>
        </w:rPr>
        <w:t xml:space="preserve"> </w:t>
      </w:r>
      <w:r w:rsidR="00AE745A">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046BA79F"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spellStart"/>
      <w:proofErr w:type="gramStart"/>
      <w:r w:rsidRPr="00435EC4">
        <w:rPr>
          <w:rFonts w:ascii="Courier New" w:hAnsi="Courier New" w:cs="Courier New"/>
          <w:b/>
          <w:color w:val="0000FF"/>
          <w:sz w:val="20"/>
          <w:szCs w:val="20"/>
          <w:shd w:val="clear" w:color="auto" w:fill="FFFFFF"/>
        </w:rPr>
        <w:t>infile</w:t>
      </w:r>
      <w:proofErr w:type="spellEnd"/>
      <w:proofErr w:type="gramEnd"/>
      <w:r w:rsidRPr="00435EC4">
        <w:rPr>
          <w:rFonts w:ascii="Courier New" w:hAnsi="Courier New" w:cs="Courier New"/>
          <w:b/>
          <w:color w:val="000000"/>
          <w:sz w:val="20"/>
          <w:szCs w:val="20"/>
          <w:shd w:val="clear" w:color="auto" w:fill="FFFFFF"/>
        </w:rPr>
        <w:t xml:space="preserve"> </w:t>
      </w:r>
      <w:r w:rsidR="00AE745A">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 xml:space="preserve"> </w:t>
      </w:r>
      <w:proofErr w:type="spellStart"/>
      <w:r w:rsidRPr="00435EC4">
        <w:rPr>
          <w:rFonts w:ascii="Courier New" w:hAnsi="Courier New" w:cs="Courier New"/>
          <w:b/>
          <w:color w:val="0000FF"/>
          <w:sz w:val="20"/>
          <w:szCs w:val="20"/>
          <w:shd w:val="clear" w:color="auto" w:fill="FFFFFF"/>
        </w:rPr>
        <w:t>firstobs</w:t>
      </w:r>
      <w:proofErr w:type="spellEnd"/>
      <w:r w:rsidRPr="00435EC4">
        <w:rPr>
          <w:rFonts w:ascii="Courier New" w:hAnsi="Courier New" w:cs="Courier New"/>
          <w:b/>
          <w:color w:val="000000"/>
          <w:sz w:val="20"/>
          <w:szCs w:val="20"/>
          <w:shd w:val="clear" w:color="auto" w:fill="FFFFFF"/>
        </w:rPr>
        <w:t xml:space="preserve"> = </w:t>
      </w:r>
      <w:r w:rsidRPr="00435EC4">
        <w:rPr>
          <w:rFonts w:ascii="Courier New" w:hAnsi="Courier New" w:cs="Courier New"/>
          <w:b/>
          <w:bCs/>
          <w:color w:val="008080"/>
          <w:sz w:val="20"/>
          <w:szCs w:val="20"/>
          <w:shd w:val="clear" w:color="auto" w:fill="FFFFFF"/>
        </w:rPr>
        <w:t>2</w:t>
      </w:r>
      <w:r w:rsidR="00AE745A">
        <w:rPr>
          <w:rFonts w:ascii="Courier New" w:hAnsi="Courier New" w:cs="Courier New"/>
          <w:b/>
          <w:bCs/>
          <w:color w:val="008080"/>
          <w:sz w:val="20"/>
          <w:szCs w:val="20"/>
          <w:shd w:val="clear" w:color="auto" w:fill="FFFFFF"/>
        </w:rPr>
        <w:t xml:space="preserve">, </w:t>
      </w:r>
      <w:proofErr w:type="spellStart"/>
      <w:r w:rsidR="00AE745A" w:rsidRPr="00AE745A">
        <w:rPr>
          <w:rFonts w:ascii="Courier New" w:hAnsi="Courier New" w:cs="Courier New"/>
          <w:b/>
          <w:color w:val="0000FF"/>
          <w:sz w:val="20"/>
          <w:szCs w:val="20"/>
          <w:shd w:val="clear" w:color="auto" w:fill="FFFFFF"/>
        </w:rPr>
        <w:t>dlm</w:t>
      </w:r>
      <w:proofErr w:type="spellEnd"/>
      <w:r w:rsidR="00AE745A">
        <w:rPr>
          <w:rFonts w:ascii="Courier New" w:hAnsi="Courier New" w:cs="Courier New"/>
          <w:b/>
          <w:bCs/>
          <w:color w:val="008080"/>
          <w:sz w:val="20"/>
          <w:szCs w:val="20"/>
          <w:shd w:val="clear" w:color="auto" w:fill="FFFFFF"/>
        </w:rPr>
        <w:t xml:space="preserve"> = </w:t>
      </w:r>
      <w:r w:rsidR="00AE745A" w:rsidRPr="00AE745A">
        <w:rPr>
          <w:rFonts w:ascii="Courier New" w:hAnsi="Courier New" w:cs="Courier New"/>
          <w:b/>
          <w:color w:val="800080"/>
          <w:sz w:val="20"/>
          <w:szCs w:val="20"/>
          <w:shd w:val="clear" w:color="auto" w:fill="FFFFFF"/>
        </w:rPr>
        <w:t>‘,’</w:t>
      </w:r>
      <w:r w:rsidRPr="00435EC4">
        <w:rPr>
          <w:rFonts w:ascii="Courier New" w:hAnsi="Courier New" w:cs="Courier New"/>
          <w:b/>
          <w:color w:val="000000"/>
          <w:sz w:val="20"/>
          <w:szCs w:val="20"/>
          <w:shd w:val="clear" w:color="auto" w:fill="FFFFFF"/>
        </w:rPr>
        <w:t>;</w:t>
      </w:r>
    </w:p>
    <w:p w14:paraId="310A2B6C"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input</w:t>
      </w:r>
      <w:proofErr w:type="gramEnd"/>
      <w:r w:rsidRPr="00435EC4">
        <w:rPr>
          <w:rFonts w:ascii="Courier New" w:hAnsi="Courier New" w:cs="Courier New"/>
          <w:b/>
          <w:color w:val="000000"/>
          <w:sz w:val="20"/>
          <w:szCs w:val="20"/>
          <w:shd w:val="clear" w:color="auto" w:fill="FFFFFF"/>
        </w:rPr>
        <w:t xml:space="preserve"> </w:t>
      </w:r>
      <w:r w:rsidR="00AE745A">
        <w:rPr>
          <w:rFonts w:ascii="Courier New" w:hAnsi="Courier New" w:cs="Courier New"/>
          <w:b/>
          <w:color w:val="000000"/>
          <w:sz w:val="20"/>
          <w:szCs w:val="20"/>
          <w:shd w:val="clear" w:color="auto" w:fill="FFFFFF"/>
        </w:rPr>
        <w:t>smile rating</w:t>
      </w:r>
      <w:r w:rsidRPr="00435EC4">
        <w:rPr>
          <w:rFonts w:ascii="Courier New" w:hAnsi="Courier New" w:cs="Courier New"/>
          <w:b/>
          <w:color w:val="000000"/>
          <w:sz w:val="20"/>
          <w:szCs w:val="20"/>
          <w:shd w:val="clear" w:color="auto" w:fill="FFFFFF"/>
        </w:rPr>
        <w:t>;</w:t>
      </w:r>
    </w:p>
    <w:p w14:paraId="6E308B99"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bCs/>
          <w:color w:val="000080"/>
          <w:sz w:val="20"/>
          <w:szCs w:val="20"/>
          <w:shd w:val="clear" w:color="auto" w:fill="FFFFFF"/>
        </w:rPr>
        <w:t>run</w:t>
      </w:r>
      <w:proofErr w:type="gramEnd"/>
      <w:r w:rsidRPr="00435EC4">
        <w:rPr>
          <w:rFonts w:ascii="Courier New" w:hAnsi="Courier New" w:cs="Courier New"/>
          <w:b/>
          <w:color w:val="000000"/>
          <w:sz w:val="20"/>
          <w:szCs w:val="20"/>
          <w:shd w:val="clear" w:color="auto" w:fill="FFFFFF"/>
        </w:rPr>
        <w:t>;</w:t>
      </w:r>
    </w:p>
    <w:p w14:paraId="576863B8"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r w:rsidRPr="00435EC4">
        <w:rPr>
          <w:rFonts w:ascii="Courier New" w:hAnsi="Courier New" w:cs="Courier New"/>
          <w:b/>
          <w:bCs/>
          <w:color w:val="000080"/>
          <w:sz w:val="20"/>
          <w:szCs w:val="20"/>
          <w:shd w:val="clear" w:color="auto" w:fill="FFFFFF"/>
        </w:rPr>
        <w:t>Proc</w:t>
      </w:r>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bCs/>
          <w:color w:val="000080"/>
          <w:sz w:val="20"/>
          <w:szCs w:val="20"/>
          <w:shd w:val="clear" w:color="auto" w:fill="FFFFFF"/>
        </w:rPr>
        <w:t>Print</w:t>
      </w:r>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color w:val="0000FF"/>
          <w:sz w:val="20"/>
          <w:szCs w:val="20"/>
          <w:shd w:val="clear" w:color="auto" w:fill="FFFFFF"/>
        </w:rPr>
        <w:t>data</w:t>
      </w:r>
      <w:r w:rsidRPr="00435EC4">
        <w:rPr>
          <w:rFonts w:ascii="Courier New" w:hAnsi="Courier New" w:cs="Courier New"/>
          <w:b/>
          <w:color w:val="000000"/>
          <w:sz w:val="20"/>
          <w:szCs w:val="20"/>
          <w:shd w:val="clear" w:color="auto" w:fill="FFFFFF"/>
        </w:rPr>
        <w:t>=</w:t>
      </w:r>
      <w:r w:rsidR="00AE745A">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bCs/>
          <w:color w:val="000080"/>
          <w:sz w:val="20"/>
          <w:szCs w:val="20"/>
          <w:shd w:val="clear" w:color="auto" w:fill="FFFFFF"/>
        </w:rPr>
        <w:t>run</w:t>
      </w:r>
      <w:r w:rsidRPr="00435EC4">
        <w:rPr>
          <w:rFonts w:ascii="Courier New" w:hAnsi="Courier New" w:cs="Courier New"/>
          <w:b/>
          <w:color w:val="000000"/>
          <w:sz w:val="20"/>
          <w:szCs w:val="20"/>
          <w:shd w:val="clear" w:color="auto" w:fill="FFFFFF"/>
        </w:rPr>
        <w:t>;</w:t>
      </w:r>
    </w:p>
    <w:p w14:paraId="5AC65C7D"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r w:rsidRPr="00435EC4">
        <w:rPr>
          <w:rFonts w:ascii="Courier New" w:hAnsi="Courier New" w:cs="Courier New"/>
          <w:b/>
          <w:color w:val="008000"/>
          <w:sz w:val="20"/>
          <w:szCs w:val="20"/>
          <w:shd w:val="clear" w:color="auto" w:fill="FFFFFF"/>
        </w:rPr>
        <w:t>/* Always print the data to check that it has been */</w:t>
      </w:r>
    </w:p>
    <w:p w14:paraId="06D70EAA" w14:textId="77777777" w:rsidR="00DF3AF1" w:rsidRPr="00435EC4" w:rsidRDefault="00DF3AF1" w:rsidP="00DF3AF1">
      <w:pPr>
        <w:autoSpaceDE w:val="0"/>
        <w:autoSpaceDN w:val="0"/>
        <w:adjustRightInd w:val="0"/>
        <w:spacing w:after="120"/>
        <w:rPr>
          <w:rFonts w:ascii="Courier New" w:hAnsi="Courier New" w:cs="Courier New"/>
          <w:b/>
          <w:color w:val="000000"/>
          <w:sz w:val="20"/>
          <w:szCs w:val="20"/>
          <w:shd w:val="clear" w:color="auto" w:fill="FFFFFF"/>
        </w:rPr>
      </w:pPr>
      <w:r w:rsidRPr="00435EC4">
        <w:rPr>
          <w:rFonts w:ascii="Courier New" w:hAnsi="Courier New" w:cs="Courier New"/>
          <w:b/>
          <w:color w:val="008000"/>
          <w:sz w:val="20"/>
          <w:szCs w:val="20"/>
          <w:shd w:val="clear" w:color="auto" w:fill="FFFFFF"/>
        </w:rPr>
        <w:t xml:space="preserve">/* </w:t>
      </w:r>
      <w:proofErr w:type="gramStart"/>
      <w:r w:rsidRPr="00435EC4">
        <w:rPr>
          <w:rFonts w:ascii="Courier New" w:hAnsi="Courier New" w:cs="Courier New"/>
          <w:b/>
          <w:color w:val="008000"/>
          <w:sz w:val="20"/>
          <w:szCs w:val="20"/>
          <w:shd w:val="clear" w:color="auto" w:fill="FFFFFF"/>
        </w:rPr>
        <w:t>entered</w:t>
      </w:r>
      <w:proofErr w:type="gramEnd"/>
      <w:r w:rsidRPr="00435EC4">
        <w:rPr>
          <w:rFonts w:ascii="Courier New" w:hAnsi="Courier New" w:cs="Courier New"/>
          <w:b/>
          <w:color w:val="008000"/>
          <w:sz w:val="20"/>
          <w:szCs w:val="20"/>
          <w:shd w:val="clear" w:color="auto" w:fill="FFFFFF"/>
        </w:rPr>
        <w:t xml:space="preserve"> correctly! */</w:t>
      </w:r>
    </w:p>
    <w:p w14:paraId="035A4EC7" w14:textId="77777777" w:rsidR="00AE745A" w:rsidRDefault="00DF3AF1" w:rsidP="00AE745A">
      <w:pPr>
        <w:shd w:val="clear" w:color="auto" w:fill="FFFFFF"/>
        <w:spacing w:after="120"/>
        <w:jc w:val="both"/>
        <w:rPr>
          <w:rFonts w:ascii="Geneva" w:hAnsi="Geneva"/>
          <w:sz w:val="22"/>
        </w:rPr>
      </w:pPr>
      <w:r w:rsidRPr="00AE745A">
        <w:rPr>
          <w:rFonts w:ascii="Geneva" w:hAnsi="Geneva"/>
          <w:sz w:val="22"/>
        </w:rPr>
        <w:t xml:space="preserve">Check the ANOVA assumptions using PROC UNIVARIATE. </w:t>
      </w:r>
      <w:r w:rsidR="00AE745A">
        <w:rPr>
          <w:rFonts w:ascii="Geneva" w:hAnsi="Geneva"/>
          <w:sz w:val="22"/>
        </w:rPr>
        <w:t xml:space="preserve">Specifically, do the following: </w:t>
      </w:r>
    </w:p>
    <w:p w14:paraId="3A8CD28E" w14:textId="77777777" w:rsidR="00AE745A" w:rsidRDefault="00AE745A" w:rsidP="00AE745A">
      <w:pPr>
        <w:pStyle w:val="ListParagraph"/>
        <w:numPr>
          <w:ilvl w:val="0"/>
          <w:numId w:val="7"/>
        </w:numPr>
        <w:shd w:val="clear" w:color="auto" w:fill="FFFFFF"/>
        <w:spacing w:after="120"/>
        <w:jc w:val="both"/>
        <w:rPr>
          <w:rFonts w:ascii="Geneva" w:hAnsi="Geneva"/>
          <w:sz w:val="22"/>
        </w:rPr>
      </w:pPr>
      <w:r>
        <w:rPr>
          <w:rFonts w:ascii="Geneva" w:hAnsi="Geneva"/>
          <w:sz w:val="22"/>
        </w:rPr>
        <w:t>First of all, name the factors, levels, response, and subjects.</w:t>
      </w:r>
    </w:p>
    <w:p w14:paraId="47765625" w14:textId="77777777" w:rsidR="00AE745A" w:rsidRPr="00AE745A" w:rsidRDefault="00AE745A" w:rsidP="00AE745A">
      <w:pPr>
        <w:pStyle w:val="ListParagraph"/>
        <w:numPr>
          <w:ilvl w:val="0"/>
          <w:numId w:val="7"/>
        </w:numPr>
        <w:shd w:val="clear" w:color="auto" w:fill="FFFFFF"/>
        <w:spacing w:after="120"/>
        <w:jc w:val="both"/>
        <w:rPr>
          <w:rFonts w:ascii="Geneva" w:hAnsi="Geneva"/>
          <w:sz w:val="22"/>
        </w:rPr>
      </w:pPr>
      <w:r w:rsidRPr="00AE745A">
        <w:rPr>
          <w:rFonts w:ascii="Geneva" w:hAnsi="Geneva"/>
          <w:sz w:val="22"/>
        </w:rPr>
        <w:t>Use PROC Boxplot to create parallel boxplots for the four conditions. Explain what you see in the boxplots.</w:t>
      </w:r>
    </w:p>
    <w:p w14:paraId="21D3AB00" w14:textId="77777777" w:rsidR="00AE745A" w:rsidRPr="00AE745A" w:rsidRDefault="00AE745A" w:rsidP="00AE745A">
      <w:pPr>
        <w:pStyle w:val="ListParagraph"/>
        <w:numPr>
          <w:ilvl w:val="0"/>
          <w:numId w:val="7"/>
        </w:numPr>
        <w:shd w:val="clear" w:color="auto" w:fill="FFFFFF"/>
        <w:spacing w:after="120"/>
        <w:jc w:val="both"/>
        <w:rPr>
          <w:rFonts w:ascii="Geneva" w:hAnsi="Geneva"/>
          <w:sz w:val="22"/>
        </w:rPr>
      </w:pPr>
      <w:r w:rsidRPr="00AE745A">
        <w:rPr>
          <w:rFonts w:ascii="Geneva" w:hAnsi="Geneva"/>
          <w:sz w:val="22"/>
        </w:rPr>
        <w:t>Find the mean, median, standard deviation, and interquartile range for each group. Explain what each of these numbers tells you about the distribution of the observations for each group.</w:t>
      </w:r>
    </w:p>
    <w:p w14:paraId="5053E582" w14:textId="77777777" w:rsidR="00AE745A" w:rsidRDefault="00AE745A" w:rsidP="00AE745A">
      <w:pPr>
        <w:numPr>
          <w:ilvl w:val="0"/>
          <w:numId w:val="1"/>
        </w:numPr>
        <w:spacing w:after="120"/>
        <w:rPr>
          <w:rFonts w:ascii="Geneva" w:hAnsi="Geneva"/>
          <w:sz w:val="22"/>
        </w:rPr>
      </w:pPr>
      <w:r>
        <w:rPr>
          <w:rFonts w:ascii="Geneva" w:hAnsi="Geneva"/>
          <w:sz w:val="22"/>
        </w:rPr>
        <w:t>Analysis of Variance</w:t>
      </w:r>
    </w:p>
    <w:p w14:paraId="3D988325" w14:textId="77777777" w:rsidR="00DF3AF1" w:rsidRPr="00435EC4" w:rsidRDefault="00DF3AF1" w:rsidP="00DF3AF1">
      <w:pPr>
        <w:spacing w:after="120"/>
        <w:jc w:val="both"/>
        <w:rPr>
          <w:rFonts w:ascii="Geneva" w:hAnsi="Geneva"/>
          <w:sz w:val="22"/>
        </w:rPr>
      </w:pPr>
      <w:r>
        <w:rPr>
          <w:rFonts w:ascii="Geneva" w:hAnsi="Geneva"/>
          <w:sz w:val="22"/>
        </w:rPr>
        <w:t xml:space="preserve">There are two main ways to run an analysis of variance in SAS. The first procedure is PROC ANOVA and the second is PROC GLM (GLM = General Linear Model). PROC ANOVA is computationally faster of the two, and is for balanced, well-behaved data. It does not allow for </w:t>
      </w:r>
      <w:r>
        <w:rPr>
          <w:rFonts w:ascii="Geneva" w:hAnsi="Geneva"/>
          <w:sz w:val="22"/>
        </w:rPr>
        <w:lastRenderedPageBreak/>
        <w:t xml:space="preserve">post hoc tests or contrasts. PROC GLM is the more powerful procedure (in the sense of what it can do, not in the sense of statistical power). It can run post hoc tests and contrasts. So, we will use PROC GLM most of the time. </w:t>
      </w:r>
    </w:p>
    <w:p w14:paraId="1EEBF0E5" w14:textId="77777777" w:rsidR="00DF3AF1" w:rsidRPr="00435EC4" w:rsidRDefault="00DF3AF1" w:rsidP="00DF3AF1">
      <w:pPr>
        <w:numPr>
          <w:ilvl w:val="1"/>
          <w:numId w:val="1"/>
        </w:numPr>
        <w:tabs>
          <w:tab w:val="clear" w:pos="1008"/>
          <w:tab w:val="num" w:pos="720"/>
        </w:tabs>
        <w:spacing w:after="120"/>
        <w:ind w:left="720" w:hanging="432"/>
        <w:jc w:val="both"/>
        <w:rPr>
          <w:rFonts w:ascii="Geneva" w:hAnsi="Geneva"/>
          <w:sz w:val="22"/>
        </w:rPr>
      </w:pPr>
      <w:r w:rsidRPr="00435EC4">
        <w:rPr>
          <w:rFonts w:ascii="Geneva" w:hAnsi="Geneva"/>
          <w:sz w:val="22"/>
        </w:rPr>
        <w:t>Run an ANOVA in SAS.  Here is the code:</w:t>
      </w:r>
    </w:p>
    <w:p w14:paraId="5C853B7C"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spellStart"/>
      <w:r w:rsidRPr="00435EC4">
        <w:rPr>
          <w:rFonts w:ascii="Courier New" w:hAnsi="Courier New" w:cs="Courier New"/>
          <w:b/>
          <w:bCs/>
          <w:color w:val="000080"/>
          <w:sz w:val="20"/>
          <w:szCs w:val="20"/>
          <w:shd w:val="clear" w:color="auto" w:fill="FFFFFF"/>
        </w:rPr>
        <w:t>Proc</w:t>
      </w:r>
      <w:proofErr w:type="spellEnd"/>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bCs/>
          <w:color w:val="000080"/>
          <w:sz w:val="20"/>
          <w:szCs w:val="20"/>
          <w:shd w:val="clear" w:color="auto" w:fill="FFFFFF"/>
        </w:rPr>
        <w:t>GLM</w:t>
      </w:r>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color w:val="0000FF"/>
          <w:sz w:val="20"/>
          <w:szCs w:val="20"/>
          <w:shd w:val="clear" w:color="auto" w:fill="FFFFFF"/>
        </w:rPr>
        <w:t>data</w:t>
      </w:r>
      <w:r w:rsidRPr="00435EC4">
        <w:rPr>
          <w:rFonts w:ascii="Courier New" w:hAnsi="Courier New" w:cs="Courier New"/>
          <w:b/>
          <w:color w:val="000000"/>
          <w:sz w:val="20"/>
          <w:szCs w:val="20"/>
          <w:shd w:val="clear" w:color="auto" w:fill="FFFFFF"/>
        </w:rPr>
        <w:t>=</w:t>
      </w:r>
      <w:r w:rsidR="00AE745A">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7E47EA05"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class</w:t>
      </w:r>
      <w:proofErr w:type="gramEnd"/>
      <w:r w:rsidRPr="00435EC4">
        <w:rPr>
          <w:rFonts w:ascii="Courier New" w:hAnsi="Courier New" w:cs="Courier New"/>
          <w:b/>
          <w:color w:val="000000"/>
          <w:sz w:val="20"/>
          <w:szCs w:val="20"/>
          <w:shd w:val="clear" w:color="auto" w:fill="FFFFFF"/>
        </w:rPr>
        <w:t xml:space="preserve"> </w:t>
      </w:r>
      <w:r w:rsidR="00AE745A">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27E9CA30"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model</w:t>
      </w:r>
      <w:proofErr w:type="gramEnd"/>
      <w:r w:rsidRPr="00435EC4">
        <w:rPr>
          <w:rFonts w:ascii="Courier New" w:hAnsi="Courier New" w:cs="Courier New"/>
          <w:b/>
          <w:color w:val="000000"/>
          <w:sz w:val="20"/>
          <w:szCs w:val="20"/>
          <w:shd w:val="clear" w:color="auto" w:fill="FFFFFF"/>
        </w:rPr>
        <w:t xml:space="preserve"> </w:t>
      </w:r>
      <w:r w:rsidR="00AE745A">
        <w:rPr>
          <w:rFonts w:ascii="Courier New" w:hAnsi="Courier New" w:cs="Courier New"/>
          <w:b/>
          <w:color w:val="000000"/>
          <w:sz w:val="20"/>
          <w:szCs w:val="20"/>
          <w:shd w:val="clear" w:color="auto" w:fill="FFFFFF"/>
        </w:rPr>
        <w:t>rating</w:t>
      </w:r>
      <w:r w:rsidRPr="00435EC4">
        <w:rPr>
          <w:rFonts w:ascii="Courier New" w:hAnsi="Courier New" w:cs="Courier New"/>
          <w:b/>
          <w:color w:val="000000"/>
          <w:sz w:val="20"/>
          <w:szCs w:val="20"/>
          <w:shd w:val="clear" w:color="auto" w:fill="FFFFFF"/>
        </w:rPr>
        <w:t xml:space="preserve"> = </w:t>
      </w:r>
      <w:r w:rsidR="00AE745A">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4EFE5D64" w14:textId="77777777" w:rsidR="00DF3AF1" w:rsidRPr="00435EC4" w:rsidRDefault="00DF3AF1" w:rsidP="00DF3AF1">
      <w:pPr>
        <w:spacing w:after="120"/>
        <w:rPr>
          <w:rFonts w:ascii="Courier New" w:hAnsi="Courier New" w:cs="Courier New"/>
          <w:b/>
          <w:color w:val="000000"/>
          <w:sz w:val="20"/>
          <w:szCs w:val="20"/>
          <w:shd w:val="clear" w:color="auto" w:fill="FFFFFF"/>
        </w:rPr>
      </w:pPr>
      <w:proofErr w:type="gramStart"/>
      <w:r w:rsidRPr="00435EC4">
        <w:rPr>
          <w:rFonts w:ascii="Courier New" w:hAnsi="Courier New" w:cs="Courier New"/>
          <w:b/>
          <w:bCs/>
          <w:color w:val="000080"/>
          <w:sz w:val="20"/>
          <w:szCs w:val="20"/>
          <w:shd w:val="clear" w:color="auto" w:fill="FFFFFF"/>
        </w:rPr>
        <w:t>run</w:t>
      </w:r>
      <w:proofErr w:type="gramEnd"/>
      <w:r w:rsidRPr="00435EC4">
        <w:rPr>
          <w:rFonts w:ascii="Courier New" w:hAnsi="Courier New" w:cs="Courier New"/>
          <w:b/>
          <w:color w:val="000000"/>
          <w:sz w:val="20"/>
          <w:szCs w:val="20"/>
          <w:shd w:val="clear" w:color="auto" w:fill="FFFFFF"/>
        </w:rPr>
        <w:t>;</w:t>
      </w:r>
    </w:p>
    <w:p w14:paraId="0F51A9E3" w14:textId="77777777" w:rsidR="00DF3AF1" w:rsidRPr="00435EC4" w:rsidRDefault="00DF3AF1" w:rsidP="009A337E">
      <w:pPr>
        <w:numPr>
          <w:ilvl w:val="1"/>
          <w:numId w:val="1"/>
        </w:numPr>
        <w:tabs>
          <w:tab w:val="clear" w:pos="1008"/>
          <w:tab w:val="num" w:pos="720"/>
        </w:tabs>
        <w:spacing w:after="120"/>
        <w:ind w:left="720" w:hanging="432"/>
        <w:jc w:val="both"/>
        <w:rPr>
          <w:rFonts w:ascii="Geneva" w:hAnsi="Geneva"/>
          <w:sz w:val="22"/>
        </w:rPr>
      </w:pPr>
      <w:r w:rsidRPr="00435EC4">
        <w:rPr>
          <w:rFonts w:ascii="Geneva" w:hAnsi="Geneva"/>
          <w:sz w:val="22"/>
        </w:rPr>
        <w:t xml:space="preserve">Is there evidence that </w:t>
      </w:r>
      <w:r w:rsidR="00AE745A">
        <w:rPr>
          <w:rFonts w:ascii="Geneva" w:hAnsi="Geneva"/>
          <w:sz w:val="22"/>
        </w:rPr>
        <w:t>leniency varies with smile type</w:t>
      </w:r>
      <w:r w:rsidRPr="00435EC4">
        <w:rPr>
          <w:rFonts w:ascii="Geneva" w:hAnsi="Geneva"/>
          <w:sz w:val="22"/>
        </w:rPr>
        <w:t>?</w:t>
      </w:r>
      <w:r>
        <w:rPr>
          <w:rFonts w:ascii="Geneva" w:hAnsi="Geneva"/>
          <w:sz w:val="22"/>
        </w:rPr>
        <w:t xml:space="preserve"> Justify your answer.</w:t>
      </w:r>
    </w:p>
    <w:p w14:paraId="4AEF13CD" w14:textId="77777777" w:rsidR="00DF3AF1" w:rsidRDefault="00DF3AF1" w:rsidP="00216CCD">
      <w:pPr>
        <w:numPr>
          <w:ilvl w:val="0"/>
          <w:numId w:val="1"/>
        </w:numPr>
        <w:spacing w:after="120"/>
        <w:jc w:val="both"/>
        <w:rPr>
          <w:rFonts w:ascii="Geneva" w:hAnsi="Geneva"/>
          <w:sz w:val="22"/>
        </w:rPr>
      </w:pPr>
      <w:r>
        <w:rPr>
          <w:rFonts w:ascii="Geneva" w:hAnsi="Geneva"/>
          <w:sz w:val="22"/>
        </w:rPr>
        <w:t>Post-hoc T</w:t>
      </w:r>
      <w:r w:rsidRPr="00435EC4">
        <w:rPr>
          <w:rFonts w:ascii="Geneva" w:hAnsi="Geneva"/>
          <w:sz w:val="22"/>
        </w:rPr>
        <w:t xml:space="preserve">ests of </w:t>
      </w:r>
      <w:r>
        <w:rPr>
          <w:rFonts w:ascii="Geneva" w:hAnsi="Geneva"/>
          <w:sz w:val="22"/>
        </w:rPr>
        <w:t>S</w:t>
      </w:r>
      <w:r w:rsidRPr="00435EC4">
        <w:rPr>
          <w:rFonts w:ascii="Geneva" w:hAnsi="Geneva"/>
          <w:sz w:val="22"/>
        </w:rPr>
        <w:t xml:space="preserve">ignificance. </w:t>
      </w:r>
    </w:p>
    <w:p w14:paraId="50D76B00" w14:textId="77777777" w:rsidR="00DF3AF1" w:rsidRPr="00E34A40" w:rsidRDefault="00DF3AF1" w:rsidP="009A337E">
      <w:pPr>
        <w:spacing w:after="240"/>
        <w:jc w:val="both"/>
        <w:rPr>
          <w:rFonts w:ascii="Geneva" w:hAnsi="Geneva"/>
          <w:sz w:val="22"/>
        </w:rPr>
      </w:pPr>
      <w:r w:rsidRPr="00E34A40">
        <w:rPr>
          <w:rFonts w:ascii="Geneva" w:hAnsi="Geneva"/>
          <w:sz w:val="22"/>
        </w:rPr>
        <w:t>Below is an excerpt from a SAS help document that shows the types of post hoc tests available in SAS.</w:t>
      </w:r>
    </w:p>
    <w:p w14:paraId="7330BC6F" w14:textId="77777777" w:rsidR="00DF3AF1" w:rsidRDefault="00DF3AF1" w:rsidP="00DF3AF1">
      <w:pPr>
        <w:pStyle w:val="HTMLPreformatted"/>
      </w:pPr>
      <w:r>
        <w:t xml:space="preserve">MEANS effects / </w:t>
      </w:r>
      <w:proofErr w:type="gramStart"/>
      <w:r>
        <w:t>options ;</w:t>
      </w:r>
      <w:proofErr w:type="gramEnd"/>
      <w:r>
        <w:t xml:space="preserve">   </w:t>
      </w:r>
    </w:p>
    <w:p w14:paraId="2FB9DB92" w14:textId="77777777" w:rsidR="00DF3AF1" w:rsidRDefault="00DF3AF1" w:rsidP="00DF3AF1">
      <w:pPr>
        <w:pStyle w:val="HTMLPreformatted"/>
      </w:pPr>
      <w:r>
        <w:t xml:space="preserve">The following MEANS statement options are used to select a multiple comparison procedure: </w:t>
      </w:r>
    </w:p>
    <w:p w14:paraId="08294396" w14:textId="77777777" w:rsidR="00DF3AF1" w:rsidRDefault="00DF3AF1" w:rsidP="00DF3AF1">
      <w:pPr>
        <w:pStyle w:val="HTMLPreformatted"/>
      </w:pPr>
      <w:r>
        <w:t>BON DUNCAN DUNNETT DUNNETTL DUNNETTU GABRIEL GT2 LSD REGWF REGWQ SCHEFFE SIDAK SMM SNK T TUKEY WALLER.</w:t>
      </w:r>
    </w:p>
    <w:p w14:paraId="32129946" w14:textId="77777777" w:rsidR="00DF3AF1" w:rsidRDefault="00DF3AF1" w:rsidP="00DF3AF1">
      <w:pPr>
        <w:pStyle w:val="HTMLPreformatted"/>
        <w:spacing w:after="120"/>
      </w:pPr>
      <w:r>
        <w:t xml:space="preserve">The following MEANS statement options specify details for the multiple comparison procedure: ALPHA= p CLDIFF CLM </w:t>
      </w:r>
    </w:p>
    <w:p w14:paraId="0E8EECB9" w14:textId="77777777" w:rsidR="00216CCD" w:rsidRDefault="00216CCD" w:rsidP="00DF3AF1">
      <w:pPr>
        <w:pStyle w:val="HTMLPreformatted"/>
        <w:spacing w:after="120"/>
      </w:pPr>
      <w:r w:rsidRPr="00435EC4">
        <w:rPr>
          <w:rFonts w:ascii="Geneva" w:hAnsi="Geneva"/>
          <w:sz w:val="22"/>
        </w:rPr>
        <w:t>To perform post-hoc analyses in SAS, you need to add a “means” statement after the model statement</w:t>
      </w:r>
      <w:r>
        <w:rPr>
          <w:rFonts w:ascii="Geneva" w:hAnsi="Geneva"/>
          <w:sz w:val="22"/>
        </w:rPr>
        <w:t xml:space="preserve"> (see code below)</w:t>
      </w:r>
      <w:r w:rsidRPr="00435EC4">
        <w:rPr>
          <w:rFonts w:ascii="Geneva" w:hAnsi="Geneva"/>
          <w:sz w:val="22"/>
        </w:rPr>
        <w:t>.</w:t>
      </w:r>
    </w:p>
    <w:p w14:paraId="1C1C23F7"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spellStart"/>
      <w:r w:rsidRPr="00435EC4">
        <w:rPr>
          <w:rFonts w:ascii="Courier New" w:hAnsi="Courier New" w:cs="Courier New"/>
          <w:b/>
          <w:bCs/>
          <w:color w:val="000080"/>
          <w:sz w:val="20"/>
          <w:szCs w:val="20"/>
          <w:shd w:val="clear" w:color="auto" w:fill="FFFFFF"/>
        </w:rPr>
        <w:t>Proc</w:t>
      </w:r>
      <w:proofErr w:type="spellEnd"/>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bCs/>
          <w:color w:val="000080"/>
          <w:sz w:val="20"/>
          <w:szCs w:val="20"/>
          <w:shd w:val="clear" w:color="auto" w:fill="FFFFFF"/>
        </w:rPr>
        <w:t>GLM</w:t>
      </w:r>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color w:val="0000FF"/>
          <w:sz w:val="20"/>
          <w:szCs w:val="20"/>
          <w:shd w:val="clear" w:color="auto" w:fill="FFFFFF"/>
        </w:rPr>
        <w:t>data</w:t>
      </w:r>
      <w:r w:rsidRPr="00435EC4">
        <w:rPr>
          <w:rFonts w:ascii="Courier New" w:hAnsi="Courier New" w:cs="Courier New"/>
          <w:b/>
          <w:color w:val="000000"/>
          <w:sz w:val="20"/>
          <w:szCs w:val="20"/>
          <w:shd w:val="clear" w:color="auto" w:fill="FFFFFF"/>
        </w:rPr>
        <w:t>=</w:t>
      </w:r>
      <w:r w:rsidR="00216CCD">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7E9C7B64"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class</w:t>
      </w:r>
      <w:proofErr w:type="gramEnd"/>
      <w:r w:rsidRPr="00435EC4">
        <w:rPr>
          <w:rFonts w:ascii="Courier New" w:hAnsi="Courier New" w:cs="Courier New"/>
          <w:b/>
          <w:color w:val="000000"/>
          <w:sz w:val="20"/>
          <w:szCs w:val="20"/>
          <w:shd w:val="clear" w:color="auto" w:fill="FFFFFF"/>
        </w:rPr>
        <w:t xml:space="preserve"> </w:t>
      </w:r>
      <w:r w:rsidR="00216CCD">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5436A22A"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model</w:t>
      </w:r>
      <w:proofErr w:type="gramEnd"/>
      <w:r w:rsidRPr="00435EC4">
        <w:rPr>
          <w:rFonts w:ascii="Courier New" w:hAnsi="Courier New" w:cs="Courier New"/>
          <w:b/>
          <w:color w:val="000000"/>
          <w:sz w:val="20"/>
          <w:szCs w:val="20"/>
          <w:shd w:val="clear" w:color="auto" w:fill="FFFFFF"/>
        </w:rPr>
        <w:t xml:space="preserve"> </w:t>
      </w:r>
      <w:r w:rsidR="00216CCD">
        <w:rPr>
          <w:rFonts w:ascii="Courier New" w:hAnsi="Courier New" w:cs="Courier New"/>
          <w:b/>
          <w:color w:val="000000"/>
          <w:sz w:val="20"/>
          <w:szCs w:val="20"/>
          <w:shd w:val="clear" w:color="auto" w:fill="FFFFFF"/>
        </w:rPr>
        <w:t>rating</w:t>
      </w:r>
      <w:r w:rsidRPr="00435EC4">
        <w:rPr>
          <w:rFonts w:ascii="Courier New" w:hAnsi="Courier New" w:cs="Courier New"/>
          <w:b/>
          <w:color w:val="000000"/>
          <w:sz w:val="20"/>
          <w:szCs w:val="20"/>
          <w:shd w:val="clear" w:color="auto" w:fill="FFFFFF"/>
        </w:rPr>
        <w:t xml:space="preserve"> = </w:t>
      </w:r>
      <w:r w:rsidR="00216CCD">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4EF80265"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means</w:t>
      </w:r>
      <w:proofErr w:type="gramEnd"/>
      <w:r w:rsidRPr="00435EC4">
        <w:rPr>
          <w:rFonts w:ascii="Courier New" w:hAnsi="Courier New" w:cs="Courier New"/>
          <w:b/>
          <w:color w:val="000000"/>
          <w:sz w:val="20"/>
          <w:szCs w:val="20"/>
          <w:shd w:val="clear" w:color="auto" w:fill="FFFFFF"/>
        </w:rPr>
        <w:t xml:space="preserve"> </w:t>
      </w:r>
      <w:r w:rsidR="00216CCD">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 xml:space="preserve"> / </w:t>
      </w:r>
      <w:r w:rsidRPr="00435EC4">
        <w:rPr>
          <w:rFonts w:ascii="Courier New" w:hAnsi="Courier New" w:cs="Courier New"/>
          <w:b/>
          <w:color w:val="0000FF"/>
          <w:sz w:val="20"/>
          <w:szCs w:val="20"/>
          <w:shd w:val="clear" w:color="auto" w:fill="FFFFFF"/>
        </w:rPr>
        <w:t>bon</w:t>
      </w:r>
      <w:r w:rsidRPr="00435EC4">
        <w:rPr>
          <w:rFonts w:ascii="Courier New" w:hAnsi="Courier New" w:cs="Courier New"/>
          <w:b/>
          <w:color w:val="000000"/>
          <w:sz w:val="20"/>
          <w:szCs w:val="20"/>
          <w:shd w:val="clear" w:color="auto" w:fill="FFFFFF"/>
        </w:rPr>
        <w:t xml:space="preserve"> </w:t>
      </w:r>
      <w:proofErr w:type="spellStart"/>
      <w:r w:rsidRPr="00435EC4">
        <w:rPr>
          <w:rFonts w:ascii="Courier New" w:hAnsi="Courier New" w:cs="Courier New"/>
          <w:b/>
          <w:color w:val="0000FF"/>
          <w:sz w:val="20"/>
          <w:szCs w:val="20"/>
          <w:shd w:val="clear" w:color="auto" w:fill="FFFFFF"/>
        </w:rPr>
        <w:t>Tukey</w:t>
      </w:r>
      <w:proofErr w:type="spellEnd"/>
      <w:r w:rsidRPr="00435EC4">
        <w:rPr>
          <w:rFonts w:ascii="Courier New" w:hAnsi="Courier New" w:cs="Courier New"/>
          <w:b/>
          <w:color w:val="000000"/>
          <w:sz w:val="20"/>
          <w:szCs w:val="20"/>
          <w:shd w:val="clear" w:color="auto" w:fill="FFFFFF"/>
        </w:rPr>
        <w:t xml:space="preserve"> </w:t>
      </w:r>
      <w:r>
        <w:rPr>
          <w:rFonts w:ascii="Courier New" w:hAnsi="Courier New" w:cs="Courier New"/>
          <w:b/>
          <w:color w:val="0000FF"/>
          <w:sz w:val="20"/>
          <w:szCs w:val="20"/>
          <w:shd w:val="clear" w:color="auto" w:fill="FFFFFF"/>
        </w:rPr>
        <w:t>SNK REGWQ</w:t>
      </w:r>
      <w:r w:rsidRPr="00435EC4">
        <w:rPr>
          <w:rFonts w:ascii="Courier New" w:hAnsi="Courier New" w:cs="Courier New"/>
          <w:b/>
          <w:color w:val="000000"/>
          <w:sz w:val="20"/>
          <w:szCs w:val="20"/>
          <w:shd w:val="clear" w:color="auto" w:fill="FFFFFF"/>
        </w:rPr>
        <w:t>;</w:t>
      </w:r>
    </w:p>
    <w:p w14:paraId="1B80AE11" w14:textId="77777777" w:rsidR="00DF3AF1" w:rsidRPr="00435EC4" w:rsidRDefault="00DF3AF1" w:rsidP="00DF3AF1">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00"/>
          <w:sz w:val="20"/>
          <w:szCs w:val="20"/>
          <w:shd w:val="clear" w:color="auto" w:fill="FFFFFF"/>
        </w:rPr>
        <w:t>run</w:t>
      </w:r>
      <w:proofErr w:type="gramEnd"/>
      <w:r w:rsidRPr="00435EC4">
        <w:rPr>
          <w:rFonts w:ascii="Courier New" w:hAnsi="Courier New" w:cs="Courier New"/>
          <w:b/>
          <w:color w:val="000000"/>
          <w:sz w:val="20"/>
          <w:szCs w:val="20"/>
          <w:shd w:val="clear" w:color="auto" w:fill="FFFFFF"/>
        </w:rPr>
        <w:t>;</w:t>
      </w:r>
    </w:p>
    <w:p w14:paraId="32A27FB1" w14:textId="77777777" w:rsidR="00DF3AF1" w:rsidRDefault="00DF3AF1" w:rsidP="00DF3AF1">
      <w:pPr>
        <w:autoSpaceDE w:val="0"/>
        <w:autoSpaceDN w:val="0"/>
        <w:adjustRightInd w:val="0"/>
        <w:rPr>
          <w:rFonts w:ascii="Courier New" w:hAnsi="Courier New" w:cs="Courier New"/>
          <w:b/>
          <w:color w:val="000000"/>
          <w:sz w:val="20"/>
          <w:szCs w:val="20"/>
          <w:shd w:val="clear" w:color="auto" w:fill="FFFFFF"/>
        </w:rPr>
      </w:pPr>
    </w:p>
    <w:p w14:paraId="1F098803" w14:textId="77777777" w:rsidR="009A337E" w:rsidRDefault="009A337E" w:rsidP="009A337E">
      <w:pPr>
        <w:numPr>
          <w:ilvl w:val="1"/>
          <w:numId w:val="1"/>
        </w:numPr>
        <w:tabs>
          <w:tab w:val="clear" w:pos="1008"/>
          <w:tab w:val="num" w:pos="720"/>
        </w:tabs>
        <w:spacing w:after="120"/>
        <w:ind w:left="720" w:hanging="432"/>
        <w:jc w:val="both"/>
        <w:rPr>
          <w:rFonts w:ascii="Geneva" w:hAnsi="Geneva"/>
          <w:sz w:val="22"/>
        </w:rPr>
      </w:pPr>
      <w:r w:rsidRPr="00435EC4">
        <w:rPr>
          <w:rFonts w:ascii="Geneva" w:hAnsi="Geneva"/>
          <w:sz w:val="22"/>
        </w:rPr>
        <w:t xml:space="preserve">Use the </w:t>
      </w:r>
      <w:proofErr w:type="spellStart"/>
      <w:r w:rsidRPr="00435EC4">
        <w:rPr>
          <w:rFonts w:ascii="Geneva" w:hAnsi="Geneva"/>
          <w:sz w:val="22"/>
        </w:rPr>
        <w:t>Bonferroni</w:t>
      </w:r>
      <w:proofErr w:type="spellEnd"/>
      <w:r w:rsidRPr="00435EC4">
        <w:rPr>
          <w:rFonts w:ascii="Geneva" w:hAnsi="Geneva"/>
          <w:sz w:val="22"/>
        </w:rPr>
        <w:t xml:space="preserve">, </w:t>
      </w:r>
      <w:proofErr w:type="spellStart"/>
      <w:r>
        <w:rPr>
          <w:rFonts w:ascii="Geneva" w:hAnsi="Geneva"/>
          <w:sz w:val="22"/>
        </w:rPr>
        <w:t>Tukey</w:t>
      </w:r>
      <w:proofErr w:type="spellEnd"/>
      <w:r w:rsidRPr="00435EC4">
        <w:rPr>
          <w:rFonts w:ascii="Geneva" w:hAnsi="Geneva"/>
          <w:sz w:val="22"/>
        </w:rPr>
        <w:t>, SNK</w:t>
      </w:r>
      <w:r>
        <w:rPr>
          <w:rFonts w:ascii="Geneva" w:hAnsi="Geneva"/>
          <w:sz w:val="22"/>
        </w:rPr>
        <w:t>, and REGWQ</w:t>
      </w:r>
      <w:r w:rsidRPr="00435EC4">
        <w:rPr>
          <w:rFonts w:ascii="Geneva" w:hAnsi="Geneva"/>
          <w:sz w:val="22"/>
        </w:rPr>
        <w:t xml:space="preserve"> procedures</w:t>
      </w:r>
      <w:r>
        <w:rPr>
          <w:rFonts w:ascii="Geneva" w:hAnsi="Geneva"/>
          <w:sz w:val="22"/>
        </w:rPr>
        <w:t xml:space="preserve"> for post-hoc analysis</w:t>
      </w:r>
      <w:r w:rsidRPr="00435EC4">
        <w:rPr>
          <w:rFonts w:ascii="Geneva" w:hAnsi="Geneva"/>
          <w:sz w:val="22"/>
        </w:rPr>
        <w:t xml:space="preserve">. State the method, the test statistic for that method, </w:t>
      </w:r>
      <w:proofErr w:type="gramStart"/>
      <w:r w:rsidRPr="00435EC4">
        <w:rPr>
          <w:rFonts w:ascii="Geneva" w:hAnsi="Geneva"/>
          <w:sz w:val="22"/>
        </w:rPr>
        <w:t>the</w:t>
      </w:r>
      <w:proofErr w:type="gramEnd"/>
      <w:r w:rsidRPr="00435EC4">
        <w:rPr>
          <w:rFonts w:ascii="Geneva" w:hAnsi="Geneva"/>
          <w:sz w:val="22"/>
        </w:rPr>
        <w:t xml:space="preserve"> p-value for each of the pairwise comparisons and the conclusion for each pair.  </w:t>
      </w:r>
    </w:p>
    <w:p w14:paraId="4BB3A558" w14:textId="77777777" w:rsidR="009A337E" w:rsidRPr="00216CCD" w:rsidRDefault="009A337E" w:rsidP="00216CCD">
      <w:pPr>
        <w:numPr>
          <w:ilvl w:val="1"/>
          <w:numId w:val="1"/>
        </w:numPr>
        <w:tabs>
          <w:tab w:val="clear" w:pos="1008"/>
          <w:tab w:val="num" w:pos="720"/>
        </w:tabs>
        <w:spacing w:after="120"/>
        <w:ind w:left="720" w:hanging="432"/>
        <w:jc w:val="both"/>
        <w:rPr>
          <w:rFonts w:ascii="Geneva" w:hAnsi="Geneva"/>
          <w:sz w:val="22"/>
        </w:rPr>
      </w:pPr>
      <w:r>
        <w:rPr>
          <w:rFonts w:ascii="Geneva" w:hAnsi="Geneva"/>
          <w:sz w:val="22"/>
        </w:rPr>
        <w:t>Which method has the fewest significant pairs? Which method has the most?</w:t>
      </w:r>
    </w:p>
    <w:p w14:paraId="45DAFB08" w14:textId="77777777" w:rsidR="009A337E" w:rsidRPr="00216CCD" w:rsidRDefault="00216CCD" w:rsidP="00216CCD">
      <w:pPr>
        <w:numPr>
          <w:ilvl w:val="0"/>
          <w:numId w:val="1"/>
        </w:numPr>
        <w:spacing w:after="120"/>
        <w:jc w:val="both"/>
        <w:rPr>
          <w:rFonts w:ascii="Geneva" w:hAnsi="Geneva"/>
          <w:sz w:val="22"/>
        </w:rPr>
      </w:pPr>
      <w:r w:rsidRPr="00216CCD">
        <w:rPr>
          <w:rFonts w:ascii="Geneva" w:hAnsi="Geneva"/>
          <w:sz w:val="22"/>
        </w:rPr>
        <w:t>Comparisons to a control</w:t>
      </w:r>
    </w:p>
    <w:p w14:paraId="7CDD487B" w14:textId="77777777" w:rsidR="00216CCD" w:rsidRDefault="00216CCD" w:rsidP="00216CCD">
      <w:pPr>
        <w:spacing w:after="240"/>
        <w:rPr>
          <w:rFonts w:ascii="Geneva" w:hAnsi="Geneva"/>
          <w:sz w:val="22"/>
          <w:szCs w:val="22"/>
        </w:rPr>
      </w:pPr>
      <w:r>
        <w:rPr>
          <w:rFonts w:ascii="Geneva" w:hAnsi="Geneva"/>
          <w:sz w:val="22"/>
          <w:szCs w:val="22"/>
        </w:rPr>
        <w:t xml:space="preserve">The </w:t>
      </w:r>
      <w:proofErr w:type="spellStart"/>
      <w:r>
        <w:rPr>
          <w:rFonts w:ascii="Geneva" w:hAnsi="Geneva"/>
          <w:sz w:val="22"/>
          <w:szCs w:val="22"/>
        </w:rPr>
        <w:t>Dunnett’s</w:t>
      </w:r>
      <w:proofErr w:type="spellEnd"/>
      <w:r>
        <w:rPr>
          <w:rFonts w:ascii="Geneva" w:hAnsi="Geneva"/>
          <w:sz w:val="22"/>
          <w:szCs w:val="22"/>
        </w:rPr>
        <w:t xml:space="preserve"> test is used for comparisons of each group to a control group. The syntax is a little different, since the control group must be specified. Is there evidence that the mean rating for the control group is statistically significantly from the mean ratings of other groups?</w:t>
      </w:r>
    </w:p>
    <w:p w14:paraId="50328A13" w14:textId="77777777" w:rsidR="00216CCD" w:rsidRPr="00435EC4" w:rsidRDefault="00216CCD" w:rsidP="00216CCD">
      <w:pPr>
        <w:autoSpaceDE w:val="0"/>
        <w:autoSpaceDN w:val="0"/>
        <w:adjustRightInd w:val="0"/>
        <w:rPr>
          <w:rFonts w:ascii="Courier New" w:hAnsi="Courier New" w:cs="Courier New"/>
          <w:b/>
          <w:color w:val="000000"/>
          <w:sz w:val="20"/>
          <w:szCs w:val="20"/>
          <w:shd w:val="clear" w:color="auto" w:fill="FFFFFF"/>
        </w:rPr>
      </w:pPr>
      <w:proofErr w:type="spellStart"/>
      <w:r w:rsidRPr="00435EC4">
        <w:rPr>
          <w:rFonts w:ascii="Courier New" w:hAnsi="Courier New" w:cs="Courier New"/>
          <w:b/>
          <w:bCs/>
          <w:color w:val="000080"/>
          <w:sz w:val="20"/>
          <w:szCs w:val="20"/>
          <w:shd w:val="clear" w:color="auto" w:fill="FFFFFF"/>
        </w:rPr>
        <w:t>Proc</w:t>
      </w:r>
      <w:proofErr w:type="spellEnd"/>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bCs/>
          <w:color w:val="000080"/>
          <w:sz w:val="20"/>
          <w:szCs w:val="20"/>
          <w:shd w:val="clear" w:color="auto" w:fill="FFFFFF"/>
        </w:rPr>
        <w:t>GLM</w:t>
      </w:r>
      <w:r w:rsidRPr="00435EC4">
        <w:rPr>
          <w:rFonts w:ascii="Courier New" w:hAnsi="Courier New" w:cs="Courier New"/>
          <w:b/>
          <w:color w:val="000000"/>
          <w:sz w:val="20"/>
          <w:szCs w:val="20"/>
          <w:shd w:val="clear" w:color="auto" w:fill="FFFFFF"/>
        </w:rPr>
        <w:t xml:space="preserve"> </w:t>
      </w:r>
      <w:r w:rsidRPr="00435EC4">
        <w:rPr>
          <w:rFonts w:ascii="Courier New" w:hAnsi="Courier New" w:cs="Courier New"/>
          <w:b/>
          <w:color w:val="0000FF"/>
          <w:sz w:val="20"/>
          <w:szCs w:val="20"/>
          <w:shd w:val="clear" w:color="auto" w:fill="FFFFFF"/>
        </w:rPr>
        <w:t>data</w:t>
      </w:r>
      <w:r w:rsidRPr="00435EC4">
        <w:rPr>
          <w:rFonts w:ascii="Courier New" w:hAnsi="Courier New" w:cs="Courier New"/>
          <w:b/>
          <w:color w:val="000000"/>
          <w:sz w:val="20"/>
          <w:szCs w:val="20"/>
          <w:shd w:val="clear" w:color="auto" w:fill="FFFFFF"/>
        </w:rPr>
        <w:t>=</w:t>
      </w:r>
      <w:r>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3DE7CA40" w14:textId="77777777" w:rsidR="00216CCD" w:rsidRPr="00435EC4" w:rsidRDefault="00216CCD" w:rsidP="00216CCD">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class</w:t>
      </w:r>
      <w:proofErr w:type="gramEnd"/>
      <w:r w:rsidRPr="00435EC4">
        <w:rPr>
          <w:rFonts w:ascii="Courier New" w:hAnsi="Courier New" w:cs="Courier New"/>
          <w:b/>
          <w:color w:val="000000"/>
          <w:sz w:val="20"/>
          <w:szCs w:val="20"/>
          <w:shd w:val="clear" w:color="auto" w:fill="FFFFFF"/>
        </w:rPr>
        <w:t xml:space="preserve"> </w:t>
      </w:r>
      <w:r>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0046E0CE" w14:textId="77777777" w:rsidR="00216CCD" w:rsidRPr="00435EC4" w:rsidRDefault="00216CCD" w:rsidP="00216CCD">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model</w:t>
      </w:r>
      <w:proofErr w:type="gramEnd"/>
      <w:r w:rsidRPr="00435EC4">
        <w:rPr>
          <w:rFonts w:ascii="Courier New" w:hAnsi="Courier New" w:cs="Courier New"/>
          <w:b/>
          <w:color w:val="000000"/>
          <w:sz w:val="20"/>
          <w:szCs w:val="20"/>
          <w:shd w:val="clear" w:color="auto" w:fill="FFFFFF"/>
        </w:rPr>
        <w:t xml:space="preserve"> </w:t>
      </w:r>
      <w:r>
        <w:rPr>
          <w:rFonts w:ascii="Courier New" w:hAnsi="Courier New" w:cs="Courier New"/>
          <w:b/>
          <w:color w:val="000000"/>
          <w:sz w:val="20"/>
          <w:szCs w:val="20"/>
          <w:shd w:val="clear" w:color="auto" w:fill="FFFFFF"/>
        </w:rPr>
        <w:t>rating</w:t>
      </w:r>
      <w:r w:rsidRPr="00435EC4">
        <w:rPr>
          <w:rFonts w:ascii="Courier New" w:hAnsi="Courier New" w:cs="Courier New"/>
          <w:b/>
          <w:color w:val="000000"/>
          <w:sz w:val="20"/>
          <w:szCs w:val="20"/>
          <w:shd w:val="clear" w:color="auto" w:fill="FFFFFF"/>
        </w:rPr>
        <w:t xml:space="preserve"> = </w:t>
      </w:r>
      <w:r>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w:t>
      </w:r>
    </w:p>
    <w:p w14:paraId="3A2AF35D" w14:textId="77777777" w:rsidR="00216CCD" w:rsidRPr="00435EC4" w:rsidRDefault="00216CCD" w:rsidP="00216CCD">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FF"/>
          <w:sz w:val="20"/>
          <w:szCs w:val="20"/>
          <w:shd w:val="clear" w:color="auto" w:fill="FFFFFF"/>
        </w:rPr>
        <w:t>means</w:t>
      </w:r>
      <w:proofErr w:type="gramEnd"/>
      <w:r w:rsidRPr="00435EC4">
        <w:rPr>
          <w:rFonts w:ascii="Courier New" w:hAnsi="Courier New" w:cs="Courier New"/>
          <w:b/>
          <w:color w:val="000000"/>
          <w:sz w:val="20"/>
          <w:szCs w:val="20"/>
          <w:shd w:val="clear" w:color="auto" w:fill="FFFFFF"/>
        </w:rPr>
        <w:t xml:space="preserve"> </w:t>
      </w:r>
      <w:r>
        <w:rPr>
          <w:rFonts w:ascii="Courier New" w:hAnsi="Courier New" w:cs="Courier New"/>
          <w:b/>
          <w:color w:val="000000"/>
          <w:sz w:val="20"/>
          <w:szCs w:val="20"/>
          <w:shd w:val="clear" w:color="auto" w:fill="FFFFFF"/>
        </w:rPr>
        <w:t>smile</w:t>
      </w:r>
      <w:r w:rsidRPr="00435EC4">
        <w:rPr>
          <w:rFonts w:ascii="Courier New" w:hAnsi="Courier New" w:cs="Courier New"/>
          <w:b/>
          <w:color w:val="000000"/>
          <w:sz w:val="20"/>
          <w:szCs w:val="20"/>
          <w:shd w:val="clear" w:color="auto" w:fill="FFFFFF"/>
        </w:rPr>
        <w:t xml:space="preserve"> / </w:t>
      </w:r>
      <w:proofErr w:type="spellStart"/>
      <w:r w:rsidRPr="00216CCD">
        <w:rPr>
          <w:rFonts w:ascii="Courier New" w:hAnsi="Courier New" w:cs="Courier New"/>
          <w:b/>
          <w:color w:val="000000"/>
          <w:sz w:val="20"/>
          <w:szCs w:val="20"/>
          <w:shd w:val="clear" w:color="auto" w:fill="FFFFFF"/>
        </w:rPr>
        <w:t>dunnett</w:t>
      </w:r>
      <w:proofErr w:type="spellEnd"/>
      <w:r w:rsidRPr="00216CCD">
        <w:rPr>
          <w:rFonts w:ascii="Courier New" w:hAnsi="Courier New" w:cs="Courier New"/>
          <w:b/>
          <w:color w:val="000000"/>
          <w:sz w:val="20"/>
          <w:szCs w:val="20"/>
          <w:shd w:val="clear" w:color="auto" w:fill="FFFFFF"/>
        </w:rPr>
        <w:t>(‘CONTROL’)</w:t>
      </w:r>
      <w:r w:rsidRPr="00435EC4">
        <w:rPr>
          <w:rFonts w:ascii="Courier New" w:hAnsi="Courier New" w:cs="Courier New"/>
          <w:b/>
          <w:color w:val="000000"/>
          <w:sz w:val="20"/>
          <w:szCs w:val="20"/>
          <w:shd w:val="clear" w:color="auto" w:fill="FFFFFF"/>
        </w:rPr>
        <w:t>;</w:t>
      </w:r>
      <w:r>
        <w:rPr>
          <w:rFonts w:ascii="Courier New" w:hAnsi="Courier New" w:cs="Courier New"/>
          <w:b/>
          <w:color w:val="000000"/>
          <w:sz w:val="20"/>
          <w:szCs w:val="20"/>
          <w:shd w:val="clear" w:color="auto" w:fill="FFFFFF"/>
        </w:rPr>
        <w:t xml:space="preserve"> </w:t>
      </w:r>
      <w:r w:rsidRPr="00216CCD">
        <w:rPr>
          <w:rFonts w:ascii="Courier New" w:hAnsi="Courier New" w:cs="Courier New"/>
          <w:b/>
          <w:color w:val="008000"/>
          <w:sz w:val="20"/>
          <w:szCs w:val="20"/>
          <w:shd w:val="clear" w:color="auto" w:fill="FFFFFF"/>
        </w:rPr>
        <w:t>/* You have to supply the control group! */</w:t>
      </w:r>
    </w:p>
    <w:p w14:paraId="1CC6F6ED" w14:textId="77777777" w:rsidR="00216CCD" w:rsidRPr="00435EC4" w:rsidRDefault="00216CCD" w:rsidP="00216CCD">
      <w:pPr>
        <w:autoSpaceDE w:val="0"/>
        <w:autoSpaceDN w:val="0"/>
        <w:adjustRightInd w:val="0"/>
        <w:rPr>
          <w:rFonts w:ascii="Courier New" w:hAnsi="Courier New" w:cs="Courier New"/>
          <w:b/>
          <w:color w:val="000000"/>
          <w:sz w:val="20"/>
          <w:szCs w:val="20"/>
          <w:shd w:val="clear" w:color="auto" w:fill="FFFFFF"/>
        </w:rPr>
      </w:pPr>
      <w:proofErr w:type="gramStart"/>
      <w:r w:rsidRPr="00435EC4">
        <w:rPr>
          <w:rFonts w:ascii="Courier New" w:hAnsi="Courier New" w:cs="Courier New"/>
          <w:b/>
          <w:color w:val="000000"/>
          <w:sz w:val="20"/>
          <w:szCs w:val="20"/>
          <w:shd w:val="clear" w:color="auto" w:fill="FFFFFF"/>
        </w:rPr>
        <w:t>run</w:t>
      </w:r>
      <w:proofErr w:type="gramEnd"/>
      <w:r w:rsidRPr="00435EC4">
        <w:rPr>
          <w:rFonts w:ascii="Courier New" w:hAnsi="Courier New" w:cs="Courier New"/>
          <w:b/>
          <w:color w:val="000000"/>
          <w:sz w:val="20"/>
          <w:szCs w:val="20"/>
          <w:shd w:val="clear" w:color="auto" w:fill="FFFFFF"/>
        </w:rPr>
        <w:t>;</w:t>
      </w:r>
    </w:p>
    <w:p w14:paraId="17FBB68B" w14:textId="77777777" w:rsidR="00216CCD" w:rsidRPr="009A337E" w:rsidRDefault="00216CCD" w:rsidP="00216CCD">
      <w:pPr>
        <w:spacing w:after="240"/>
        <w:rPr>
          <w:rFonts w:ascii="Geneva" w:hAnsi="Geneva"/>
          <w:sz w:val="22"/>
          <w:szCs w:val="22"/>
        </w:rPr>
      </w:pPr>
    </w:p>
    <w:sectPr w:rsidR="00216CCD" w:rsidRPr="009A337E" w:rsidSect="00DF3AF1">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47B0"/>
    <w:multiLevelType w:val="hybridMultilevel"/>
    <w:tmpl w:val="E912D408"/>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1B984DA7"/>
    <w:multiLevelType w:val="multilevel"/>
    <w:tmpl w:val="A006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2A6DDA"/>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3BF029A6"/>
    <w:multiLevelType w:val="hybridMultilevel"/>
    <w:tmpl w:val="DCCC0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21A1EE3"/>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5A262386"/>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C1840D5"/>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63EC1261"/>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6C957188"/>
    <w:multiLevelType w:val="multilevel"/>
    <w:tmpl w:val="62D8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0"/>
  </w:num>
  <w:num w:numId="5">
    <w:abstractNumId w:val="8"/>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F11"/>
    <w:rsid w:val="00216CCD"/>
    <w:rsid w:val="003307CA"/>
    <w:rsid w:val="00375292"/>
    <w:rsid w:val="009A337E"/>
    <w:rsid w:val="00AC5E5C"/>
    <w:rsid w:val="00AE745A"/>
    <w:rsid w:val="00D0179C"/>
    <w:rsid w:val="00D37F11"/>
    <w:rsid w:val="00DF3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87D84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qFormat/>
    <w:rsid w:val="00E103A8"/>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103A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43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ourier" w:hAnsi="Courier"/>
      <w:sz w:val="20"/>
      <w:szCs w:val="20"/>
    </w:rPr>
  </w:style>
  <w:style w:type="paragraph" w:styleId="ListParagraph">
    <w:name w:val="List Paragraph"/>
    <w:basedOn w:val="Normal"/>
    <w:uiPriority w:val="34"/>
    <w:qFormat/>
    <w:rsid w:val="00AE745A"/>
    <w:pPr>
      <w:ind w:left="720"/>
      <w:contextualSpacing/>
    </w:pPr>
  </w:style>
  <w:style w:type="character" w:customStyle="1" w:styleId="apple-converted-space">
    <w:name w:val="apple-converted-space"/>
    <w:basedOn w:val="DefaultParagraphFont"/>
    <w:rsid w:val="00AE74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qFormat/>
    <w:rsid w:val="00E103A8"/>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103A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43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ourier" w:hAnsi="Courier"/>
      <w:sz w:val="20"/>
      <w:szCs w:val="20"/>
    </w:rPr>
  </w:style>
  <w:style w:type="paragraph" w:styleId="ListParagraph">
    <w:name w:val="List Paragraph"/>
    <w:basedOn w:val="Normal"/>
    <w:uiPriority w:val="34"/>
    <w:qFormat/>
    <w:rsid w:val="00AE745A"/>
    <w:pPr>
      <w:ind w:left="720"/>
      <w:contextualSpacing/>
    </w:pPr>
  </w:style>
  <w:style w:type="character" w:customStyle="1" w:styleId="apple-converted-space">
    <w:name w:val="apple-converted-space"/>
    <w:basedOn w:val="DefaultParagraphFont"/>
    <w:rsid w:val="00AE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7909">
      <w:bodyDiv w:val="1"/>
      <w:marLeft w:val="0"/>
      <w:marRight w:val="0"/>
      <w:marTop w:val="0"/>
      <w:marBottom w:val="0"/>
      <w:divBdr>
        <w:top w:val="none" w:sz="0" w:space="0" w:color="auto"/>
        <w:left w:val="none" w:sz="0" w:space="0" w:color="auto"/>
        <w:bottom w:val="none" w:sz="0" w:space="0" w:color="auto"/>
        <w:right w:val="none" w:sz="0" w:space="0" w:color="auto"/>
      </w:divBdr>
    </w:div>
    <w:div w:id="263811020">
      <w:bodyDiv w:val="1"/>
      <w:marLeft w:val="0"/>
      <w:marRight w:val="0"/>
      <w:marTop w:val="0"/>
      <w:marBottom w:val="0"/>
      <w:divBdr>
        <w:top w:val="none" w:sz="0" w:space="0" w:color="auto"/>
        <w:left w:val="none" w:sz="0" w:space="0" w:color="auto"/>
        <w:bottom w:val="none" w:sz="0" w:space="0" w:color="auto"/>
        <w:right w:val="none" w:sz="0" w:space="0" w:color="auto"/>
      </w:divBdr>
    </w:div>
    <w:div w:id="11199510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3522</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Lab 1: Analysis of Variance and Contrasts in SAS and SPSS</vt:lpstr>
      <vt:lpstr>        The Preliminaries</vt:lpstr>
      <vt:lpstr>        The Procedures</vt:lpstr>
      <vt:lpstr>        The Problems</vt:lpstr>
    </vt:vector>
  </TitlesOfParts>
  <Company>SMU</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Analysis of Variance and Contrasts in SAS and SPSS</dc:title>
  <dc:subject/>
  <dc:creator>Monnie McGee</dc:creator>
  <cp:keywords/>
  <cp:lastModifiedBy>Monnie Harper</cp:lastModifiedBy>
  <cp:revision>2</cp:revision>
  <dcterms:created xsi:type="dcterms:W3CDTF">2015-08-09T00:44:00Z</dcterms:created>
  <dcterms:modified xsi:type="dcterms:W3CDTF">2015-08-09T00:44:00Z</dcterms:modified>
</cp:coreProperties>
</file>