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Проектирование (диаграммы)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2. Инструкция пользования (как работать с системой) (инструкция пользователя системой)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Хостинг указан по адресу </w:t>
      </w:r>
      <w:hyperlink r:id="rId6">
        <w:r w:rsidDel="00000000" w:rsidR="00000000" w:rsidRPr="00000000">
          <w:rPr>
            <w:color w:val="000080"/>
            <w:u w:val="single"/>
            <w:rtl w:val="0"/>
          </w:rPr>
          <w:t xml:space="preserve">z5r.000webhostapp.com/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Исходный код: github.com/davy1ex/z5r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mejpda2kvifj" w:id="0"/>
      <w:bookmarkEnd w:id="0"/>
      <w:r w:rsidDel="00000000" w:rsidR="00000000" w:rsidRPr="00000000">
        <w:rPr>
          <w:rtl w:val="0"/>
        </w:rPr>
        <w:t xml:space="preserve">Авторизация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При входе в систему отображается окно авторизации пользователя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Для авторизации пользователю необходимо ввести логин и пароль и кликнуть кнопку «вход». После этого со стороны клиента формируется POST запрос и сервер отвечает: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111750"/>
            <wp:effectExtent b="0" l="0" r="0" t="0"/>
            <wp:wrapSquare wrapText="bothSides" distB="0" distT="0" distL="0" distR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11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2252345"/>
            <wp:effectExtent b="0" l="0" r="0" t="0"/>
            <wp:wrapSquare wrapText="bothSides" distB="0" distT="0" distL="0" distR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25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В зависимости от прав пользователя (параметр «access», возвращаемый сервером при авторизации)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admin - админ,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main_guard — начальник охраны безопасности,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guard — охранник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Меню после авторизации с правами «admin »и «main_guard»: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925695"/>
            <wp:effectExtent b="0" l="0" r="0" t="0"/>
            <wp:wrapSquare wrapText="bothSides" distB="0" distT="0" distL="0" distR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Меню после авторизации с правами «guard»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003800"/>
            <wp:effectExtent b="0" l="0" r="0" t="0"/>
            <wp:wrapSquare wrapText="bothSides" distB="0" distT="0" distL="0" distR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00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pStyle w:val="Heading2"/>
        <w:rPr/>
      </w:pPr>
      <w:bookmarkStart w:colFirst="0" w:colLast="0" w:name="_vvd4z0gwqfsc" w:id="1"/>
      <w:bookmarkEnd w:id="1"/>
      <w:r w:rsidDel="00000000" w:rsidR="00000000" w:rsidRPr="00000000">
        <w:rPr>
          <w:rtl w:val="0"/>
        </w:rPr>
        <w:t xml:space="preserve">Меню «управление»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5418455"/>
            <wp:effectExtent b="0" l="0" r="0" t="0"/>
            <wp:wrapSquare wrapText="bothSides" distB="0" distT="0" distL="0" distR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418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Здесь есть возможность наблюдать за событиями, которые происходят внутри системы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Таблица обновляется периодически, через следующий POST запрос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4321810"/>
            <wp:effectExtent b="0" l="0" r="0" t="0"/>
            <wp:wrapSquare wrapText="bothSides" distB="0" distT="0" distL="0" distR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218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Title"/>
        <w:rPr/>
      </w:pPr>
      <w:bookmarkStart w:colFirst="0" w:colLast="0" w:name="_6oncqoviadde" w:id="2"/>
      <w:bookmarkEnd w:id="2"/>
      <w:r w:rsidDel="00000000" w:rsidR="00000000" w:rsidRPr="00000000">
        <w:rPr>
          <w:rtl w:val="0"/>
        </w:rPr>
        <w:t xml:space="preserve">Настройки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278505"/>
            <wp:effectExtent b="0" l="0" r="0" t="0"/>
            <wp:wrapSquare wrapText="bothSides" distB="0" distT="0" distL="0" distR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78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Раздел “</w:t>
      </w:r>
      <w:r w:rsidDel="00000000" w:rsidR="00000000" w:rsidRPr="00000000">
        <w:rPr>
          <w:b w:val="1"/>
          <w:rtl w:val="0"/>
        </w:rPr>
        <w:t xml:space="preserve">статус</w:t>
      </w:r>
      <w:r w:rsidDel="00000000" w:rsidR="00000000" w:rsidRPr="00000000">
        <w:rPr>
          <w:rtl w:val="0"/>
        </w:rPr>
        <w:t xml:space="preserve">” пока что статичен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1300480"/>
            <wp:effectExtent b="0" l="0" r="0" t="0"/>
            <wp:wrapSquare wrapText="bothSides" distB="0" distT="0" distL="0" distR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3004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5384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Раздел “</w:t>
      </w:r>
      <w:r w:rsidDel="00000000" w:rsidR="00000000" w:rsidRPr="00000000">
        <w:rPr>
          <w:b w:val="1"/>
          <w:rtl w:val="0"/>
        </w:rPr>
        <w:t xml:space="preserve">Пользователи</w:t>
      </w:r>
      <w:r w:rsidDel="00000000" w:rsidR="00000000" w:rsidRPr="00000000">
        <w:rPr>
          <w:rtl w:val="0"/>
        </w:rPr>
        <w:t xml:space="preserve">”, который позволяет добавлять (при соответствующем уровне доступа) новых, редактировать текущих и удалять имеющихся пользователей.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356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Пример POST запроса получения всех пользователей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3688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Пример POST запроса добавления пользователя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3307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Пример POST запроса удаления пользователя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3180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Пример POST запроса добавления токена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229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Пример POST запроса удаления токена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330700"/>
            <wp:effectExtent b="0" l="0" r="0" t="0"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Пример POST запроса добавления устройства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2004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Раздел “Управление и контроль”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Позволяет удалять, добавляет и редактировать карты. Есть возможность считать кр код: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3924300" cy="3105150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2418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Пример POST запроса для получения всех карт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2545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Пример POST запроса для удаления карты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178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7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Пример POST запроса удаления всех карт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4279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Пример POST запроса для добавления карты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“Режим работы”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6332220" cy="31623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134" w:top="1134" w:left="1134" w:right="1134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7.png"/><Relationship Id="rId21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7.png"/><Relationship Id="rId25" Type="http://schemas.openxmlformats.org/officeDocument/2006/relationships/image" Target="media/image2.png"/><Relationship Id="rId28" Type="http://schemas.openxmlformats.org/officeDocument/2006/relationships/image" Target="media/image10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hyperlink" Target="https://z5r.000webhostapp.com/client/index.html?" TargetMode="External"/><Relationship Id="rId7" Type="http://schemas.openxmlformats.org/officeDocument/2006/relationships/image" Target="media/image11.png"/><Relationship Id="rId8" Type="http://schemas.openxmlformats.org/officeDocument/2006/relationships/image" Target="media/image16.png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13" Type="http://schemas.openxmlformats.org/officeDocument/2006/relationships/image" Target="media/image15.png"/><Relationship Id="rId12" Type="http://schemas.openxmlformats.org/officeDocument/2006/relationships/image" Target="media/image19.png"/><Relationship Id="rId15" Type="http://schemas.openxmlformats.org/officeDocument/2006/relationships/image" Target="media/image9.png"/><Relationship Id="rId14" Type="http://schemas.openxmlformats.org/officeDocument/2006/relationships/image" Target="media/image1.png"/><Relationship Id="rId17" Type="http://schemas.openxmlformats.org/officeDocument/2006/relationships/image" Target="media/image18.png"/><Relationship Id="rId16" Type="http://schemas.openxmlformats.org/officeDocument/2006/relationships/image" Target="media/image3.png"/><Relationship Id="rId19" Type="http://schemas.openxmlformats.org/officeDocument/2006/relationships/image" Target="media/image6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