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630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658"/>
        <w:gridCol w:w="1658"/>
      </w:tblGrid>
      <w:tr w:rsidR="00437EDD" w14:paraId="7353450E" w14:textId="77777777" w:rsidTr="00AD3B8D">
        <w:trPr>
          <w:trHeight w:val="233"/>
        </w:trPr>
        <w:tc>
          <w:tcPr>
            <w:tcW w:w="1657" w:type="dxa"/>
          </w:tcPr>
          <w:p w14:paraId="7A12A857" w14:textId="7900AB78" w:rsidR="00437EDD" w:rsidRDefault="00437EDD" w:rsidP="00437EDD">
            <w:r>
              <w:t>Nom</w:t>
            </w:r>
          </w:p>
        </w:tc>
        <w:tc>
          <w:tcPr>
            <w:tcW w:w="1657" w:type="dxa"/>
          </w:tcPr>
          <w:p w14:paraId="38D0FF87" w14:textId="3294BC62" w:rsidR="00437EDD" w:rsidRDefault="00437EDD" w:rsidP="00437EDD">
            <w:r>
              <w:t>Code</w:t>
            </w:r>
          </w:p>
        </w:tc>
        <w:tc>
          <w:tcPr>
            <w:tcW w:w="1658" w:type="dxa"/>
          </w:tcPr>
          <w:p w14:paraId="44E7A380" w14:textId="06E4EEEC" w:rsidR="00437EDD" w:rsidRDefault="00437EDD" w:rsidP="00437EDD">
            <w:r>
              <w:t>Type de donnée</w:t>
            </w:r>
          </w:p>
        </w:tc>
        <w:tc>
          <w:tcPr>
            <w:tcW w:w="1658" w:type="dxa"/>
          </w:tcPr>
          <w:p w14:paraId="05784DF4" w14:textId="47590B4D" w:rsidR="00437EDD" w:rsidRDefault="00437EDD" w:rsidP="00437EDD">
            <w:r>
              <w:t>Commentaires</w:t>
            </w:r>
          </w:p>
        </w:tc>
      </w:tr>
      <w:tr w:rsidR="00437EDD" w14:paraId="650945DC" w14:textId="77777777" w:rsidTr="00AD3B8D">
        <w:trPr>
          <w:trHeight w:val="797"/>
        </w:trPr>
        <w:tc>
          <w:tcPr>
            <w:tcW w:w="1657" w:type="dxa"/>
          </w:tcPr>
          <w:p w14:paraId="5C8D2BDC" w14:textId="77777777" w:rsidR="00437EDD" w:rsidRDefault="00437EDD" w:rsidP="00437EDD"/>
        </w:tc>
        <w:tc>
          <w:tcPr>
            <w:tcW w:w="1657" w:type="dxa"/>
          </w:tcPr>
          <w:p w14:paraId="2ED887D7" w14:textId="77777777" w:rsidR="00437EDD" w:rsidRDefault="00437EDD" w:rsidP="00437EDD"/>
        </w:tc>
        <w:tc>
          <w:tcPr>
            <w:tcW w:w="1658" w:type="dxa"/>
          </w:tcPr>
          <w:p w14:paraId="43E012AE" w14:textId="77777777" w:rsidR="00437EDD" w:rsidRDefault="00437EDD" w:rsidP="00437EDD"/>
        </w:tc>
        <w:tc>
          <w:tcPr>
            <w:tcW w:w="1658" w:type="dxa"/>
          </w:tcPr>
          <w:p w14:paraId="0639734F" w14:textId="77777777" w:rsidR="00437EDD" w:rsidRDefault="00437EDD" w:rsidP="00437EDD"/>
        </w:tc>
      </w:tr>
    </w:tbl>
    <w:p w14:paraId="5D4A44FC" w14:textId="72630558" w:rsidR="0031536F" w:rsidRDefault="00437EDD">
      <w:r>
        <w:t xml:space="preserve">Dictionnaire de données </w:t>
      </w:r>
      <w:r>
        <w:sym w:font="Wingdings" w:char="F0E0"/>
      </w:r>
      <w:r>
        <w:t xml:space="preserve"> collections de métadonnée qui regroupe les éléments d’une même catégorie </w:t>
      </w:r>
      <w:r>
        <w:sym w:font="Wingdings" w:char="F0E0"/>
      </w:r>
      <w:r>
        <w:t xml:space="preserve"> (entités) ;</w:t>
      </w:r>
    </w:p>
    <w:p w14:paraId="31F648C5" w14:textId="0AE6853E" w:rsidR="00AD3B8D" w:rsidRDefault="00AD3B8D"/>
    <w:p w14:paraId="32BF0436" w14:textId="77777777" w:rsidR="00AD3B8D" w:rsidRDefault="00AD3B8D"/>
    <w:p w14:paraId="6793697E" w14:textId="77777777" w:rsidR="00AD3B8D" w:rsidRDefault="00AD3B8D"/>
    <w:p w14:paraId="2D16B186" w14:textId="2341628D" w:rsidR="00AD3B8D" w:rsidRDefault="00CB49F7">
      <w:r>
        <w:t>MCD</w:t>
      </w:r>
      <w:r w:rsidR="00C61713">
        <w:t xml:space="preserve"> (Modèle conceptuelle de données)</w:t>
      </w:r>
    </w:p>
    <w:p w14:paraId="594F2AA0" w14:textId="611087F2" w:rsidR="00CB49F7" w:rsidRDefault="00CB49F7">
      <w:r>
        <w:t xml:space="preserve">Entités = </w:t>
      </w:r>
      <w:r w:rsidR="002429AE">
        <w:t>rectangle d’ensemble d’objet</w:t>
      </w:r>
    </w:p>
    <w:p w14:paraId="6E130ACF" w14:textId="147179AA" w:rsidR="002429AE" w:rsidRDefault="002429AE">
      <w:r>
        <w:t>Attibuts = propriétés de l’entité</w:t>
      </w:r>
    </w:p>
    <w:p w14:paraId="3F98CC3E" w14:textId="23EA5A0E" w:rsidR="002429AE" w:rsidRDefault="002429AE">
      <w:r>
        <w:t>Association</w:t>
      </w:r>
      <w:r w:rsidR="00F0194B">
        <w:t xml:space="preserve">s = relie </w:t>
      </w:r>
      <w:r w:rsidR="00147E15">
        <w:t>les entités</w:t>
      </w:r>
      <w:r w:rsidR="00F0194B">
        <w:t xml:space="preserve"> entre elles</w:t>
      </w:r>
      <w:r w:rsidR="006E4B8B">
        <w:t xml:space="preserve"> = relations entre entités</w:t>
      </w:r>
    </w:p>
    <w:p w14:paraId="6681C213" w14:textId="676176F4" w:rsidR="00F0194B" w:rsidRDefault="00F0194B">
      <w:r>
        <w:t xml:space="preserve">Cardinalité = </w:t>
      </w:r>
      <w:r w:rsidR="00147E15">
        <w:t>association au moinsx2 ou plusX2</w:t>
      </w:r>
    </w:p>
    <w:p w14:paraId="014EE4DA" w14:textId="1E6E840E" w:rsidR="006E4B8B" w:rsidRDefault="003C2788">
      <w:r>
        <w:t>MLD (</w:t>
      </w:r>
      <w:r w:rsidR="00C61713">
        <w:t>modèle</w:t>
      </w:r>
      <w:r>
        <w:t xml:space="preserve"> logique </w:t>
      </w:r>
      <w:r w:rsidR="00C61713">
        <w:t>de données)</w:t>
      </w:r>
    </w:p>
    <w:p w14:paraId="42EAC992" w14:textId="387B1594" w:rsidR="00650BA6" w:rsidRDefault="00650BA6">
      <w:r>
        <w:t>Quand une relation est plusieurs à plusieurs donc 1..n à 1..n,</w:t>
      </w:r>
    </w:p>
    <w:p w14:paraId="0D09089A" w14:textId="608CED9C" w:rsidR="00650BA6" w:rsidRDefault="00840DF5">
      <w:r>
        <w:t>On est obligé de créer une entité complémentaire qui regroupe les clés primaires,</w:t>
      </w:r>
    </w:p>
    <w:p w14:paraId="0425BE89" w14:textId="6A5935D0" w:rsidR="00840DF5" w:rsidRDefault="00195B0C">
      <w:r>
        <w:t>et secondaire des entités reliés</w:t>
      </w:r>
    </w:p>
    <w:p w14:paraId="3174884D" w14:textId="77777777" w:rsidR="00F82B94" w:rsidRDefault="00F82B94"/>
    <w:p w14:paraId="62F4C686" w14:textId="7EB65685" w:rsidR="00F82B94" w:rsidRDefault="004C27DC">
      <w:r>
        <w:t>Pour</w:t>
      </w:r>
      <w:r w:rsidR="00F82B94">
        <w:t xml:space="preserve"> </w:t>
      </w:r>
      <w:r w:rsidR="005B14BB">
        <w:t>un modèle d’étude de cas la méthode merise suit :</w:t>
      </w:r>
    </w:p>
    <w:p w14:paraId="16E63AA7" w14:textId="77777777" w:rsidR="00522F11" w:rsidRDefault="002D448C" w:rsidP="00522F11">
      <w:pPr>
        <w:pStyle w:val="Paragraphedeliste"/>
        <w:numPr>
          <w:ilvl w:val="0"/>
          <w:numId w:val="1"/>
        </w:numPr>
        <w:spacing w:after="0"/>
      </w:pPr>
      <w:r>
        <w:t xml:space="preserve">Dictionnaire des données : c’est une liste qui </w:t>
      </w:r>
      <w:r w:rsidR="0029178C">
        <w:t>regroupe chaque action</w:t>
      </w:r>
    </w:p>
    <w:p w14:paraId="5DD92A19" w14:textId="77777777" w:rsidR="00522F11" w:rsidRDefault="0029178C" w:rsidP="00522F11">
      <w:pPr>
        <w:pStyle w:val="Paragraphedeliste"/>
        <w:spacing w:after="0"/>
      </w:pPr>
      <w:r>
        <w:t>et vocabulair</w:t>
      </w:r>
      <w:r w:rsidR="00F01AE2">
        <w:t>e d</w:t>
      </w:r>
      <w:r>
        <w:t xml:space="preserve">u cahier des charges </w:t>
      </w:r>
      <w:r w:rsidR="004C27DC">
        <w:t xml:space="preserve">et qui met en avant </w:t>
      </w:r>
      <w:r w:rsidR="00C84217">
        <w:t>les opérations qui</w:t>
      </w:r>
    </w:p>
    <w:p w14:paraId="51A1C2FC" w14:textId="32A2D92A" w:rsidR="00522F11" w:rsidRDefault="00C84217" w:rsidP="00522F11">
      <w:pPr>
        <w:pStyle w:val="Paragraphedeliste"/>
        <w:spacing w:after="0"/>
      </w:pPr>
      <w:r>
        <w:t xml:space="preserve">permet de </w:t>
      </w:r>
      <w:r w:rsidR="001771E9">
        <w:t>généraliser les fonctionnalités</w:t>
      </w:r>
      <w:r w:rsidR="00522F11">
        <w:t>.</w:t>
      </w:r>
    </w:p>
    <w:p w14:paraId="6DB7E43B" w14:textId="77777777" w:rsidR="00522F11" w:rsidRDefault="00522F11" w:rsidP="00522F11">
      <w:pPr>
        <w:pStyle w:val="Paragraphedeliste"/>
        <w:spacing w:after="0"/>
      </w:pPr>
    </w:p>
    <w:p w14:paraId="6B14DD17" w14:textId="75A4F95B" w:rsidR="00522F11" w:rsidRDefault="00522F11" w:rsidP="00522F11">
      <w:pPr>
        <w:pStyle w:val="Paragraphedeliste"/>
        <w:numPr>
          <w:ilvl w:val="0"/>
          <w:numId w:val="1"/>
        </w:numPr>
        <w:spacing w:after="0"/>
      </w:pPr>
      <w:r>
        <w:t>Regroupement entité :</w:t>
      </w:r>
    </w:p>
    <w:p w14:paraId="58332105" w14:textId="76A60867" w:rsidR="00522F11" w:rsidRDefault="00B2228F" w:rsidP="00522F11">
      <w:pPr>
        <w:pStyle w:val="Paragraphedeliste"/>
        <w:spacing w:after="0"/>
      </w:pPr>
      <w:r>
        <w:t xml:space="preserve">Suivant le dictionnaire des données on peut </w:t>
      </w:r>
      <w:r w:rsidR="009D548F">
        <w:t>retrouver</w:t>
      </w:r>
      <w:r>
        <w:t xml:space="preserve"> une même</w:t>
      </w:r>
      <w:r w:rsidR="00285C36">
        <w:t xml:space="preserve"> entité</w:t>
      </w:r>
    </w:p>
    <w:p w14:paraId="241570D3" w14:textId="52DAC350" w:rsidR="00285C36" w:rsidRDefault="00285C36" w:rsidP="00522F11">
      <w:pPr>
        <w:pStyle w:val="Paragraphedeliste"/>
        <w:spacing w:after="0"/>
      </w:pPr>
      <w:r>
        <w:t>Pour chaque</w:t>
      </w:r>
      <w:r w:rsidR="009D548F">
        <w:t xml:space="preserve"> action ou vocabulaire. </w:t>
      </w:r>
      <w:r w:rsidR="00956FC0">
        <w:t>Ces mêmes mots</w:t>
      </w:r>
      <w:r w:rsidR="00BB530A">
        <w:t xml:space="preserve"> qui </w:t>
      </w:r>
      <w:r w:rsidR="00956FC0">
        <w:t>se lie sont appelés</w:t>
      </w:r>
    </w:p>
    <w:p w14:paraId="4E52EC9A" w14:textId="3F5761A9" w:rsidR="00B26304" w:rsidRDefault="00956FC0" w:rsidP="00B26304">
      <w:pPr>
        <w:pStyle w:val="Paragraphedeliste"/>
        <w:spacing w:after="0"/>
      </w:pPr>
      <w:r>
        <w:t xml:space="preserve">Des propriétés </w:t>
      </w:r>
      <w:r w:rsidR="00B26304">
        <w:t>qui serviront au titre d’entité.</w:t>
      </w:r>
    </w:p>
    <w:p w14:paraId="0D6B9DF7" w14:textId="77777777" w:rsidR="00067BBA" w:rsidRDefault="00BC57C0" w:rsidP="00B26304">
      <w:pPr>
        <w:pStyle w:val="Paragraphedeliste"/>
        <w:spacing w:after="0"/>
      </w:pPr>
      <w:r>
        <w:t xml:space="preserve">Parfois </w:t>
      </w:r>
      <w:r w:rsidR="004C27E6">
        <w:t>plusieurs entités peuvent avoir dépendance</w:t>
      </w:r>
      <w:r w:rsidR="00067BBA">
        <w:t>, de ce fait on doit créer</w:t>
      </w:r>
    </w:p>
    <w:p w14:paraId="65348DA9" w14:textId="696F5BD6" w:rsidR="009F34F0" w:rsidRDefault="00067BBA" w:rsidP="00B26304">
      <w:pPr>
        <w:pStyle w:val="Paragraphedeliste"/>
        <w:spacing w:after="0"/>
      </w:pPr>
      <w:r>
        <w:t xml:space="preserve">Une entité complémentaire qui permet de </w:t>
      </w:r>
      <w:r w:rsidR="009D71A3">
        <w:t xml:space="preserve">grouper </w:t>
      </w:r>
      <w:r w:rsidR="00D6729C">
        <w:t>les spécificités uniques</w:t>
      </w:r>
      <w:r w:rsidR="009F34F0">
        <w:t xml:space="preserve"> de</w:t>
      </w:r>
    </w:p>
    <w:p w14:paraId="1DD922C9" w14:textId="0CBCAC39" w:rsidR="00BC57C0" w:rsidRDefault="009F34F0" w:rsidP="00B26304">
      <w:pPr>
        <w:pStyle w:val="Paragraphedeliste"/>
        <w:spacing w:after="0"/>
      </w:pPr>
      <w:r>
        <w:t xml:space="preserve">Chaque </w:t>
      </w:r>
      <w:r w:rsidR="00D6729C">
        <w:t>entités</w:t>
      </w:r>
      <w:r>
        <w:t>.</w:t>
      </w:r>
      <w:r w:rsidR="004C27E6">
        <w:t xml:space="preserve"> </w:t>
      </w:r>
    </w:p>
    <w:p w14:paraId="03420B58" w14:textId="77777777" w:rsidR="00B26304" w:rsidRDefault="00B26304" w:rsidP="00B26304">
      <w:pPr>
        <w:pStyle w:val="Paragraphedeliste"/>
        <w:spacing w:after="0"/>
      </w:pPr>
    </w:p>
    <w:p w14:paraId="536A277B" w14:textId="1C8ACC53" w:rsidR="00B26304" w:rsidRDefault="00605487" w:rsidP="00B26304">
      <w:pPr>
        <w:pStyle w:val="Paragraphedeliste"/>
        <w:numPr>
          <w:ilvl w:val="0"/>
          <w:numId w:val="1"/>
        </w:numPr>
        <w:spacing w:after="0"/>
      </w:pPr>
      <w:r>
        <w:t>Les relations entre objets(entités) :</w:t>
      </w:r>
    </w:p>
    <w:p w14:paraId="5693810E" w14:textId="77777777" w:rsidR="000F2DC0" w:rsidRDefault="007D5CE7" w:rsidP="00605487">
      <w:pPr>
        <w:pStyle w:val="Paragraphedeliste"/>
        <w:spacing w:after="0"/>
      </w:pPr>
      <w:r>
        <w:t>Ce sont des verbes d’action qui permet de</w:t>
      </w:r>
      <w:r w:rsidR="00B62A9B">
        <w:t xml:space="preserve"> déduire qu’est-c</w:t>
      </w:r>
      <w:r w:rsidR="000F2DC0">
        <w:t>e qu’une entité</w:t>
      </w:r>
    </w:p>
    <w:p w14:paraId="69BFD440" w14:textId="77777777" w:rsidR="003D27A8" w:rsidRDefault="000F2DC0" w:rsidP="00605487">
      <w:pPr>
        <w:pStyle w:val="Paragraphedeliste"/>
        <w:spacing w:after="0"/>
      </w:pPr>
      <w:r>
        <w:t xml:space="preserve">A besoin ou </w:t>
      </w:r>
      <w:r w:rsidR="003D27A8">
        <w:t>exécute pour l’entité suivante, ça permettra donc de donner un titre</w:t>
      </w:r>
    </w:p>
    <w:p w14:paraId="6C4BDE34" w14:textId="2E240886" w:rsidR="00605487" w:rsidRDefault="003D27A8" w:rsidP="00605487">
      <w:pPr>
        <w:pStyle w:val="Paragraphedeliste"/>
        <w:spacing w:after="0"/>
      </w:pPr>
      <w:r>
        <w:t>Sur les différentes relations entre une entité et une autre.</w:t>
      </w:r>
    </w:p>
    <w:p w14:paraId="27899150" w14:textId="3F5761A9" w:rsidR="00522F11" w:rsidRDefault="00522F11" w:rsidP="00522F11">
      <w:pPr>
        <w:pStyle w:val="Paragraphedeliste"/>
        <w:spacing w:after="0"/>
      </w:pPr>
    </w:p>
    <w:sectPr w:rsidR="0052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6EF0"/>
    <w:multiLevelType w:val="hybridMultilevel"/>
    <w:tmpl w:val="2C74A974"/>
    <w:lvl w:ilvl="0" w:tplc="43161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D"/>
    <w:rsid w:val="00067BBA"/>
    <w:rsid w:val="000F2DC0"/>
    <w:rsid w:val="00147E15"/>
    <w:rsid w:val="001771E9"/>
    <w:rsid w:val="00195B0C"/>
    <w:rsid w:val="002429AE"/>
    <w:rsid w:val="00267C31"/>
    <w:rsid w:val="00285C36"/>
    <w:rsid w:val="0029178C"/>
    <w:rsid w:val="002D448C"/>
    <w:rsid w:val="0031536F"/>
    <w:rsid w:val="003C2788"/>
    <w:rsid w:val="003D27A8"/>
    <w:rsid w:val="00437EDD"/>
    <w:rsid w:val="004C27DC"/>
    <w:rsid w:val="004C27E6"/>
    <w:rsid w:val="00522F11"/>
    <w:rsid w:val="005B14BB"/>
    <w:rsid w:val="00605487"/>
    <w:rsid w:val="00650BA6"/>
    <w:rsid w:val="006E4B8B"/>
    <w:rsid w:val="007A3827"/>
    <w:rsid w:val="007D5CE7"/>
    <w:rsid w:val="00840DF5"/>
    <w:rsid w:val="00884263"/>
    <w:rsid w:val="00956FC0"/>
    <w:rsid w:val="009D548F"/>
    <w:rsid w:val="009D71A3"/>
    <w:rsid w:val="009F34F0"/>
    <w:rsid w:val="00AD3B8D"/>
    <w:rsid w:val="00B2228F"/>
    <w:rsid w:val="00B26304"/>
    <w:rsid w:val="00B62A9B"/>
    <w:rsid w:val="00BB530A"/>
    <w:rsid w:val="00BC57C0"/>
    <w:rsid w:val="00C61713"/>
    <w:rsid w:val="00C84217"/>
    <w:rsid w:val="00CB49F7"/>
    <w:rsid w:val="00D6729C"/>
    <w:rsid w:val="00F0194B"/>
    <w:rsid w:val="00F01AE2"/>
    <w:rsid w:val="00F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4669"/>
  <w15:chartTrackingRefBased/>
  <w15:docId w15:val="{18673E4F-7A9C-4786-B78A-30406EB6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angel</dc:creator>
  <cp:keywords/>
  <dc:description/>
  <cp:lastModifiedBy>davy angel</cp:lastModifiedBy>
  <cp:revision>40</cp:revision>
  <dcterms:created xsi:type="dcterms:W3CDTF">2022-03-25T09:06:00Z</dcterms:created>
  <dcterms:modified xsi:type="dcterms:W3CDTF">2022-03-28T14:46:00Z</dcterms:modified>
</cp:coreProperties>
</file>