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rStyle w:val="StrongEmphasis"/>
          <w:b/>
        </w:rPr>
        <w:t>BOMI COMMUNITY COLLEGE</w:t>
      </w:r>
    </w:p>
    <w:p>
      <w:pPr>
        <w:pStyle w:val="Heading2"/>
        <w:bidi w:val="0"/>
        <w:jc w:val="center"/>
        <w:rPr/>
      </w:pPr>
      <w:r>
        <w:rPr>
          <w:rStyle w:val="StrongEmphasis"/>
          <w:b/>
          <w:bCs/>
          <w:i/>
          <w:iCs/>
        </w:rPr>
        <w:t>School of Health Sciences</w:t>
      </w:r>
    </w:p>
    <w:p>
      <w:pPr>
        <w:pStyle w:val="Heading3"/>
        <w:bidi w:val="0"/>
        <w:jc w:val="center"/>
        <w:rPr/>
      </w:pPr>
      <w:r>
        <w:rPr>
          <w:rStyle w:val="StrongEmphasis"/>
          <w:b/>
          <w:bCs/>
          <w:i/>
          <w:iCs/>
        </w:rPr>
        <w:t>Fatorma Compound, Tubmanburg</w:t>
      </w:r>
    </w:p>
    <w:p>
      <w:pPr>
        <w:pStyle w:val="Heading3"/>
        <w:bidi w:val="0"/>
        <w:jc w:val="center"/>
        <w:rPr/>
      </w:pPr>
      <w:r>
        <w:rPr>
          <w:rStyle w:val="StrongEmphasis"/>
          <w:b/>
          <w:bCs/>
          <w:i/>
          <w:iCs/>
        </w:rPr>
        <w:t>Bomi County, Western Liberia</w:t>
      </w:r>
    </w:p>
    <w:p>
      <w:pPr>
        <w:pStyle w:val="TextBody"/>
        <w:bidi w:val="0"/>
        <w:jc w:val="center"/>
        <w:rPr>
          <w:rStyle w:val="StrongEmphasis"/>
          <w:b/>
          <w:b/>
          <w:bCs/>
          <w:i/>
          <w:i/>
          <w:iCs/>
        </w:rPr>
      </w:pPr>
      <w:r>
        <w:rPr>
          <w:b/>
          <w:bCs/>
          <w:i/>
          <w:iCs/>
        </w:rPr>
      </w:r>
    </w:p>
    <w:p>
      <w:pPr>
        <w:pStyle w:val="Heading1"/>
        <w:bidi w:val="0"/>
        <w:jc w:val="center"/>
        <w:rPr/>
      </w:pPr>
      <w:r>
        <w:rPr>
          <w:rStyle w:val="StrongEmphasis"/>
          <w:b/>
          <w:sz w:val="32"/>
          <w:szCs w:val="48"/>
        </w:rPr>
        <w:t>TOPIC:</w:t>
      </w:r>
    </w:p>
    <w:p>
      <w:pPr>
        <w:pStyle w:val="TextBody"/>
        <w:bidi w:val="0"/>
        <w:jc w:val="center"/>
        <w:rPr/>
      </w:pPr>
      <w:r>
        <w:rPr>
          <w:rStyle w:val="StrongEmphasis"/>
          <w:sz w:val="32"/>
          <w:szCs w:val="28"/>
        </w:rPr>
        <w:t>Maternal Fetal Distress</w:t>
      </w:r>
    </w:p>
    <w:p>
      <w:pPr>
        <w:pStyle w:val="Heading3"/>
        <w:bidi w:val="0"/>
        <w:jc w:val="center"/>
        <w:rPr/>
      </w:pPr>
      <w:r>
        <w:rPr>
          <w:rStyle w:val="StrongEmphasis"/>
          <w:b/>
          <w:sz w:val="36"/>
          <w:szCs w:val="28"/>
        </w:rPr>
        <w:t>Course:</w:t>
      </w:r>
    </w:p>
    <w:p>
      <w:pPr>
        <w:pStyle w:val="TextBody"/>
        <w:bidi w:val="0"/>
        <w:jc w:val="center"/>
        <w:rPr/>
      </w:pPr>
      <w:r>
        <w:rPr>
          <w:rStyle w:val="StrongEmphasis"/>
          <w:sz w:val="32"/>
          <w:szCs w:val="28"/>
        </w:rPr>
        <w:t>Obestritic and Gynecology in Nursing</w:t>
      </w:r>
    </w:p>
    <w:p>
      <w:pPr>
        <w:pStyle w:val="Heading3"/>
        <w:bidi w:val="0"/>
        <w:jc w:val="center"/>
        <w:rPr/>
      </w:pPr>
      <w:r>
        <w:rPr>
          <w:rStyle w:val="StrongEmphasis"/>
          <w:b/>
          <w:sz w:val="36"/>
          <w:szCs w:val="28"/>
        </w:rPr>
        <w:t>Course Code:</w:t>
      </w:r>
    </w:p>
    <w:p>
      <w:pPr>
        <w:pStyle w:val="TextBody"/>
        <w:bidi w:val="0"/>
        <w:jc w:val="center"/>
        <w:rPr/>
      </w:pPr>
      <w:r>
        <w:rPr>
          <w:rStyle w:val="StrongEmphasis"/>
          <w:sz w:val="32"/>
          <w:szCs w:val="28"/>
        </w:rPr>
        <w:t>Nsg 209</w:t>
      </w:r>
    </w:p>
    <w:p>
      <w:pPr>
        <w:pStyle w:val="Heading3"/>
        <w:bidi w:val="0"/>
        <w:jc w:val="center"/>
        <w:rPr/>
      </w:pPr>
      <w:r>
        <w:rPr>
          <w:rStyle w:val="StrongEmphasis"/>
          <w:b/>
          <w:sz w:val="36"/>
          <w:szCs w:val="28"/>
        </w:rPr>
        <w:t>Submitted To:</w:t>
      </w:r>
    </w:p>
    <w:p>
      <w:pPr>
        <w:pStyle w:val="TextBody"/>
        <w:bidi w:val="0"/>
        <w:jc w:val="center"/>
        <w:rPr/>
      </w:pPr>
      <w:r>
        <w:rPr>
          <w:rStyle w:val="StrongEmphasis"/>
          <w:sz w:val="32"/>
          <w:szCs w:val="28"/>
        </w:rPr>
        <w:t>Oldma Princess</w:t>
      </w:r>
    </w:p>
    <w:p>
      <w:pPr>
        <w:pStyle w:val="TextBody"/>
        <w:bidi w:val="0"/>
        <w:jc w:val="center"/>
        <w:rPr>
          <w:rStyle w:val="StrongEmphasis"/>
          <w:sz w:val="32"/>
          <w:szCs w:val="28"/>
        </w:rPr>
      </w:pPr>
      <w:r>
        <w:rPr>
          <w:sz w:val="32"/>
          <w:szCs w:val="28"/>
        </w:rPr>
      </w:r>
    </w:p>
    <w:p>
      <w:pPr>
        <w:pStyle w:val="Heading3"/>
        <w:bidi w:val="0"/>
        <w:jc w:val="center"/>
        <w:rPr/>
      </w:pPr>
      <w:r>
        <w:rPr>
          <w:rStyle w:val="StrongEmphasis"/>
          <w:b/>
          <w:sz w:val="36"/>
          <w:szCs w:val="28"/>
        </w:rPr>
        <w:t>Submitted By:</w:t>
      </w:r>
    </w:p>
    <w:p>
      <w:pPr>
        <w:pStyle w:val="TextBody"/>
        <w:bidi w:val="0"/>
        <w:jc w:val="center"/>
        <w:rPr/>
      </w:pPr>
      <w:r>
        <w:rPr>
          <w:rStyle w:val="StrongEmphasis"/>
          <w:sz w:val="32"/>
          <w:szCs w:val="28"/>
        </w:rPr>
        <w:t>Annie Fofee</w:t>
      </w:r>
    </w:p>
    <w:p>
      <w:pPr>
        <w:pStyle w:val="Heading3"/>
        <w:bidi w:val="0"/>
        <w:jc w:val="center"/>
        <w:rPr/>
      </w:pPr>
      <w:r>
        <w:rPr>
          <w:rStyle w:val="StrongEmphasis"/>
          <w:b/>
          <w:sz w:val="32"/>
          <w:szCs w:val="28"/>
        </w:rPr>
        <w:t>ID #:</w:t>
      </w:r>
    </w:p>
    <w:p>
      <w:pPr>
        <w:pStyle w:val="TextBody"/>
        <w:bidi w:val="0"/>
        <w:jc w:val="center"/>
        <w:rPr>
          <w:rStyle w:val="StrongEmphasis"/>
          <w:sz w:val="32"/>
          <w:szCs w:val="28"/>
        </w:rPr>
      </w:pPr>
      <w:r>
        <w:rPr>
          <w:rStyle w:val="StrongEmphasis"/>
          <w:sz w:val="32"/>
          <w:szCs w:val="28"/>
        </w:rPr>
        <w:t>701551</w:t>
      </w:r>
    </w:p>
    <w:p>
      <w:pPr>
        <w:pStyle w:val="Heading3"/>
        <w:bidi w:val="0"/>
        <w:jc w:val="center"/>
        <w:rPr/>
      </w:pPr>
      <w:r>
        <w:rPr>
          <w:rStyle w:val="StrongEmphasis"/>
          <w:b/>
          <w:sz w:val="36"/>
          <w:szCs w:val="28"/>
        </w:rPr>
        <w:t>Date:</w:t>
      </w:r>
    </w:p>
    <w:p>
      <w:pPr>
        <w:pStyle w:val="TextBody"/>
        <w:bidi w:val="0"/>
        <w:spacing w:before="240" w:after="120"/>
        <w:jc w:val="center"/>
        <w:rPr/>
      </w:pPr>
      <w:r>
        <w:rPr>
          <w:rStyle w:val="StrongEmphasis"/>
          <w:sz w:val="32"/>
          <w:szCs w:val="28"/>
        </w:rPr>
        <w:t>May 28, 2026</w:t>
      </w:r>
    </w:p>
    <w:p>
      <w:pPr>
        <w:pStyle w:val="TextBody"/>
        <w:bidi w:val="0"/>
        <w:spacing w:before="240" w:after="120"/>
        <w:jc w:val="center"/>
        <w:rPr>
          <w:rStyle w:val="StrongEmphasis"/>
          <w:sz w:val="32"/>
          <w:szCs w:val="28"/>
        </w:rPr>
      </w:pPr>
      <w:r>
        <w:rPr>
          <w:sz w:val="32"/>
          <w:szCs w:val="28"/>
        </w:rPr>
      </w:r>
    </w:p>
    <w:p>
      <w:pPr>
        <w:pStyle w:val="TextBody"/>
        <w:bidi w:val="0"/>
        <w:spacing w:before="240" w:after="120"/>
        <w:jc w:val="center"/>
        <w:rPr>
          <w:rStyle w:val="StrongEmphasis"/>
          <w:sz w:val="32"/>
          <w:szCs w:val="28"/>
        </w:rPr>
      </w:pPr>
      <w:r>
        <w:rPr>
          <w:sz w:val="32"/>
          <w:szCs w:val="28"/>
        </w:rPr>
      </w:r>
    </w:p>
    <w:p>
      <w:pPr>
        <w:pStyle w:val="TextBody"/>
        <w:bidi w:val="0"/>
        <w:jc w:val="center"/>
        <w:rPr>
          <w:rStyle w:val="StrongEmphasis"/>
          <w:sz w:val="32"/>
          <w:szCs w:val="28"/>
        </w:rPr>
      </w:pPr>
      <w:r>
        <w:rPr>
          <w:sz w:val="32"/>
          <w:szCs w:val="28"/>
        </w:rPr>
      </w:r>
    </w:p>
    <w:p>
      <w:pPr>
        <w:pStyle w:val="Heading2"/>
        <w:bidi w:val="0"/>
        <w:jc w:val="left"/>
        <w:rPr/>
      </w:pPr>
      <w:r>
        <w:rPr/>
        <w:t>Table of Contents</w:t>
      </w:r>
    </w:p>
    <w:p>
      <w:pPr>
        <w:pStyle w:val="TextBody"/>
        <w:numPr>
          <w:ilvl w:val="0"/>
          <w:numId w:val="1"/>
        </w:numPr>
        <w:tabs>
          <w:tab w:val="left" w:pos="709" w:leader="none"/>
        </w:tabs>
        <w:bidi w:val="0"/>
        <w:ind w:left="709" w:hanging="283"/>
        <w:jc w:val="left"/>
        <w:rPr/>
      </w:pPr>
      <w:r>
        <w:rPr/>
        <w:t>Introduction</w:t>
      </w:r>
    </w:p>
    <w:p>
      <w:pPr>
        <w:pStyle w:val="TextBody"/>
        <w:numPr>
          <w:ilvl w:val="0"/>
          <w:numId w:val="1"/>
        </w:numPr>
        <w:tabs>
          <w:tab w:val="left" w:pos="709" w:leader="none"/>
        </w:tabs>
        <w:bidi w:val="0"/>
        <w:ind w:left="709" w:hanging="283"/>
        <w:jc w:val="left"/>
        <w:rPr/>
      </w:pPr>
      <w:r>
        <w:rPr/>
        <w:t>Definition</w:t>
      </w:r>
    </w:p>
    <w:p>
      <w:pPr>
        <w:pStyle w:val="TextBody"/>
        <w:numPr>
          <w:ilvl w:val="0"/>
          <w:numId w:val="1"/>
        </w:numPr>
        <w:tabs>
          <w:tab w:val="left" w:pos="709" w:leader="none"/>
        </w:tabs>
        <w:bidi w:val="0"/>
        <w:ind w:left="709" w:hanging="283"/>
        <w:jc w:val="left"/>
        <w:rPr/>
      </w:pPr>
      <w:r>
        <w:rPr/>
        <w:t>General Considerations</w:t>
      </w:r>
    </w:p>
    <w:p>
      <w:pPr>
        <w:pStyle w:val="TextBody"/>
        <w:numPr>
          <w:ilvl w:val="0"/>
          <w:numId w:val="1"/>
        </w:numPr>
        <w:tabs>
          <w:tab w:val="left" w:pos="709" w:leader="none"/>
        </w:tabs>
        <w:bidi w:val="0"/>
        <w:ind w:left="709" w:hanging="283"/>
        <w:jc w:val="left"/>
        <w:rPr/>
      </w:pPr>
      <w:r>
        <w:rPr/>
        <w:t>Etiology (Causes)</w:t>
      </w:r>
    </w:p>
    <w:p>
      <w:pPr>
        <w:pStyle w:val="TextBody"/>
        <w:numPr>
          <w:ilvl w:val="1"/>
          <w:numId w:val="1"/>
        </w:numPr>
        <w:tabs>
          <w:tab w:val="clear" w:pos="709"/>
          <w:tab w:val="left" w:pos="1418" w:leader="none"/>
        </w:tabs>
        <w:bidi w:val="0"/>
        <w:ind w:left="1418" w:hanging="283"/>
        <w:jc w:val="left"/>
        <w:rPr/>
      </w:pPr>
      <w:r>
        <w:rPr/>
        <w:t>Maternal Causes</w:t>
      </w:r>
    </w:p>
    <w:p>
      <w:pPr>
        <w:pStyle w:val="TextBody"/>
        <w:numPr>
          <w:ilvl w:val="1"/>
          <w:numId w:val="1"/>
        </w:numPr>
        <w:tabs>
          <w:tab w:val="clear" w:pos="709"/>
          <w:tab w:val="left" w:pos="1418" w:leader="none"/>
        </w:tabs>
        <w:bidi w:val="0"/>
        <w:ind w:left="1418" w:hanging="283"/>
        <w:jc w:val="left"/>
        <w:rPr/>
      </w:pPr>
      <w:r>
        <w:rPr/>
        <w:t>Placental Causes</w:t>
      </w:r>
    </w:p>
    <w:p>
      <w:pPr>
        <w:pStyle w:val="TextBody"/>
        <w:numPr>
          <w:ilvl w:val="1"/>
          <w:numId w:val="1"/>
        </w:numPr>
        <w:tabs>
          <w:tab w:val="clear" w:pos="709"/>
          <w:tab w:val="left" w:pos="1418" w:leader="none"/>
        </w:tabs>
        <w:bidi w:val="0"/>
        <w:ind w:left="1418" w:hanging="283"/>
        <w:jc w:val="left"/>
        <w:rPr/>
      </w:pPr>
      <w:r>
        <w:rPr/>
        <w:t>Umbilical Cord Causes</w:t>
      </w:r>
    </w:p>
    <w:p>
      <w:pPr>
        <w:pStyle w:val="TextBody"/>
        <w:numPr>
          <w:ilvl w:val="1"/>
          <w:numId w:val="1"/>
        </w:numPr>
        <w:tabs>
          <w:tab w:val="clear" w:pos="709"/>
          <w:tab w:val="left" w:pos="1418" w:leader="none"/>
        </w:tabs>
        <w:bidi w:val="0"/>
        <w:ind w:left="1418" w:hanging="283"/>
        <w:jc w:val="left"/>
        <w:rPr/>
      </w:pPr>
      <w:r>
        <w:rPr/>
        <w:t>Fetal Causes</w:t>
      </w:r>
    </w:p>
    <w:p>
      <w:pPr>
        <w:pStyle w:val="TextBody"/>
        <w:numPr>
          <w:ilvl w:val="0"/>
          <w:numId w:val="1"/>
        </w:numPr>
        <w:tabs>
          <w:tab w:val="left" w:pos="709" w:leader="none"/>
        </w:tabs>
        <w:bidi w:val="0"/>
        <w:ind w:left="709" w:hanging="283"/>
        <w:jc w:val="left"/>
        <w:rPr/>
      </w:pPr>
      <w:r>
        <w:rPr/>
        <w:t>Clinical Features and Assessment</w:t>
      </w:r>
    </w:p>
    <w:p>
      <w:pPr>
        <w:pStyle w:val="TextBody"/>
        <w:numPr>
          <w:ilvl w:val="1"/>
          <w:numId w:val="1"/>
        </w:numPr>
        <w:tabs>
          <w:tab w:val="clear" w:pos="709"/>
          <w:tab w:val="left" w:pos="1418" w:leader="none"/>
        </w:tabs>
        <w:bidi w:val="0"/>
        <w:ind w:left="1418" w:hanging="283"/>
        <w:jc w:val="left"/>
        <w:rPr/>
      </w:pPr>
      <w:r>
        <w:rPr/>
        <w:t>Clinical Features</w:t>
      </w:r>
    </w:p>
    <w:p>
      <w:pPr>
        <w:pStyle w:val="TextBody"/>
        <w:numPr>
          <w:ilvl w:val="1"/>
          <w:numId w:val="1"/>
        </w:numPr>
        <w:tabs>
          <w:tab w:val="clear" w:pos="709"/>
          <w:tab w:val="left" w:pos="1418" w:leader="none"/>
        </w:tabs>
        <w:bidi w:val="0"/>
        <w:ind w:left="1418" w:hanging="283"/>
        <w:jc w:val="left"/>
        <w:rPr/>
      </w:pPr>
      <w:r>
        <w:rPr/>
        <w:t>Assessment of Maternal Fetal Distress</w:t>
      </w:r>
    </w:p>
    <w:p>
      <w:pPr>
        <w:pStyle w:val="TextBody"/>
        <w:numPr>
          <w:ilvl w:val="0"/>
          <w:numId w:val="1"/>
        </w:numPr>
        <w:tabs>
          <w:tab w:val="left" w:pos="709" w:leader="none"/>
        </w:tabs>
        <w:bidi w:val="0"/>
        <w:ind w:left="709" w:hanging="283"/>
        <w:jc w:val="left"/>
        <w:rPr/>
      </w:pPr>
      <w:r>
        <w:rPr/>
        <w:t>Conclusion</w:t>
      </w:r>
    </w:p>
    <w:p>
      <w:pPr>
        <w:pStyle w:val="TextBody"/>
        <w:numPr>
          <w:ilvl w:val="0"/>
          <w:numId w:val="1"/>
        </w:numPr>
        <w:tabs>
          <w:tab w:val="left" w:pos="709" w:leader="none"/>
        </w:tabs>
        <w:bidi w:val="0"/>
        <w:ind w:left="709" w:hanging="283"/>
        <w:jc w:val="left"/>
        <w:rPr/>
      </w:pPr>
      <w:r>
        <w:rPr/>
        <w:t>References</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eading2"/>
        <w:bidi w:val="0"/>
        <w:jc w:val="left"/>
        <w:rPr/>
      </w:pPr>
      <w:r>
        <w:rPr/>
        <w:t>Introduction</w:t>
      </w:r>
    </w:p>
    <w:p>
      <w:pPr>
        <w:pStyle w:val="TextBody"/>
        <w:bidi w:val="0"/>
        <w:jc w:val="left"/>
        <w:rPr>
          <w:sz w:val="28"/>
        </w:rPr>
      </w:pPr>
      <w:r>
        <w:rPr>
          <w:sz w:val="28"/>
        </w:rPr>
        <w:t>Maternal fetal distress is a serious condition that occurs when the fetus does not receive enough oxygen before or during labor. It is considered an obstetric emergency because prolonged lack of oxygen can harm the baby and may also affect the health of the mother. Early recognition and prompt management are important to prevent complications and improve the outcome for both mother and child. Fetal distress is often identified through abnormal fetal heart rate patterns, reduced fetal movements, or meconium-stained amniotic fluid.</w:t>
      </w:r>
    </w:p>
    <w:p>
      <w:pPr>
        <w:pStyle w:val="Heading2"/>
        <w:bidi w:val="0"/>
        <w:jc w:val="left"/>
        <w:rPr/>
      </w:pPr>
      <w:r>
        <w:rPr/>
        <w:t>Definition</w:t>
      </w:r>
    </w:p>
    <w:p>
      <w:pPr>
        <w:pStyle w:val="Heading3"/>
        <w:bidi w:val="0"/>
        <w:jc w:val="left"/>
        <w:rPr/>
      </w:pPr>
      <w:r>
        <w:rPr/>
        <w:t>Maternal Distress</w:t>
      </w:r>
    </w:p>
    <w:p>
      <w:pPr>
        <w:pStyle w:val="TextBody"/>
        <w:bidi w:val="0"/>
        <w:spacing w:lineRule="auto" w:line="276" w:before="0" w:after="140"/>
        <w:jc w:val="left"/>
        <w:rPr/>
      </w:pPr>
      <w:r>
        <w:rPr/>
        <w:t>Maternal distress refers to any physical or emotional condition in the mother during pregnancy or labor that negatively affects her health and may reduce the supply of oxygen and nutrients to the fetus.</w:t>
      </w:r>
    </w:p>
    <w:p>
      <w:pPr>
        <w:pStyle w:val="Heading3"/>
        <w:bidi w:val="0"/>
        <w:jc w:val="left"/>
        <w:rPr/>
      </w:pPr>
      <w:r>
        <w:rPr/>
        <w:t>Fetal Distress</w:t>
      </w:r>
    </w:p>
    <w:p>
      <w:pPr>
        <w:pStyle w:val="TextBody"/>
        <w:bidi w:val="0"/>
        <w:spacing w:lineRule="auto" w:line="276" w:before="0" w:after="140"/>
        <w:jc w:val="left"/>
        <w:rPr/>
      </w:pPr>
      <w:r>
        <w:rPr/>
        <w:t>Fetal distress is a condition in which the fetus shows signs of inadequate oxygen supply (hypoxia) before or during labor. It indicates that the fetus is not coping well in the uterine environment and requires immediate attention.</w:t>
      </w:r>
    </w:p>
    <w:p>
      <w:pPr>
        <w:pStyle w:val="Heading2"/>
        <w:bidi w:val="0"/>
        <w:jc w:val="left"/>
        <w:rPr/>
      </w:pPr>
      <w:r>
        <w:rPr/>
        <w:t>General Considerations</w:t>
      </w:r>
    </w:p>
    <w:p>
      <w:pPr>
        <w:pStyle w:val="TextBody"/>
        <w:bidi w:val="0"/>
        <w:spacing w:lineRule="auto" w:line="276" w:before="0" w:after="140"/>
        <w:jc w:val="left"/>
        <w:rPr/>
      </w:pPr>
      <w:r>
        <w:rPr/>
        <w:t>The following points are important in understanding maternal fetal distress:</w:t>
      </w:r>
    </w:p>
    <w:p>
      <w:pPr>
        <w:pStyle w:val="TextBody"/>
        <w:numPr>
          <w:ilvl w:val="0"/>
          <w:numId w:val="2"/>
        </w:numPr>
        <w:tabs>
          <w:tab w:val="left" w:pos="709" w:leader="none"/>
        </w:tabs>
        <w:bidi w:val="0"/>
        <w:ind w:left="709" w:hanging="283"/>
        <w:jc w:val="left"/>
        <w:rPr/>
      </w:pPr>
      <w:r>
        <w:rPr/>
        <w:t>It is an emergency condition that requires immediate assessment and intervention.</w:t>
      </w:r>
    </w:p>
    <w:p>
      <w:pPr>
        <w:pStyle w:val="TextBody"/>
        <w:numPr>
          <w:ilvl w:val="0"/>
          <w:numId w:val="2"/>
        </w:numPr>
        <w:tabs>
          <w:tab w:val="left" w:pos="709" w:leader="none"/>
        </w:tabs>
        <w:bidi w:val="0"/>
        <w:ind w:left="709" w:hanging="283"/>
        <w:jc w:val="left"/>
        <w:rPr/>
      </w:pPr>
      <w:r>
        <w:rPr/>
        <w:t>Early detection helps prevent serious complications and fetal death.</w:t>
      </w:r>
    </w:p>
    <w:p>
      <w:pPr>
        <w:pStyle w:val="TextBody"/>
        <w:numPr>
          <w:ilvl w:val="0"/>
          <w:numId w:val="2"/>
        </w:numPr>
        <w:tabs>
          <w:tab w:val="left" w:pos="709" w:leader="none"/>
        </w:tabs>
        <w:bidi w:val="0"/>
        <w:ind w:left="709" w:hanging="283"/>
        <w:jc w:val="left"/>
        <w:rPr/>
      </w:pPr>
      <w:r>
        <w:rPr/>
        <w:t>Maternal and fetal conditions should always be assessed together because problems affecting the mother can directly affect the fetus.</w:t>
      </w:r>
    </w:p>
    <w:p>
      <w:pPr>
        <w:pStyle w:val="TextBody"/>
        <w:numPr>
          <w:ilvl w:val="0"/>
          <w:numId w:val="2"/>
        </w:numPr>
        <w:tabs>
          <w:tab w:val="left" w:pos="709" w:leader="none"/>
        </w:tabs>
        <w:bidi w:val="0"/>
        <w:ind w:left="709" w:hanging="283"/>
        <w:jc w:val="left"/>
        <w:rPr/>
      </w:pPr>
      <w:r>
        <w:rPr/>
        <w:t>Continuous monitoring of fetal heart rate and maternal vital signs is essential.</w:t>
      </w:r>
    </w:p>
    <w:p>
      <w:pPr>
        <w:pStyle w:val="TextBody"/>
        <w:numPr>
          <w:ilvl w:val="0"/>
          <w:numId w:val="2"/>
        </w:numPr>
        <w:tabs>
          <w:tab w:val="left" w:pos="709" w:leader="none"/>
        </w:tabs>
        <w:bidi w:val="0"/>
        <w:ind w:left="709" w:hanging="283"/>
        <w:jc w:val="left"/>
        <w:rPr/>
      </w:pPr>
      <w:r>
        <w:rPr/>
        <w:t>Prompt treatment can improve outcomes for both mother and baby.</w:t>
      </w:r>
    </w:p>
    <w:p>
      <w:pPr>
        <w:pStyle w:val="TextBody"/>
        <w:numPr>
          <w:ilvl w:val="0"/>
          <w:numId w:val="2"/>
        </w:numPr>
        <w:tabs>
          <w:tab w:val="left" w:pos="709" w:leader="none"/>
        </w:tabs>
        <w:bidi w:val="0"/>
        <w:ind w:left="709" w:hanging="283"/>
        <w:jc w:val="left"/>
        <w:rPr/>
      </w:pPr>
      <w:r>
        <w:rPr/>
        <w:t>In severe cases, immediate delivery may be necessary through assisted vaginal delivery or cesarean section.</w:t>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TextBody"/>
        <w:tabs>
          <w:tab w:val="left" w:pos="709" w:leader="none"/>
        </w:tabs>
        <w:bidi w:val="0"/>
        <w:ind w:left="709" w:hanging="283"/>
        <w:jc w:val="left"/>
        <w:rPr/>
      </w:pPr>
      <w:r>
        <w:rPr/>
      </w:r>
    </w:p>
    <w:p>
      <w:pPr>
        <w:pStyle w:val="Heading2"/>
        <w:bidi w:val="0"/>
        <w:jc w:val="left"/>
        <w:rPr/>
      </w:pPr>
      <w:r>
        <w:rPr/>
        <w:t>Etiology (Causes)</w:t>
      </w:r>
    </w:p>
    <w:p>
      <w:pPr>
        <w:pStyle w:val="TextBody"/>
        <w:bidi w:val="0"/>
        <w:spacing w:lineRule="auto" w:line="276" w:before="0" w:after="140"/>
        <w:jc w:val="left"/>
        <w:rPr/>
      </w:pPr>
      <w:r>
        <w:rPr/>
        <w:t>Maternal fetal distress may result from maternal, placental, umbilical cord, or fetal factors.</w:t>
      </w:r>
    </w:p>
    <w:p>
      <w:pPr>
        <w:pStyle w:val="Heading3"/>
        <w:bidi w:val="0"/>
        <w:jc w:val="left"/>
        <w:rPr/>
      </w:pPr>
      <w:r>
        <w:rPr/>
        <w:t>1. Maternal Causes</w:t>
      </w:r>
    </w:p>
    <w:p>
      <w:pPr>
        <w:pStyle w:val="TextBody"/>
        <w:bidi w:val="0"/>
        <w:spacing w:lineRule="auto" w:line="276" w:before="0" w:after="140"/>
        <w:jc w:val="left"/>
        <w:rPr/>
      </w:pPr>
      <w:r>
        <w:rPr/>
        <w:t>These conditions reduce the amount of oxygen reaching the fetus.</w:t>
      </w:r>
    </w:p>
    <w:p>
      <w:pPr>
        <w:pStyle w:val="Heading4"/>
        <w:bidi w:val="0"/>
        <w:jc w:val="left"/>
        <w:rPr/>
      </w:pPr>
      <w:r>
        <w:rPr/>
        <w:t>a. Hypertension (High Blood Pressure)</w:t>
      </w:r>
    </w:p>
    <w:p>
      <w:pPr>
        <w:pStyle w:val="TextBody"/>
        <w:bidi w:val="0"/>
        <w:spacing w:lineRule="auto" w:line="276" w:before="0" w:after="140"/>
        <w:jc w:val="left"/>
        <w:rPr/>
      </w:pPr>
      <w:r>
        <w:rPr/>
        <w:t>High blood pressure reduces blood flow to the placenta, thereby decreasing oxygen delivery to the fetus.</w:t>
      </w:r>
    </w:p>
    <w:p>
      <w:pPr>
        <w:pStyle w:val="Heading4"/>
        <w:bidi w:val="0"/>
        <w:jc w:val="left"/>
        <w:rPr/>
      </w:pPr>
      <w:r>
        <w:rPr/>
        <w:t>b. Severe Anemia</w:t>
      </w:r>
    </w:p>
    <w:p>
      <w:pPr>
        <w:pStyle w:val="TextBody"/>
        <w:bidi w:val="0"/>
        <w:spacing w:lineRule="auto" w:line="276" w:before="0" w:after="140"/>
        <w:jc w:val="left"/>
        <w:rPr/>
      </w:pPr>
      <w:r>
        <w:rPr/>
        <w:t>Anemia reduces the oxygen-carrying capacity of the mother's blood and limits oxygen supply to the fetus.</w:t>
      </w:r>
    </w:p>
    <w:p>
      <w:pPr>
        <w:pStyle w:val="Heading4"/>
        <w:bidi w:val="0"/>
        <w:jc w:val="left"/>
        <w:rPr/>
      </w:pPr>
      <w:r>
        <w:rPr/>
        <w:t>c. Diabetes Mellitus</w:t>
      </w:r>
    </w:p>
    <w:p>
      <w:pPr>
        <w:pStyle w:val="TextBody"/>
        <w:bidi w:val="0"/>
        <w:spacing w:lineRule="auto" w:line="276" w:before="0" w:after="140"/>
        <w:jc w:val="left"/>
        <w:rPr/>
      </w:pPr>
      <w:r>
        <w:rPr/>
        <w:t>Diabetes may affect placental function and lead to fetal compromise.</w:t>
      </w:r>
    </w:p>
    <w:p>
      <w:pPr>
        <w:pStyle w:val="Heading4"/>
        <w:bidi w:val="0"/>
        <w:jc w:val="left"/>
        <w:rPr/>
      </w:pPr>
      <w:r>
        <w:rPr/>
        <w:t>d. Maternal Infection</w:t>
      </w:r>
    </w:p>
    <w:p>
      <w:pPr>
        <w:pStyle w:val="TextBody"/>
        <w:bidi w:val="0"/>
        <w:spacing w:lineRule="auto" w:line="276" w:before="0" w:after="140"/>
        <w:jc w:val="left"/>
        <w:rPr/>
      </w:pPr>
      <w:r>
        <w:rPr/>
        <w:t>Maternal fever and infection increase fetal stress and oxygen demand.</w:t>
      </w:r>
    </w:p>
    <w:p>
      <w:pPr>
        <w:pStyle w:val="Heading4"/>
        <w:bidi w:val="0"/>
        <w:jc w:val="left"/>
        <w:rPr/>
      </w:pPr>
      <w:r>
        <w:rPr/>
        <w:t>e. Hypotension (Low Blood Pressure)</w:t>
      </w:r>
    </w:p>
    <w:p>
      <w:pPr>
        <w:pStyle w:val="TextBody"/>
        <w:bidi w:val="0"/>
        <w:spacing w:lineRule="auto" w:line="276" w:before="0" w:after="140"/>
        <w:jc w:val="left"/>
        <w:rPr/>
      </w:pPr>
      <w:r>
        <w:rPr/>
        <w:t>Low blood pressure decreases placental blood flow and fetal oxygenation.</w:t>
      </w:r>
    </w:p>
    <w:p>
      <w:pPr>
        <w:pStyle w:val="Heading4"/>
        <w:bidi w:val="0"/>
        <w:jc w:val="left"/>
        <w:rPr/>
      </w:pPr>
      <w:r>
        <w:rPr/>
        <w:t>f. Respiratory Diseases</w:t>
      </w:r>
    </w:p>
    <w:p>
      <w:pPr>
        <w:pStyle w:val="TextBody"/>
        <w:bidi w:val="0"/>
        <w:spacing w:lineRule="auto" w:line="276" w:before="0" w:after="140"/>
        <w:jc w:val="left"/>
        <w:rPr/>
      </w:pPr>
      <w:r>
        <w:rPr/>
        <w:t>Conditions such as asthma and pneumonia can reduce maternal oxygen levels.</w:t>
      </w:r>
    </w:p>
    <w:p>
      <w:pPr>
        <w:pStyle w:val="Heading4"/>
        <w:bidi w:val="0"/>
        <w:jc w:val="left"/>
        <w:rPr/>
      </w:pPr>
      <w:r>
        <w:rPr/>
        <w:t>g. Excessive Uterine Contractions</w:t>
      </w:r>
    </w:p>
    <w:p>
      <w:pPr>
        <w:pStyle w:val="TextBody"/>
        <w:bidi w:val="0"/>
        <w:spacing w:lineRule="auto" w:line="276" w:before="0" w:after="140"/>
        <w:jc w:val="left"/>
        <w:rPr/>
      </w:pPr>
      <w:r>
        <w:rPr/>
        <w:t>Overstimulation of the uterus, especially from excessive oxytocin use, can decrease blood flow to the fetus.</w:t>
      </w:r>
    </w:p>
    <w:p>
      <w:pPr>
        <w:pStyle w:val="Heading3"/>
        <w:bidi w:val="0"/>
        <w:jc w:val="left"/>
        <w:rPr/>
      </w:pPr>
      <w:r>
        <w:rPr/>
        <w:t>2. Placental Causes</w:t>
      </w:r>
    </w:p>
    <w:p>
      <w:pPr>
        <w:pStyle w:val="Heading4"/>
        <w:bidi w:val="0"/>
        <w:jc w:val="left"/>
        <w:rPr/>
      </w:pPr>
      <w:r>
        <w:rPr/>
        <w:t>a. Placental Abruption</w:t>
      </w:r>
    </w:p>
    <w:p>
      <w:pPr>
        <w:pStyle w:val="TextBody"/>
        <w:bidi w:val="0"/>
        <w:spacing w:lineRule="auto" w:line="276" w:before="0" w:after="140"/>
        <w:jc w:val="left"/>
        <w:rPr/>
      </w:pPr>
      <w:r>
        <w:rPr/>
        <w:t>Premature separation of the placenta from the uterine wall reduces oxygen and nutrient supply to the fetus.</w:t>
      </w:r>
    </w:p>
    <w:p>
      <w:pPr>
        <w:pStyle w:val="Heading4"/>
        <w:bidi w:val="0"/>
        <w:jc w:val="left"/>
        <w:rPr/>
      </w:pPr>
      <w:r>
        <w:rPr/>
        <w:t>b. Placenta Previa</w:t>
      </w:r>
    </w:p>
    <w:p>
      <w:pPr>
        <w:pStyle w:val="TextBody"/>
        <w:bidi w:val="0"/>
        <w:spacing w:lineRule="auto" w:line="276" w:before="0" w:after="140"/>
        <w:jc w:val="left"/>
        <w:rPr/>
      </w:pPr>
      <w:r>
        <w:rPr/>
        <w:t>Abnormal placement of the placenta may cause bleeding and compromise fetal oxygenation.</w:t>
      </w:r>
    </w:p>
    <w:p>
      <w:pPr>
        <w:pStyle w:val="Heading4"/>
        <w:bidi w:val="0"/>
        <w:jc w:val="left"/>
        <w:rPr/>
      </w:pPr>
      <w:r>
        <w:rPr/>
        <w:t>c. Placental Insufficiency</w:t>
      </w:r>
    </w:p>
    <w:p>
      <w:pPr>
        <w:pStyle w:val="TextBody"/>
        <w:bidi w:val="0"/>
        <w:spacing w:lineRule="auto" w:line="276" w:before="0" w:after="140"/>
        <w:jc w:val="left"/>
        <w:rPr/>
      </w:pPr>
      <w:r>
        <w:rPr/>
        <w:t>The placenta fails to provide adequate oxygen and nutrients to the fetus.</w:t>
      </w:r>
    </w:p>
    <w:p>
      <w:pPr>
        <w:pStyle w:val="TextBody"/>
        <w:bidi w:val="0"/>
        <w:spacing w:lineRule="auto" w:line="276" w:before="0" w:after="140"/>
        <w:jc w:val="left"/>
        <w:rPr/>
      </w:pPr>
      <w:r>
        <w:rPr/>
      </w:r>
    </w:p>
    <w:p>
      <w:pPr>
        <w:pStyle w:val="Heading3"/>
        <w:bidi w:val="0"/>
        <w:jc w:val="left"/>
        <w:rPr/>
      </w:pPr>
      <w:r>
        <w:rPr/>
        <w:t>3. Umbilical Cord Causes</w:t>
      </w:r>
    </w:p>
    <w:p>
      <w:pPr>
        <w:pStyle w:val="Heading4"/>
        <w:bidi w:val="0"/>
        <w:jc w:val="left"/>
        <w:rPr/>
      </w:pPr>
      <w:r>
        <w:rPr/>
        <w:t>a. Cord Prolapse</w:t>
      </w:r>
    </w:p>
    <w:p>
      <w:pPr>
        <w:pStyle w:val="TextBody"/>
        <w:bidi w:val="0"/>
        <w:spacing w:lineRule="auto" w:line="276" w:before="0" w:after="140"/>
        <w:jc w:val="left"/>
        <w:rPr/>
      </w:pPr>
      <w:r>
        <w:rPr/>
        <w:t>The umbilical cord descends before the baby and becomes compressed.</w:t>
      </w:r>
    </w:p>
    <w:p>
      <w:pPr>
        <w:pStyle w:val="Heading4"/>
        <w:bidi w:val="0"/>
        <w:jc w:val="left"/>
        <w:rPr/>
      </w:pPr>
      <w:r>
        <w:rPr/>
        <w:t>b. Cord Compression</w:t>
      </w:r>
    </w:p>
    <w:p>
      <w:pPr>
        <w:pStyle w:val="TextBody"/>
        <w:bidi w:val="0"/>
        <w:spacing w:lineRule="auto" w:line="276" w:before="0" w:after="140"/>
        <w:jc w:val="left"/>
        <w:rPr/>
      </w:pPr>
      <w:r>
        <w:rPr/>
        <w:t>Pressure on the cord reduces blood flow between the mother and fetus.</w:t>
      </w:r>
    </w:p>
    <w:p>
      <w:pPr>
        <w:pStyle w:val="Heading4"/>
        <w:bidi w:val="0"/>
        <w:jc w:val="left"/>
        <w:rPr/>
      </w:pPr>
      <w:r>
        <w:rPr/>
        <w:t>c. Nuchal Cord</w:t>
      </w:r>
    </w:p>
    <w:p>
      <w:pPr>
        <w:pStyle w:val="TextBody"/>
        <w:bidi w:val="0"/>
        <w:spacing w:lineRule="auto" w:line="276" w:before="0" w:after="140"/>
        <w:jc w:val="left"/>
        <w:rPr/>
      </w:pPr>
      <w:r>
        <w:rPr/>
        <w:t>The umbilical cord wraps around the fetal neck, affecting circulation.</w:t>
      </w:r>
    </w:p>
    <w:p>
      <w:pPr>
        <w:pStyle w:val="Heading3"/>
        <w:bidi w:val="0"/>
        <w:jc w:val="left"/>
        <w:rPr/>
      </w:pPr>
      <w:r>
        <w:rPr/>
        <w:t>4. Fetal Causes</w:t>
      </w:r>
    </w:p>
    <w:p>
      <w:pPr>
        <w:pStyle w:val="Heading4"/>
        <w:bidi w:val="0"/>
        <w:jc w:val="left"/>
        <w:rPr/>
      </w:pPr>
      <w:r>
        <w:rPr/>
        <w:t>a. Prematurity</w:t>
      </w:r>
    </w:p>
    <w:p>
      <w:pPr>
        <w:pStyle w:val="TextBody"/>
        <w:bidi w:val="0"/>
        <w:spacing w:lineRule="auto" w:line="276" w:before="0" w:after="140"/>
        <w:jc w:val="left"/>
        <w:rPr/>
      </w:pPr>
      <w:r>
        <w:rPr/>
        <w:t>Premature babies often have limited ability to tolerate labor stress.</w:t>
      </w:r>
    </w:p>
    <w:p>
      <w:pPr>
        <w:pStyle w:val="Heading4"/>
        <w:bidi w:val="0"/>
        <w:jc w:val="left"/>
        <w:rPr/>
      </w:pPr>
      <w:r>
        <w:rPr/>
        <w:t>b. Congenital Abnormalities</w:t>
      </w:r>
    </w:p>
    <w:p>
      <w:pPr>
        <w:pStyle w:val="TextBody"/>
        <w:bidi w:val="0"/>
        <w:spacing w:lineRule="auto" w:line="276" w:before="0" w:after="140"/>
        <w:jc w:val="left"/>
        <w:rPr/>
      </w:pPr>
      <w:r>
        <w:rPr/>
        <w:t>Certain birth defects may interfere with oxygenation and fetal adaptation.</w:t>
      </w:r>
    </w:p>
    <w:p>
      <w:pPr>
        <w:pStyle w:val="Heading4"/>
        <w:bidi w:val="0"/>
        <w:jc w:val="left"/>
        <w:rPr/>
      </w:pPr>
      <w:r>
        <w:rPr/>
        <w:t>c. Intrauterine Growth Restriction (IUGR)</w:t>
      </w:r>
    </w:p>
    <w:p>
      <w:pPr>
        <w:pStyle w:val="TextBody"/>
        <w:bidi w:val="0"/>
        <w:spacing w:lineRule="auto" w:line="276" w:before="0" w:after="140"/>
        <w:jc w:val="left"/>
        <w:rPr/>
      </w:pPr>
      <w:r>
        <w:rPr/>
        <w:t>Poor fetal growth caused by inadequate oxygen and nutrient supply.</w:t>
      </w:r>
    </w:p>
    <w:p>
      <w:pPr>
        <w:pStyle w:val="Heading2"/>
        <w:bidi w:val="0"/>
        <w:jc w:val="left"/>
        <w:rPr/>
      </w:pPr>
      <w:r>
        <w:rPr/>
        <w:t>Clinical Features and Assessment</w:t>
      </w:r>
    </w:p>
    <w:p>
      <w:pPr>
        <w:pStyle w:val="Heading3"/>
        <w:bidi w:val="0"/>
        <w:jc w:val="left"/>
        <w:rPr/>
      </w:pPr>
      <w:r>
        <w:rPr/>
        <w:t>Clinical Features</w:t>
      </w:r>
    </w:p>
    <w:p>
      <w:pPr>
        <w:pStyle w:val="TextBody"/>
        <w:bidi w:val="0"/>
        <w:spacing w:lineRule="auto" w:line="276" w:before="0" w:after="140"/>
        <w:jc w:val="left"/>
        <w:rPr/>
      </w:pPr>
      <w:r>
        <w:rPr/>
        <w:t>The following signs may indicate maternal fetal distress.</w:t>
      </w:r>
    </w:p>
    <w:p>
      <w:pPr>
        <w:pStyle w:val="Heading4"/>
        <w:bidi w:val="0"/>
        <w:jc w:val="left"/>
        <w:rPr/>
      </w:pPr>
      <w:r>
        <w:rPr/>
        <w:t>1. Abnormal Fetal Heart Rate</w:t>
      </w:r>
    </w:p>
    <w:p>
      <w:pPr>
        <w:pStyle w:val="TextBody"/>
        <w:bidi w:val="0"/>
        <w:spacing w:lineRule="auto" w:line="276" w:before="0" w:after="140"/>
        <w:jc w:val="left"/>
        <w:rPr/>
      </w:pPr>
      <w:r>
        <w:rPr/>
        <w:t xml:space="preserve">The normal fetal heart rate ranges from </w:t>
      </w:r>
      <w:r>
        <w:rPr>
          <w:rStyle w:val="StrongEmphasis"/>
        </w:rPr>
        <w:t>110–160 beats per minute</w:t>
      </w:r>
      <w:r>
        <w:rPr/>
        <w:t>.</w:t>
      </w:r>
    </w:p>
    <w:p>
      <w:pPr>
        <w:pStyle w:val="TextBody"/>
        <w:bidi w:val="0"/>
        <w:spacing w:lineRule="auto" w:line="276" w:before="0" w:after="140"/>
        <w:jc w:val="left"/>
        <w:rPr/>
      </w:pPr>
      <w:r>
        <w:rPr/>
        <w:t>Abnormal findings include:</w:t>
      </w:r>
    </w:p>
    <w:p>
      <w:pPr>
        <w:pStyle w:val="TextBody"/>
        <w:numPr>
          <w:ilvl w:val="0"/>
          <w:numId w:val="3"/>
        </w:numPr>
        <w:tabs>
          <w:tab w:val="left" w:pos="709" w:leader="none"/>
        </w:tabs>
        <w:bidi w:val="0"/>
        <w:ind w:left="709" w:hanging="283"/>
        <w:jc w:val="left"/>
        <w:rPr/>
      </w:pPr>
      <w:r>
        <w:rPr/>
        <w:t>Fetal tachycardia (above 160 beats/minute)</w:t>
      </w:r>
    </w:p>
    <w:p>
      <w:pPr>
        <w:pStyle w:val="TextBody"/>
        <w:numPr>
          <w:ilvl w:val="0"/>
          <w:numId w:val="3"/>
        </w:numPr>
        <w:tabs>
          <w:tab w:val="left" w:pos="709" w:leader="none"/>
        </w:tabs>
        <w:bidi w:val="0"/>
        <w:ind w:left="709" w:hanging="283"/>
        <w:jc w:val="left"/>
        <w:rPr/>
      </w:pPr>
      <w:r>
        <w:rPr/>
        <w:t>Fetal bradycardia (below 110 beats/minute)</w:t>
      </w:r>
    </w:p>
    <w:p>
      <w:pPr>
        <w:pStyle w:val="TextBody"/>
        <w:numPr>
          <w:ilvl w:val="0"/>
          <w:numId w:val="3"/>
        </w:numPr>
        <w:tabs>
          <w:tab w:val="left" w:pos="709" w:leader="none"/>
        </w:tabs>
        <w:bidi w:val="0"/>
        <w:ind w:left="709" w:hanging="283"/>
        <w:jc w:val="left"/>
        <w:rPr/>
      </w:pPr>
      <w:r>
        <w:rPr/>
        <w:t>Irregular heart rhythm</w:t>
      </w:r>
    </w:p>
    <w:p>
      <w:pPr>
        <w:pStyle w:val="Heading4"/>
        <w:bidi w:val="0"/>
        <w:jc w:val="left"/>
        <w:rPr/>
      </w:pPr>
      <w:r>
        <w:rPr/>
        <w:t>2. Reduced or Absent Fetal Movement</w:t>
      </w:r>
    </w:p>
    <w:p>
      <w:pPr>
        <w:pStyle w:val="TextBody"/>
        <w:bidi w:val="0"/>
        <w:spacing w:lineRule="auto" w:line="276" w:before="0" w:after="140"/>
        <w:jc w:val="left"/>
        <w:rPr/>
      </w:pPr>
      <w:r>
        <w:rPr/>
        <w:t>The mother may notice that the baby is moving less frequently than usual.</w:t>
      </w:r>
    </w:p>
    <w:p>
      <w:pPr>
        <w:pStyle w:val="Heading4"/>
        <w:bidi w:val="0"/>
        <w:jc w:val="left"/>
        <w:rPr/>
      </w:pPr>
      <w:r>
        <w:rPr/>
        <w:t>3. Meconium-Stained Amniotic Fluid</w:t>
      </w:r>
    </w:p>
    <w:p>
      <w:pPr>
        <w:pStyle w:val="TextBody"/>
        <w:bidi w:val="0"/>
        <w:spacing w:lineRule="auto" w:line="276" w:before="0" w:after="140"/>
        <w:jc w:val="left"/>
        <w:rPr/>
      </w:pPr>
      <w:r>
        <w:rPr/>
        <w:t>Green or brown-colored amniotic fluid may indicate fetal stress and oxygen deprivation.</w:t>
      </w:r>
    </w:p>
    <w:p>
      <w:pPr>
        <w:pStyle w:val="Heading4"/>
        <w:bidi w:val="0"/>
        <w:jc w:val="left"/>
        <w:rPr/>
      </w:pPr>
      <w:r>
        <w:rPr/>
        <w:t>4. Abnormal Uterine Contractions</w:t>
      </w:r>
    </w:p>
    <w:p>
      <w:pPr>
        <w:pStyle w:val="TextBody"/>
        <w:bidi w:val="0"/>
        <w:spacing w:lineRule="auto" w:line="276" w:before="0" w:after="140"/>
        <w:jc w:val="left"/>
        <w:rPr/>
      </w:pPr>
      <w:r>
        <w:rPr/>
        <w:t>Contractions may become excessively strong, prolonged, or frequent.</w:t>
      </w:r>
    </w:p>
    <w:p>
      <w:pPr>
        <w:pStyle w:val="Heading4"/>
        <w:bidi w:val="0"/>
        <w:jc w:val="left"/>
        <w:rPr/>
      </w:pPr>
      <w:r>
        <w:rPr/>
        <w:t>5. Maternal Symptoms</w:t>
      </w:r>
    </w:p>
    <w:p>
      <w:pPr>
        <w:pStyle w:val="TextBody"/>
        <w:bidi w:val="0"/>
        <w:spacing w:lineRule="auto" w:line="276" w:before="0" w:after="140"/>
        <w:jc w:val="left"/>
        <w:rPr/>
      </w:pPr>
      <w:r>
        <w:rPr/>
        <w:t>Depending on the cause, the mother may experience:</w:t>
      </w:r>
    </w:p>
    <w:p>
      <w:pPr>
        <w:pStyle w:val="TextBody"/>
        <w:numPr>
          <w:ilvl w:val="0"/>
          <w:numId w:val="4"/>
        </w:numPr>
        <w:tabs>
          <w:tab w:val="left" w:pos="709" w:leader="none"/>
        </w:tabs>
        <w:bidi w:val="0"/>
        <w:ind w:left="709" w:hanging="283"/>
        <w:jc w:val="left"/>
        <w:rPr/>
      </w:pPr>
      <w:r>
        <w:rPr/>
        <w:t>Vaginal bleeding</w:t>
      </w:r>
    </w:p>
    <w:p>
      <w:pPr>
        <w:pStyle w:val="TextBody"/>
        <w:numPr>
          <w:ilvl w:val="0"/>
          <w:numId w:val="4"/>
        </w:numPr>
        <w:tabs>
          <w:tab w:val="left" w:pos="709" w:leader="none"/>
        </w:tabs>
        <w:bidi w:val="0"/>
        <w:ind w:left="709" w:hanging="283"/>
        <w:jc w:val="left"/>
        <w:rPr/>
      </w:pPr>
      <w:r>
        <w:rPr/>
        <w:t>Severe abdominal pain</w:t>
      </w:r>
    </w:p>
    <w:p>
      <w:pPr>
        <w:pStyle w:val="TextBody"/>
        <w:numPr>
          <w:ilvl w:val="0"/>
          <w:numId w:val="4"/>
        </w:numPr>
        <w:tabs>
          <w:tab w:val="left" w:pos="709" w:leader="none"/>
        </w:tabs>
        <w:bidi w:val="0"/>
        <w:ind w:left="709" w:hanging="283"/>
        <w:jc w:val="left"/>
        <w:rPr/>
      </w:pPr>
      <w:r>
        <w:rPr/>
        <w:t>Fever</w:t>
      </w:r>
    </w:p>
    <w:p>
      <w:pPr>
        <w:pStyle w:val="TextBody"/>
        <w:numPr>
          <w:ilvl w:val="0"/>
          <w:numId w:val="4"/>
        </w:numPr>
        <w:tabs>
          <w:tab w:val="left" w:pos="709" w:leader="none"/>
        </w:tabs>
        <w:bidi w:val="0"/>
        <w:ind w:left="709" w:hanging="283"/>
        <w:jc w:val="left"/>
        <w:rPr/>
      </w:pPr>
      <w:r>
        <w:rPr/>
        <w:t>Difficulty breathing</w:t>
      </w:r>
    </w:p>
    <w:p>
      <w:pPr>
        <w:pStyle w:val="TextBody"/>
        <w:numPr>
          <w:ilvl w:val="0"/>
          <w:numId w:val="4"/>
        </w:numPr>
        <w:tabs>
          <w:tab w:val="left" w:pos="709" w:leader="none"/>
        </w:tabs>
        <w:bidi w:val="0"/>
        <w:ind w:left="709" w:hanging="283"/>
        <w:jc w:val="left"/>
        <w:rPr/>
      </w:pPr>
      <w:r>
        <w:rPr/>
        <w:t>High blood pressure</w:t>
      </w:r>
    </w:p>
    <w:p>
      <w:pPr>
        <w:pStyle w:val="Heading3"/>
        <w:bidi w:val="0"/>
        <w:jc w:val="left"/>
        <w:rPr/>
      </w:pPr>
      <w:r>
        <w:rPr/>
        <w:t>Assessment of Maternal Fetal Distress</w:t>
      </w:r>
    </w:p>
    <w:p>
      <w:pPr>
        <w:pStyle w:val="Heading4"/>
        <w:bidi w:val="0"/>
        <w:jc w:val="left"/>
        <w:rPr/>
      </w:pPr>
      <w:r>
        <w:rPr/>
        <w:t>1. History Taking</w:t>
      </w:r>
    </w:p>
    <w:p>
      <w:pPr>
        <w:pStyle w:val="TextBody"/>
        <w:bidi w:val="0"/>
        <w:spacing w:lineRule="auto" w:line="276" w:before="0" w:after="140"/>
        <w:jc w:val="left"/>
        <w:rPr/>
      </w:pPr>
      <w:r>
        <w:rPr/>
        <w:t>The healthcare provider should assess:</w:t>
      </w:r>
    </w:p>
    <w:p>
      <w:pPr>
        <w:pStyle w:val="TextBody"/>
        <w:numPr>
          <w:ilvl w:val="0"/>
          <w:numId w:val="5"/>
        </w:numPr>
        <w:tabs>
          <w:tab w:val="left" w:pos="709" w:leader="none"/>
        </w:tabs>
        <w:bidi w:val="0"/>
        <w:ind w:left="709" w:hanging="283"/>
        <w:jc w:val="left"/>
        <w:rPr/>
      </w:pPr>
      <w:r>
        <w:rPr/>
        <w:t>Maternal medical conditions</w:t>
      </w:r>
    </w:p>
    <w:p>
      <w:pPr>
        <w:pStyle w:val="TextBody"/>
        <w:numPr>
          <w:ilvl w:val="0"/>
          <w:numId w:val="5"/>
        </w:numPr>
        <w:tabs>
          <w:tab w:val="left" w:pos="709" w:leader="none"/>
        </w:tabs>
        <w:bidi w:val="0"/>
        <w:ind w:left="709" w:hanging="283"/>
        <w:jc w:val="left"/>
        <w:rPr/>
      </w:pPr>
      <w:r>
        <w:rPr/>
        <w:t>Pattern of fetal movement</w:t>
      </w:r>
    </w:p>
    <w:p>
      <w:pPr>
        <w:pStyle w:val="TextBody"/>
        <w:numPr>
          <w:ilvl w:val="0"/>
          <w:numId w:val="5"/>
        </w:numPr>
        <w:tabs>
          <w:tab w:val="left" w:pos="709" w:leader="none"/>
        </w:tabs>
        <w:bidi w:val="0"/>
        <w:ind w:left="709" w:hanging="283"/>
        <w:jc w:val="left"/>
        <w:rPr/>
      </w:pPr>
      <w:r>
        <w:rPr/>
        <w:t>Duration and progress of labor</w:t>
      </w:r>
    </w:p>
    <w:p>
      <w:pPr>
        <w:pStyle w:val="TextBody"/>
        <w:numPr>
          <w:ilvl w:val="0"/>
          <w:numId w:val="5"/>
        </w:numPr>
        <w:tabs>
          <w:tab w:val="left" w:pos="709" w:leader="none"/>
        </w:tabs>
        <w:bidi w:val="0"/>
        <w:ind w:left="709" w:hanging="283"/>
        <w:jc w:val="left"/>
        <w:rPr/>
      </w:pPr>
      <w:r>
        <w:rPr/>
        <w:t>Medication or drug use during labor</w:t>
      </w:r>
    </w:p>
    <w:p>
      <w:pPr>
        <w:pStyle w:val="TextBody"/>
        <w:numPr>
          <w:ilvl w:val="0"/>
          <w:numId w:val="5"/>
        </w:numPr>
        <w:tabs>
          <w:tab w:val="left" w:pos="709" w:leader="none"/>
        </w:tabs>
        <w:bidi w:val="0"/>
        <w:ind w:left="709" w:hanging="283"/>
        <w:jc w:val="left"/>
        <w:rPr/>
      </w:pPr>
      <w:r>
        <w:rPr/>
        <w:t>Vaginal bleeding or leaking amniotic fluid</w:t>
      </w:r>
    </w:p>
    <w:p>
      <w:pPr>
        <w:pStyle w:val="Heading4"/>
        <w:bidi w:val="0"/>
        <w:jc w:val="left"/>
        <w:rPr/>
      </w:pPr>
      <w:r>
        <w:rPr/>
        <w:t>2. Physical Examination</w:t>
      </w:r>
    </w:p>
    <w:p>
      <w:pPr>
        <w:pStyle w:val="Heading3"/>
        <w:bidi w:val="0"/>
        <w:jc w:val="left"/>
        <w:rPr/>
      </w:pPr>
      <w:r>
        <w:rPr/>
        <w:t>Maternal Assessment</w:t>
      </w:r>
    </w:p>
    <w:p>
      <w:pPr>
        <w:pStyle w:val="TextBody"/>
        <w:bidi w:val="0"/>
        <w:spacing w:lineRule="auto" w:line="276" w:before="0" w:after="140"/>
        <w:jc w:val="left"/>
        <w:rPr/>
      </w:pPr>
      <w:r>
        <w:rPr/>
        <w:t>Check:</w:t>
      </w:r>
    </w:p>
    <w:p>
      <w:pPr>
        <w:pStyle w:val="TextBody"/>
        <w:numPr>
          <w:ilvl w:val="0"/>
          <w:numId w:val="6"/>
        </w:numPr>
        <w:tabs>
          <w:tab w:val="left" w:pos="709" w:leader="none"/>
        </w:tabs>
        <w:bidi w:val="0"/>
        <w:ind w:left="709" w:hanging="283"/>
        <w:jc w:val="left"/>
        <w:rPr/>
      </w:pPr>
      <w:r>
        <w:rPr/>
        <w:t>Blood pressure</w:t>
      </w:r>
    </w:p>
    <w:p>
      <w:pPr>
        <w:pStyle w:val="TextBody"/>
        <w:numPr>
          <w:ilvl w:val="0"/>
          <w:numId w:val="6"/>
        </w:numPr>
        <w:tabs>
          <w:tab w:val="left" w:pos="709" w:leader="none"/>
        </w:tabs>
        <w:bidi w:val="0"/>
        <w:ind w:left="709" w:hanging="283"/>
        <w:jc w:val="left"/>
        <w:rPr/>
      </w:pPr>
      <w:r>
        <w:rPr/>
        <w:t>Pulse rate</w:t>
      </w:r>
    </w:p>
    <w:p>
      <w:pPr>
        <w:pStyle w:val="TextBody"/>
        <w:numPr>
          <w:ilvl w:val="0"/>
          <w:numId w:val="6"/>
        </w:numPr>
        <w:tabs>
          <w:tab w:val="left" w:pos="709" w:leader="none"/>
        </w:tabs>
        <w:bidi w:val="0"/>
        <w:ind w:left="709" w:hanging="283"/>
        <w:jc w:val="left"/>
        <w:rPr/>
      </w:pPr>
      <w:r>
        <w:rPr/>
        <w:t>Temperature</w:t>
      </w:r>
    </w:p>
    <w:p>
      <w:pPr>
        <w:pStyle w:val="TextBody"/>
        <w:numPr>
          <w:ilvl w:val="0"/>
          <w:numId w:val="6"/>
        </w:numPr>
        <w:tabs>
          <w:tab w:val="left" w:pos="709" w:leader="none"/>
        </w:tabs>
        <w:bidi w:val="0"/>
        <w:ind w:left="709" w:hanging="283"/>
        <w:jc w:val="left"/>
        <w:rPr/>
      </w:pPr>
      <w:r>
        <w:rPr/>
        <w:t>Respiratory rate</w:t>
      </w:r>
    </w:p>
    <w:p>
      <w:pPr>
        <w:pStyle w:val="TextBody"/>
        <w:numPr>
          <w:ilvl w:val="0"/>
          <w:numId w:val="6"/>
        </w:numPr>
        <w:tabs>
          <w:tab w:val="left" w:pos="709" w:leader="none"/>
        </w:tabs>
        <w:bidi w:val="0"/>
        <w:ind w:left="709" w:hanging="283"/>
        <w:jc w:val="left"/>
        <w:rPr/>
      </w:pPr>
      <w:r>
        <w:rPr/>
        <w:t>Oxygen saturation</w:t>
      </w:r>
    </w:p>
    <w:p>
      <w:pPr>
        <w:pStyle w:val="Heading3"/>
        <w:bidi w:val="0"/>
        <w:jc w:val="left"/>
        <w:rPr/>
      </w:pPr>
      <w:r>
        <w:rPr/>
        <w:t>Fetal Assessment</w:t>
      </w:r>
    </w:p>
    <w:p>
      <w:pPr>
        <w:pStyle w:val="TextBody"/>
        <w:bidi w:val="0"/>
        <w:spacing w:lineRule="auto" w:line="276" w:before="0" w:after="140"/>
        <w:jc w:val="left"/>
        <w:rPr/>
      </w:pPr>
      <w:r>
        <w:rPr/>
        <w:t>Check:</w:t>
      </w:r>
    </w:p>
    <w:p>
      <w:pPr>
        <w:pStyle w:val="TextBody"/>
        <w:numPr>
          <w:ilvl w:val="0"/>
          <w:numId w:val="7"/>
        </w:numPr>
        <w:tabs>
          <w:tab w:val="left" w:pos="709" w:leader="none"/>
        </w:tabs>
        <w:bidi w:val="0"/>
        <w:ind w:left="709" w:hanging="283"/>
        <w:jc w:val="left"/>
        <w:rPr/>
      </w:pPr>
      <w:r>
        <w:rPr/>
        <w:t>Fetal heart rate</w:t>
      </w:r>
    </w:p>
    <w:p>
      <w:pPr>
        <w:pStyle w:val="TextBody"/>
        <w:numPr>
          <w:ilvl w:val="0"/>
          <w:numId w:val="7"/>
        </w:numPr>
        <w:tabs>
          <w:tab w:val="left" w:pos="709" w:leader="none"/>
        </w:tabs>
        <w:bidi w:val="0"/>
        <w:ind w:left="709" w:hanging="283"/>
        <w:jc w:val="left"/>
        <w:rPr/>
      </w:pPr>
      <w:r>
        <w:rPr/>
        <w:t>Fetal movements</w:t>
      </w:r>
    </w:p>
    <w:p>
      <w:pPr>
        <w:pStyle w:val="TextBody"/>
        <w:numPr>
          <w:ilvl w:val="0"/>
          <w:numId w:val="7"/>
        </w:numPr>
        <w:tabs>
          <w:tab w:val="left" w:pos="709" w:leader="none"/>
        </w:tabs>
        <w:bidi w:val="0"/>
        <w:ind w:left="709" w:hanging="283"/>
        <w:jc w:val="left"/>
        <w:rPr/>
      </w:pPr>
      <w:r>
        <w:rPr/>
        <w:t>Uterine contractions</w:t>
      </w:r>
    </w:p>
    <w:p>
      <w:pPr>
        <w:pStyle w:val="Heading4"/>
        <w:bidi w:val="0"/>
        <w:jc w:val="left"/>
        <w:rPr/>
      </w:pPr>
      <w:r>
        <w:rPr/>
        <w:t>3. Electronic Fetal Monitoring</w:t>
      </w:r>
    </w:p>
    <w:p>
      <w:pPr>
        <w:pStyle w:val="TextBody"/>
        <w:bidi w:val="0"/>
        <w:spacing w:lineRule="auto" w:line="276" w:before="0" w:after="140"/>
        <w:jc w:val="left"/>
        <w:rPr/>
      </w:pPr>
      <w:r>
        <w:rPr/>
        <w:t>Continuous monitoring helps identify abnormal fetal heart rate patterns such as:</w:t>
      </w:r>
    </w:p>
    <w:p>
      <w:pPr>
        <w:pStyle w:val="TextBody"/>
        <w:numPr>
          <w:ilvl w:val="0"/>
          <w:numId w:val="8"/>
        </w:numPr>
        <w:tabs>
          <w:tab w:val="left" w:pos="709" w:leader="none"/>
        </w:tabs>
        <w:bidi w:val="0"/>
        <w:ind w:left="709" w:hanging="283"/>
        <w:jc w:val="left"/>
        <w:rPr/>
      </w:pPr>
      <w:r>
        <w:rPr/>
        <w:t>Late decelerations</w:t>
      </w:r>
    </w:p>
    <w:p>
      <w:pPr>
        <w:pStyle w:val="TextBody"/>
        <w:numPr>
          <w:ilvl w:val="0"/>
          <w:numId w:val="8"/>
        </w:numPr>
        <w:tabs>
          <w:tab w:val="left" w:pos="709" w:leader="none"/>
        </w:tabs>
        <w:bidi w:val="0"/>
        <w:ind w:left="709" w:hanging="283"/>
        <w:jc w:val="left"/>
        <w:rPr/>
      </w:pPr>
      <w:r>
        <w:rPr/>
        <w:t>Variable decelerations</w:t>
      </w:r>
    </w:p>
    <w:p>
      <w:pPr>
        <w:pStyle w:val="TextBody"/>
        <w:numPr>
          <w:ilvl w:val="0"/>
          <w:numId w:val="8"/>
        </w:numPr>
        <w:tabs>
          <w:tab w:val="left" w:pos="709" w:leader="none"/>
        </w:tabs>
        <w:bidi w:val="0"/>
        <w:ind w:left="709" w:hanging="283"/>
        <w:jc w:val="left"/>
        <w:rPr/>
      </w:pPr>
      <w:r>
        <w:rPr/>
        <w:t>Prolonged bradycardia</w:t>
      </w:r>
    </w:p>
    <w:p>
      <w:pPr>
        <w:pStyle w:val="Heading4"/>
        <w:bidi w:val="0"/>
        <w:jc w:val="left"/>
        <w:rPr/>
      </w:pPr>
      <w:r>
        <w:rPr/>
        <w:t>4. Ultrasound Examination</w:t>
      </w:r>
    </w:p>
    <w:p>
      <w:pPr>
        <w:pStyle w:val="TextBody"/>
        <w:bidi w:val="0"/>
        <w:spacing w:lineRule="auto" w:line="276" w:before="0" w:after="140"/>
        <w:jc w:val="left"/>
        <w:rPr/>
      </w:pPr>
      <w:r>
        <w:rPr/>
        <w:t>Ultrasound is used to assess:</w:t>
      </w:r>
    </w:p>
    <w:p>
      <w:pPr>
        <w:pStyle w:val="TextBody"/>
        <w:numPr>
          <w:ilvl w:val="0"/>
          <w:numId w:val="9"/>
        </w:numPr>
        <w:tabs>
          <w:tab w:val="left" w:pos="709" w:leader="none"/>
        </w:tabs>
        <w:bidi w:val="0"/>
        <w:ind w:left="709" w:hanging="283"/>
        <w:jc w:val="left"/>
        <w:rPr/>
      </w:pPr>
      <w:r>
        <w:rPr/>
        <w:t>Placental condition</w:t>
      </w:r>
    </w:p>
    <w:p>
      <w:pPr>
        <w:pStyle w:val="TextBody"/>
        <w:numPr>
          <w:ilvl w:val="0"/>
          <w:numId w:val="9"/>
        </w:numPr>
        <w:tabs>
          <w:tab w:val="left" w:pos="709" w:leader="none"/>
        </w:tabs>
        <w:bidi w:val="0"/>
        <w:ind w:left="709" w:hanging="283"/>
        <w:jc w:val="left"/>
        <w:rPr/>
      </w:pPr>
      <w:r>
        <w:rPr/>
        <w:t>Fetal growth</w:t>
      </w:r>
    </w:p>
    <w:p>
      <w:pPr>
        <w:pStyle w:val="TextBody"/>
        <w:numPr>
          <w:ilvl w:val="0"/>
          <w:numId w:val="9"/>
        </w:numPr>
        <w:tabs>
          <w:tab w:val="left" w:pos="709" w:leader="none"/>
        </w:tabs>
        <w:bidi w:val="0"/>
        <w:ind w:left="709" w:hanging="283"/>
        <w:jc w:val="left"/>
        <w:rPr/>
      </w:pPr>
      <w:r>
        <w:rPr/>
        <w:t>Amniotic fluid volume</w:t>
      </w:r>
    </w:p>
    <w:p>
      <w:pPr>
        <w:pStyle w:val="Heading4"/>
        <w:bidi w:val="0"/>
        <w:jc w:val="left"/>
        <w:rPr/>
      </w:pPr>
      <w:r>
        <w:rPr/>
        <w:t>5. Biophysical Profile (BPP)</w:t>
      </w:r>
    </w:p>
    <w:p>
      <w:pPr>
        <w:pStyle w:val="TextBody"/>
        <w:bidi w:val="0"/>
        <w:spacing w:lineRule="auto" w:line="276" w:before="0" w:after="140"/>
        <w:jc w:val="left"/>
        <w:rPr/>
      </w:pPr>
      <w:r>
        <w:rPr/>
        <w:t>The Biophysical Profile evaluates:</w:t>
      </w:r>
    </w:p>
    <w:p>
      <w:pPr>
        <w:pStyle w:val="TextBody"/>
        <w:numPr>
          <w:ilvl w:val="0"/>
          <w:numId w:val="10"/>
        </w:numPr>
        <w:tabs>
          <w:tab w:val="left" w:pos="709" w:leader="none"/>
        </w:tabs>
        <w:bidi w:val="0"/>
        <w:ind w:left="709" w:hanging="283"/>
        <w:jc w:val="left"/>
        <w:rPr/>
      </w:pPr>
      <w:r>
        <w:rPr/>
        <w:t>Fetal breathing movements</w:t>
      </w:r>
    </w:p>
    <w:p>
      <w:pPr>
        <w:pStyle w:val="TextBody"/>
        <w:numPr>
          <w:ilvl w:val="0"/>
          <w:numId w:val="10"/>
        </w:numPr>
        <w:tabs>
          <w:tab w:val="left" w:pos="709" w:leader="none"/>
        </w:tabs>
        <w:bidi w:val="0"/>
        <w:ind w:left="709" w:hanging="283"/>
        <w:jc w:val="left"/>
        <w:rPr/>
      </w:pPr>
      <w:r>
        <w:rPr/>
        <w:t>Fetal body movements</w:t>
      </w:r>
    </w:p>
    <w:p>
      <w:pPr>
        <w:pStyle w:val="TextBody"/>
        <w:numPr>
          <w:ilvl w:val="0"/>
          <w:numId w:val="10"/>
        </w:numPr>
        <w:tabs>
          <w:tab w:val="left" w:pos="709" w:leader="none"/>
        </w:tabs>
        <w:bidi w:val="0"/>
        <w:ind w:left="709" w:hanging="283"/>
        <w:jc w:val="left"/>
        <w:rPr/>
      </w:pPr>
      <w:r>
        <w:rPr/>
        <w:t>Fetal muscle tone</w:t>
      </w:r>
    </w:p>
    <w:p>
      <w:pPr>
        <w:pStyle w:val="TextBody"/>
        <w:numPr>
          <w:ilvl w:val="0"/>
          <w:numId w:val="10"/>
        </w:numPr>
        <w:tabs>
          <w:tab w:val="left" w:pos="709" w:leader="none"/>
        </w:tabs>
        <w:bidi w:val="0"/>
        <w:ind w:left="709" w:hanging="283"/>
        <w:jc w:val="left"/>
        <w:rPr/>
      </w:pPr>
      <w:r>
        <w:rPr/>
        <w:t>Amniotic fluid volume</w:t>
      </w:r>
    </w:p>
    <w:p>
      <w:pPr>
        <w:pStyle w:val="TextBody"/>
        <w:numPr>
          <w:ilvl w:val="0"/>
          <w:numId w:val="10"/>
        </w:numPr>
        <w:tabs>
          <w:tab w:val="left" w:pos="709" w:leader="none"/>
        </w:tabs>
        <w:bidi w:val="0"/>
        <w:ind w:left="709" w:hanging="283"/>
        <w:jc w:val="left"/>
        <w:rPr/>
      </w:pPr>
      <w:r>
        <w:rPr/>
        <w:t>Fetal heart rate response</w:t>
      </w:r>
    </w:p>
    <w:p>
      <w:pPr>
        <w:pStyle w:val="Heading4"/>
        <w:bidi w:val="0"/>
        <w:jc w:val="left"/>
        <w:rPr/>
      </w:pPr>
      <w:r>
        <w:rPr/>
        <w:t>6. Fetal Scalp Blood Sampling</w:t>
      </w:r>
    </w:p>
    <w:p>
      <w:pPr>
        <w:pStyle w:val="TextBody"/>
        <w:bidi w:val="0"/>
        <w:spacing w:lineRule="auto" w:line="276" w:before="0" w:after="140"/>
        <w:jc w:val="left"/>
        <w:rPr/>
      </w:pPr>
      <w:r>
        <w:rPr/>
        <w:t>This procedure may be performed during labor to assess fetal blood pH and determine the degree of oxygenation.</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Heading2"/>
        <w:bidi w:val="0"/>
        <w:jc w:val="left"/>
        <w:rPr/>
      </w:pPr>
      <w:r>
        <w:rPr/>
        <w:t>Conclusion</w:t>
      </w:r>
    </w:p>
    <w:p>
      <w:pPr>
        <w:pStyle w:val="TextBody"/>
        <w:bidi w:val="0"/>
        <w:spacing w:lineRule="auto" w:line="276" w:before="0" w:after="140"/>
        <w:jc w:val="left"/>
        <w:rPr/>
      </w:pPr>
      <w:r>
        <w:rPr/>
        <w:t>Maternal fetal distress is a serious obstetric condition resulting from inadequate oxygen supply to the fetus before or during labor. Early identification through careful assessment of maternal and fetal conditions is essential for preventing complications. Continuous monitoring, prompt intervention, and appropriate obstetric management can significantly improve outcomes for both the mother and the baby. Therefore, healthcare professionals must recognize the signs early and provide timely treatment to ensure safe delivery and healthy maternal and fetal outcomes.</w:t>
      </w:r>
    </w:p>
    <w:p>
      <w:pPr>
        <w:pStyle w:val="Heading2"/>
        <w:bidi w:val="0"/>
        <w:jc w:val="left"/>
        <w:rPr/>
      </w:pPr>
      <w:r>
        <w:rPr/>
        <w:t>References</w:t>
      </w:r>
    </w:p>
    <w:p>
      <w:pPr>
        <w:pStyle w:val="TextBody"/>
        <w:numPr>
          <w:ilvl w:val="0"/>
          <w:numId w:val="11"/>
        </w:numPr>
        <w:tabs>
          <w:tab w:val="left" w:pos="709" w:leader="none"/>
        </w:tabs>
        <w:bidi w:val="0"/>
        <w:ind w:left="709" w:hanging="283"/>
        <w:jc w:val="left"/>
        <w:rPr/>
      </w:pPr>
      <w:r>
        <w:rPr/>
        <w:t xml:space="preserve">Cunningham, F. G., Leveno, K. J., Bloom, S. L., Dashe, J. S., Hoffman, B. L., Casey, B. M., &amp; Spong, C. Y. (2022). </w:t>
      </w:r>
      <w:r>
        <w:rPr>
          <w:rStyle w:val="Emphasis"/>
        </w:rPr>
        <w:t>Williams Obstetrics</w:t>
      </w:r>
      <w:r>
        <w:rPr/>
        <w:t xml:space="preserve"> (26th ed.). McGraw-Hill Education.</w:t>
      </w:r>
    </w:p>
    <w:p>
      <w:pPr>
        <w:pStyle w:val="TextBody"/>
        <w:numPr>
          <w:ilvl w:val="0"/>
          <w:numId w:val="11"/>
        </w:numPr>
        <w:tabs>
          <w:tab w:val="left" w:pos="709" w:leader="none"/>
        </w:tabs>
        <w:bidi w:val="0"/>
        <w:ind w:left="709" w:hanging="283"/>
        <w:jc w:val="left"/>
        <w:rPr/>
      </w:pPr>
      <w:r>
        <w:rPr/>
        <w:t xml:space="preserve">Lowdermilk, D. L., Perry, S. E., Cashion, K., &amp; Alden, K. R. (2020). </w:t>
      </w:r>
      <w:r>
        <w:rPr>
          <w:rStyle w:val="Emphasis"/>
        </w:rPr>
        <w:t>Maternity and Women's Health Care</w:t>
      </w:r>
      <w:r>
        <w:rPr/>
        <w:t xml:space="preserve"> (12th ed.). Elsevier.</w:t>
      </w:r>
    </w:p>
    <w:p>
      <w:pPr>
        <w:pStyle w:val="TextBody"/>
        <w:numPr>
          <w:ilvl w:val="0"/>
          <w:numId w:val="11"/>
        </w:numPr>
        <w:tabs>
          <w:tab w:val="left" w:pos="709" w:leader="none"/>
        </w:tabs>
        <w:bidi w:val="0"/>
        <w:ind w:left="709" w:hanging="283"/>
        <w:jc w:val="left"/>
        <w:rPr/>
      </w:pPr>
      <w:r>
        <w:rPr/>
        <w:t xml:space="preserve">Ricci, S. S. (2021). </w:t>
      </w:r>
      <w:r>
        <w:rPr>
          <w:rStyle w:val="Emphasis"/>
        </w:rPr>
        <w:t>Essentials of Maternity, Newborn, and Women's Health Nursing</w:t>
      </w:r>
      <w:r>
        <w:rPr/>
        <w:t xml:space="preserve"> (5th ed.). Wolters Kluwer.</w:t>
      </w:r>
    </w:p>
    <w:p>
      <w:pPr>
        <w:pStyle w:val="TextBody"/>
        <w:numPr>
          <w:ilvl w:val="0"/>
          <w:numId w:val="11"/>
        </w:numPr>
        <w:tabs>
          <w:tab w:val="left" w:pos="709" w:leader="none"/>
        </w:tabs>
        <w:bidi w:val="0"/>
        <w:ind w:left="709" w:hanging="283"/>
        <w:jc w:val="left"/>
        <w:rPr/>
      </w:pPr>
      <w:r>
        <w:rPr/>
        <w:t xml:space="preserve">Pillitteri, A. (2018). </w:t>
      </w:r>
      <w:r>
        <w:rPr>
          <w:rStyle w:val="Emphasis"/>
        </w:rPr>
        <w:t>Maternal and Child Health Nursing: Care of the Childbearing and Childrearing Family</w:t>
      </w:r>
      <w:r>
        <w:rPr/>
        <w:t xml:space="preserve"> (8th ed.). Lippincott Williams &amp; Wilkins.</w:t>
      </w:r>
    </w:p>
    <w:p>
      <w:pPr>
        <w:pStyle w:val="TextBody"/>
        <w:numPr>
          <w:ilvl w:val="0"/>
          <w:numId w:val="11"/>
        </w:numPr>
        <w:tabs>
          <w:tab w:val="left" w:pos="709" w:leader="none"/>
        </w:tabs>
        <w:bidi w:val="0"/>
        <w:ind w:left="709" w:hanging="283"/>
        <w:jc w:val="left"/>
        <w:rPr/>
      </w:pPr>
      <w:r>
        <w:rPr/>
        <w:t xml:space="preserve">World Health Organization (WHO). (2023). </w:t>
      </w:r>
      <w:r>
        <w:rPr>
          <w:rStyle w:val="Emphasis"/>
        </w:rPr>
        <w:t>Recommendations on Maternal and Newborn Care for a Positive Postnatal Experience</w:t>
      </w:r>
      <w:r>
        <w:rPr/>
        <w:t>. Geneva: WHO.</w:t>
      </w:r>
    </w:p>
    <w:p>
      <w:pPr>
        <w:pStyle w:val="TextBody"/>
        <w:bidi w:val="0"/>
        <w:spacing w:before="0" w:after="14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TotalTime>
  <Application>LibreOffice/7.3.7.2$Linux_X86_64 LibreOffice_project/30$Build-2</Application>
  <AppVersion>15.0000</AppVersion>
  <Pages>8</Pages>
  <Words>1064</Words>
  <Characters>6139</Characters>
  <CharactersWithSpaces>6934</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2026-05-25T16:45:34Z</dcterms:created>
  <dc:creator/>
  <dc:description/>
  <dc:language>en-US</dc:language>
  <cp:lastModifiedBy/>
  <dcterms:modified xsi:type="dcterms:W3CDTF">2026-05-27T09:26:07Z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