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Kickoff Notes</w:t>
      </w:r>
    </w:p>
    <w:p>
      <w:r>
        <w:t>Date: February 3, 2026</w:t>
      </w:r>
    </w:p>
    <w:p>
      <w:r>
        <w:t>Attendees: Aditi, Rohan, Sneha, Karan</w:t>
      </w:r>
    </w:p>
    <w:p/>
    <w:p>
      <w:r>
        <w:t>The team agreed to launch the new customer dashboard by end of Q2 2026. Rohan will lead the backend API work, while Sneha owns the frontend redesign.</w:t>
      </w:r>
    </w:p>
    <w:p>
      <w:r>
        <w:t>Budget approved: Rs. 8,00,000 for the quarter, covering two contractor hires and cloud infrastructure costs.</w:t>
      </w:r>
    </w:p>
    <w:p>
      <w:r>
        <w:t>Key risk flagged: the third-party payments integration vendor has a historical average delivery delay of 3 weeks, so the team is building in buffer time before the Q2 deadline.</w:t>
      </w:r>
    </w:p>
    <w:p>
      <w:r>
        <w:t>Next check-in scheduled for February 17,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