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72" w:rsidRDefault="00144272">
      <w:pPr>
        <w:rPr>
          <w:sz w:val="72"/>
          <w:szCs w:val="72"/>
        </w:rPr>
      </w:pPr>
    </w:p>
    <w:p w:rsidR="005F0455" w:rsidRDefault="005F0455">
      <w:pPr>
        <w:rPr>
          <w:sz w:val="72"/>
          <w:szCs w:val="72"/>
        </w:rPr>
      </w:pPr>
    </w:p>
    <w:p w:rsidR="005F0455" w:rsidRDefault="005F0455">
      <w:pPr>
        <w:rPr>
          <w:sz w:val="72"/>
          <w:szCs w:val="72"/>
        </w:rPr>
      </w:pPr>
    </w:p>
    <w:p w:rsidR="005F0455" w:rsidRDefault="005F0455" w:rsidP="005F045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Laboratorium z fizyki</w:t>
      </w:r>
    </w:p>
    <w:p w:rsidR="005F0455" w:rsidRPr="005F0455" w:rsidRDefault="005F0455" w:rsidP="005F0455">
      <w:pPr>
        <w:shd w:val="clear" w:color="auto" w:fill="FFFFFF"/>
        <w:spacing w:before="150" w:after="360" w:line="240" w:lineRule="auto"/>
        <w:jc w:val="center"/>
        <w:outlineLvl w:val="4"/>
        <w:rPr>
          <w:rFonts w:ascii="Arial" w:eastAsia="Times New Roman" w:hAnsi="Arial" w:cs="Arial"/>
          <w:bCs/>
          <w:i/>
          <w:color w:val="443F3F"/>
          <w:sz w:val="32"/>
          <w:szCs w:val="32"/>
          <w:lang w:eastAsia="pl-PL"/>
        </w:rPr>
      </w:pPr>
      <w:r w:rsidRPr="005F0455">
        <w:rPr>
          <w:rFonts w:ascii="Arial" w:eastAsia="Times New Roman" w:hAnsi="Arial" w:cs="Arial"/>
          <w:bCs/>
          <w:i/>
          <w:color w:val="443F3F"/>
          <w:sz w:val="32"/>
          <w:szCs w:val="32"/>
          <w:lang w:eastAsia="pl-PL"/>
        </w:rPr>
        <w:t>Wyznaczanie maksymalnej energii promieniowania beta metodą absorpcyjną</w:t>
      </w: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Default="005F0455" w:rsidP="005F0455">
      <w:pPr>
        <w:jc w:val="center"/>
        <w:rPr>
          <w:sz w:val="32"/>
          <w:szCs w:val="32"/>
        </w:rPr>
      </w:pPr>
    </w:p>
    <w:p w:rsidR="005F0455" w:rsidRPr="005F0455" w:rsidRDefault="005F0455" w:rsidP="005F0455">
      <w:pPr>
        <w:jc w:val="right"/>
        <w:rPr>
          <w:sz w:val="32"/>
          <w:szCs w:val="32"/>
        </w:rPr>
      </w:pPr>
      <w:r w:rsidRPr="005F0455">
        <w:rPr>
          <w:sz w:val="32"/>
          <w:szCs w:val="32"/>
        </w:rPr>
        <w:t>Samek Piotr, Śmigielski Kamil</w:t>
      </w:r>
    </w:p>
    <w:p w:rsidR="00851B3E" w:rsidRPr="00851B3E" w:rsidRDefault="005F0455" w:rsidP="005F0455">
      <w:pPr>
        <w:rPr>
          <w:rFonts w:cstheme="minorHAnsi"/>
          <w:b/>
          <w:sz w:val="36"/>
          <w:szCs w:val="36"/>
        </w:rPr>
      </w:pPr>
      <w:r w:rsidRPr="00257E3A">
        <w:rPr>
          <w:rFonts w:cstheme="minorHAnsi"/>
          <w:b/>
          <w:sz w:val="36"/>
          <w:szCs w:val="36"/>
        </w:rPr>
        <w:lastRenderedPageBreak/>
        <w:t>Wstęp teoretyczny</w:t>
      </w:r>
    </w:p>
    <w:p w:rsidR="00125D4F" w:rsidRPr="00A837F8" w:rsidRDefault="00125D4F" w:rsidP="00125D4F">
      <w:pPr>
        <w:pStyle w:val="NormalnyWeb"/>
        <w:spacing w:after="0"/>
        <w:rPr>
          <w:rFonts w:ascii="Arial" w:hAnsi="Arial" w:cs="Arial"/>
          <w:color w:val="000000"/>
          <w:sz w:val="22"/>
          <w:szCs w:val="22"/>
        </w:rPr>
      </w:pPr>
      <w:r w:rsidRPr="00125D4F">
        <w:rPr>
          <w:rFonts w:ascii="Arial" w:hAnsi="Arial" w:cs="Arial"/>
          <w:color w:val="000000"/>
        </w:rPr>
        <w:tab/>
      </w:r>
      <w:r w:rsidRPr="00A837F8">
        <w:rPr>
          <w:rFonts w:ascii="Arial" w:hAnsi="Arial" w:cs="Arial"/>
          <w:color w:val="000000"/>
          <w:sz w:val="22"/>
          <w:szCs w:val="22"/>
        </w:rPr>
        <w:t>Wyr</w:t>
      </w:r>
      <w:r w:rsidRPr="00A837F8">
        <w:rPr>
          <w:rFonts w:ascii="Arial" w:hAnsi="Arial" w:cs="Arial"/>
          <w:color w:val="000000"/>
          <w:sz w:val="22"/>
          <w:szCs w:val="22"/>
        </w:rPr>
        <w:t>óżniamy trzy rodzaje przemian jądrowych (rozpadów), są to: przemiana α</w:t>
      </w:r>
      <w:r w:rsidRPr="00A837F8">
        <w:rPr>
          <w:rFonts w:ascii="Arial" w:hAnsi="Arial" w:cs="Arial"/>
          <w:color w:val="000000"/>
          <w:sz w:val="22"/>
          <w:szCs w:val="22"/>
        </w:rPr>
        <w:t>, przemian</w:t>
      </w:r>
      <w:r w:rsidRPr="00A837F8">
        <w:rPr>
          <w:rFonts w:ascii="Arial" w:hAnsi="Arial" w:cs="Arial"/>
          <w:color w:val="000000"/>
          <w:sz w:val="22"/>
          <w:szCs w:val="22"/>
        </w:rPr>
        <w:t>a β oraz przemiana</w:t>
      </w:r>
      <w:r w:rsidRPr="00A837F8">
        <w:rPr>
          <w:rFonts w:ascii="Arial" w:hAnsi="Arial" w:cs="Arial"/>
          <w:sz w:val="22"/>
          <w:szCs w:val="22"/>
        </w:rPr>
        <w:t xml:space="preserve"> </w:t>
      </w:r>
      <w:r w:rsidRPr="00A837F8">
        <w:rPr>
          <w:rFonts w:ascii="Arial" w:hAnsi="Arial" w:cs="Arial"/>
          <w:bCs/>
          <w:color w:val="000000"/>
          <w:sz w:val="22"/>
          <w:szCs w:val="22"/>
        </w:rPr>
        <w:t>γ</w:t>
      </w:r>
      <w:r w:rsidRPr="00A837F8">
        <w:rPr>
          <w:rFonts w:ascii="Arial" w:hAnsi="Arial" w:cs="Arial"/>
          <w:color w:val="000000"/>
          <w:sz w:val="22"/>
          <w:szCs w:val="22"/>
        </w:rPr>
        <w:t>, a towarzyszą</w:t>
      </w:r>
      <w:r w:rsidRPr="00A837F8">
        <w:rPr>
          <w:rFonts w:ascii="Arial" w:hAnsi="Arial" w:cs="Arial"/>
          <w:color w:val="000000"/>
          <w:sz w:val="22"/>
          <w:szCs w:val="22"/>
        </w:rPr>
        <w:t>ce im promieniowanie nosi nazwy promieniowania alfa, beta oraz gam</w:t>
      </w:r>
      <w:r w:rsidRPr="00A837F8">
        <w:rPr>
          <w:rFonts w:ascii="Arial" w:hAnsi="Arial" w:cs="Arial"/>
          <w:color w:val="000000"/>
          <w:sz w:val="22"/>
          <w:szCs w:val="22"/>
        </w:rPr>
        <w:t>ma. We wszystkich przemianach ją</w:t>
      </w:r>
      <w:r w:rsidRPr="00A837F8">
        <w:rPr>
          <w:rFonts w:ascii="Arial" w:hAnsi="Arial" w:cs="Arial"/>
          <w:color w:val="000000"/>
          <w:sz w:val="22"/>
          <w:szCs w:val="22"/>
        </w:rPr>
        <w:t>drowych o</w:t>
      </w:r>
      <w:r w:rsidRPr="00A837F8">
        <w:rPr>
          <w:rFonts w:ascii="Arial" w:hAnsi="Arial" w:cs="Arial"/>
          <w:color w:val="000000"/>
          <w:sz w:val="22"/>
          <w:szCs w:val="22"/>
        </w:rPr>
        <w:t>bowiązują</w:t>
      </w:r>
      <w:r w:rsidRPr="00A837F8">
        <w:rPr>
          <w:rFonts w:ascii="Arial" w:hAnsi="Arial" w:cs="Arial"/>
          <w:color w:val="000000"/>
          <w:sz w:val="22"/>
          <w:szCs w:val="22"/>
        </w:rPr>
        <w:t xml:space="preserve"> prawa zachowania ładunku, liczby nukleonów, energii oraz pędu.</w:t>
      </w:r>
    </w:p>
    <w:p w:rsidR="00125D4F" w:rsidRPr="00A837F8" w:rsidRDefault="00125D4F" w:rsidP="00125D4F">
      <w:pPr>
        <w:pStyle w:val="NormalnyWeb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</w:rPr>
        <w:tab/>
      </w:r>
      <w:r w:rsidRPr="00A837F8">
        <w:rPr>
          <w:rFonts w:ascii="Arial" w:hAnsi="Arial" w:cs="Arial"/>
          <w:color w:val="000000"/>
          <w:sz w:val="22"/>
          <w:szCs w:val="22"/>
        </w:rPr>
        <w:t>Rozpad β</w:t>
      </w:r>
      <w:r w:rsidR="00851B3E" w:rsidRPr="00A837F8">
        <w:rPr>
          <w:rFonts w:ascii="Arial" w:hAnsi="Arial" w:cs="Arial"/>
          <w:color w:val="000000"/>
          <w:sz w:val="22"/>
          <w:szCs w:val="22"/>
        </w:rPr>
        <w:t xml:space="preserve"> jest to rodzaj przenikliwego promieniowania jonizującego wysyłanego przez promieniotwórcze jądra atomowe podczas przemiany atomowej. W zależności od rodzaju tego rozpadu, jest ono strumieniem elektronów (β</w:t>
      </w:r>
      <w:r w:rsidR="00851B3E" w:rsidRPr="00A837F8">
        <w:rPr>
          <w:rFonts w:ascii="Arial" w:hAnsi="Arial" w:cs="Arial"/>
          <w:color w:val="000000"/>
          <w:sz w:val="22"/>
          <w:szCs w:val="22"/>
          <w:vertAlign w:val="superscript"/>
        </w:rPr>
        <w:t>-</w:t>
      </w:r>
      <w:r w:rsidR="00851B3E" w:rsidRPr="00A837F8">
        <w:rPr>
          <w:rFonts w:ascii="Arial" w:hAnsi="Arial" w:cs="Arial"/>
          <w:color w:val="000000"/>
          <w:sz w:val="22"/>
          <w:szCs w:val="22"/>
        </w:rPr>
        <w:t>) lub pozytonów (β</w:t>
      </w:r>
      <w:r w:rsidR="00851B3E" w:rsidRPr="00A837F8">
        <w:rPr>
          <w:rFonts w:ascii="Arial" w:hAnsi="Arial" w:cs="Arial"/>
          <w:color w:val="000000"/>
          <w:sz w:val="22"/>
          <w:szCs w:val="22"/>
          <w:vertAlign w:val="superscript"/>
        </w:rPr>
        <w:t>+</w:t>
      </w:r>
      <w:r w:rsidR="00851B3E" w:rsidRPr="00A837F8">
        <w:rPr>
          <w:rFonts w:ascii="Arial" w:hAnsi="Arial" w:cs="Arial"/>
          <w:color w:val="000000"/>
          <w:sz w:val="22"/>
          <w:szCs w:val="22"/>
        </w:rPr>
        <w:t xml:space="preserve">) poruszających się z prędkością światła. Promieniowanie to jest silnie </w:t>
      </w:r>
    </w:p>
    <w:p w:rsidR="005F0455" w:rsidRPr="00A837F8" w:rsidRDefault="00851B3E" w:rsidP="005F0455">
      <w:pPr>
        <w:rPr>
          <w:rFonts w:ascii="Arial" w:hAnsi="Arial" w:cs="Arial"/>
        </w:rPr>
      </w:pPr>
      <w:r w:rsidRPr="00A837F8">
        <w:rPr>
          <w:rFonts w:ascii="Arial" w:hAnsi="Arial" w:cs="Arial"/>
        </w:rPr>
        <w:t>Pochłaniane przez materię.</w:t>
      </w:r>
    </w:p>
    <w:p w:rsidR="00851B3E" w:rsidRDefault="00851B3E" w:rsidP="005F0455">
      <w:pPr>
        <w:rPr>
          <w:rFonts w:ascii="Arial" w:hAnsi="Arial" w:cs="Arial"/>
        </w:rPr>
      </w:pPr>
      <w:r>
        <w:rPr>
          <w:sz w:val="28"/>
          <w:szCs w:val="28"/>
        </w:rPr>
        <w:tab/>
      </w:r>
      <w:r w:rsidRPr="00A837F8">
        <w:rPr>
          <w:rFonts w:ascii="Arial" w:hAnsi="Arial" w:cs="Arial"/>
        </w:rPr>
        <w:t>Rozpad β</w:t>
      </w:r>
      <w:r w:rsidRPr="00A837F8">
        <w:rPr>
          <w:rFonts w:ascii="Arial" w:hAnsi="Arial" w:cs="Arial"/>
          <w:vertAlign w:val="superscript"/>
        </w:rPr>
        <w:t>-</w:t>
      </w:r>
      <w:r w:rsidRPr="00A837F8">
        <w:rPr>
          <w:rFonts w:ascii="Arial" w:hAnsi="Arial" w:cs="Arial"/>
        </w:rPr>
        <w:t xml:space="preserve"> jest sposobem rozpadu jądra atomowego, podczas którego neutron ulega przemianie </w:t>
      </w:r>
      <w:r w:rsidR="00A837F8" w:rsidRPr="00A837F8">
        <w:rPr>
          <w:rFonts w:ascii="Arial" w:hAnsi="Arial" w:cs="Arial"/>
        </w:rPr>
        <w:t>w proton oraz emitowany jest elektron e</w:t>
      </w:r>
      <w:r w:rsidR="00A837F8" w:rsidRPr="00A837F8">
        <w:rPr>
          <w:rFonts w:ascii="Arial" w:hAnsi="Arial" w:cs="Arial"/>
          <w:vertAlign w:val="superscript"/>
        </w:rPr>
        <w:t>-</w:t>
      </w:r>
      <w:r w:rsidR="00A837F8" w:rsidRPr="00A837F8">
        <w:rPr>
          <w:rFonts w:ascii="Arial" w:hAnsi="Arial" w:cs="Arial"/>
        </w:rPr>
        <w:t xml:space="preserve"> i antyneutrino elektronowe.</w:t>
      </w:r>
      <w:r w:rsidR="00A837F8">
        <w:rPr>
          <w:rFonts w:ascii="Arial" w:hAnsi="Arial" w:cs="Arial"/>
        </w:rPr>
        <w:t xml:space="preserve"> Proces rozpadu β</w:t>
      </w:r>
      <w:r w:rsidR="00A837F8">
        <w:rPr>
          <w:rFonts w:ascii="Arial" w:hAnsi="Arial" w:cs="Arial"/>
          <w:vertAlign w:val="superscript"/>
        </w:rPr>
        <w:t>-</w:t>
      </w:r>
      <w:r w:rsidR="00A837F8">
        <w:rPr>
          <w:rFonts w:ascii="Arial" w:hAnsi="Arial" w:cs="Arial"/>
        </w:rPr>
        <w:t xml:space="preserve"> można schematycznie zapisać: </w:t>
      </w:r>
    </w:p>
    <w:p w:rsidR="00A837F8" w:rsidRPr="00A837F8" w:rsidRDefault="00A837F8" w:rsidP="005F0455">
      <w:pPr>
        <w:rPr>
          <w:rFonts w:ascii="Arial" w:eastAsiaTheme="minorEastAsia" w:hAnsi="Arial" w:cs="Arial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X → </m:t>
              </m:r>
              <m:sPre>
                <m:sPre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Z+1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</m:sPre>
            </m:e>
          </m:sPre>
          <m:r>
            <w:rPr>
              <w:rFonts w:ascii="Cambria Math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sub>
              </m:sSub>
            </m:e>
          </m:acc>
        </m:oMath>
      </m:oMathPara>
    </w:p>
    <w:p w:rsidR="00A837F8" w:rsidRDefault="00A837F8" w:rsidP="005F0455">
      <w:pPr>
        <w:rPr>
          <w:rFonts w:ascii="Arial" w:eastAsiaTheme="minorEastAsia" w:hAnsi="Arial" w:cs="Arial"/>
          <w:szCs w:val="28"/>
        </w:rPr>
      </w:pPr>
      <w:r>
        <w:rPr>
          <w:rFonts w:ascii="Arial" w:eastAsiaTheme="minorEastAsia" w:hAnsi="Arial" w:cs="Arial"/>
          <w:szCs w:val="28"/>
        </w:rPr>
        <w:tab/>
        <w:t>Rozpad β</w:t>
      </w:r>
      <w:r>
        <w:rPr>
          <w:rFonts w:ascii="Arial" w:eastAsiaTheme="minorEastAsia" w:hAnsi="Arial" w:cs="Arial"/>
          <w:szCs w:val="28"/>
          <w:vertAlign w:val="superscript"/>
        </w:rPr>
        <w:t>+</w:t>
      </w:r>
      <w:r>
        <w:rPr>
          <w:rFonts w:ascii="Arial" w:eastAsiaTheme="minorEastAsia" w:hAnsi="Arial" w:cs="Arial"/>
          <w:szCs w:val="28"/>
        </w:rPr>
        <w:t xml:space="preserve"> jest to reakcja podczas której następuje przemiana protonu w neutron oraz emitowane jest neutrino</w:t>
      </w:r>
      <w:r w:rsidR="00AF28EF">
        <w:rPr>
          <w:rFonts w:ascii="Arial" w:eastAsiaTheme="minorEastAsia" w:hAnsi="Arial" w:cs="Arial"/>
          <w:szCs w:val="28"/>
        </w:rPr>
        <w:t xml:space="preserve"> elektronowe. Proces rozpadu β</w:t>
      </w:r>
      <w:r w:rsidR="00AF28EF">
        <w:rPr>
          <w:rFonts w:ascii="Arial" w:eastAsiaTheme="minorEastAsia" w:hAnsi="Arial" w:cs="Arial"/>
          <w:szCs w:val="28"/>
          <w:vertAlign w:val="superscript"/>
        </w:rPr>
        <w:t>+</w:t>
      </w:r>
      <w:r w:rsidR="00AF28EF">
        <w:rPr>
          <w:rFonts w:ascii="Arial" w:eastAsiaTheme="minorEastAsia" w:hAnsi="Arial" w:cs="Arial"/>
          <w:szCs w:val="28"/>
        </w:rPr>
        <w:t xml:space="preserve"> można schematycznie zapisać:</w:t>
      </w:r>
    </w:p>
    <w:p w:rsidR="00AF28EF" w:rsidRPr="00AF28EF" w:rsidRDefault="00AF28EF" w:rsidP="005F0455">
      <w:pPr>
        <w:rPr>
          <w:rFonts w:ascii="Arial" w:eastAsiaTheme="minorEastAsia" w:hAnsi="Arial" w:cs="Arial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X→ </m:t>
              </m:r>
              <m:sPre>
                <m:sPre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Z-1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Y+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sPre>
            </m:e>
          </m:sPre>
        </m:oMath>
      </m:oMathPara>
    </w:p>
    <w:p w:rsidR="00AF28EF" w:rsidRDefault="00AF28EF" w:rsidP="005F0455">
      <w:pPr>
        <w:rPr>
          <w:rFonts w:ascii="Arial" w:eastAsiaTheme="minorEastAsia" w:hAnsi="Arial" w:cs="Arial"/>
          <w:sz w:val="28"/>
          <w:szCs w:val="28"/>
        </w:rPr>
      </w:pPr>
    </w:p>
    <w:p w:rsidR="00AF28EF" w:rsidRPr="00DC2434" w:rsidRDefault="00AF28EF" w:rsidP="00AF28EF">
      <w:pPr>
        <w:rPr>
          <w:rFonts w:eastAsiaTheme="minorEastAsia" w:cs="Arial"/>
          <w:sz w:val="36"/>
          <w:szCs w:val="36"/>
        </w:rPr>
      </w:pPr>
      <w:r>
        <w:rPr>
          <w:rFonts w:cstheme="minorHAnsi"/>
          <w:b/>
          <w:sz w:val="36"/>
          <w:szCs w:val="36"/>
        </w:rPr>
        <w:t>Cel i przebieg ćwiczenia</w:t>
      </w:r>
    </w:p>
    <w:p w:rsidR="00AF28EF" w:rsidRPr="00AF28EF" w:rsidRDefault="00AF28EF" w:rsidP="005F0455">
      <w:pPr>
        <w:rPr>
          <w:rFonts w:ascii="Arial" w:eastAsiaTheme="minorEastAsia" w:hAnsi="Arial" w:cs="Arial"/>
        </w:rPr>
      </w:pPr>
    </w:p>
    <w:p w:rsidR="00AF28EF" w:rsidRDefault="00AF28EF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  <w:r w:rsidRPr="00AF28EF">
        <w:rPr>
          <w:rFonts w:ascii="Arial" w:hAnsi="Arial" w:cs="Arial"/>
          <w:sz w:val="22"/>
          <w:szCs w:val="22"/>
        </w:rPr>
        <w:t xml:space="preserve">Celem ćwiczenia jest wyznaczenie energii maksymalnej promieni </w:t>
      </w:r>
      <w:r w:rsidRPr="00AF28EF">
        <w:rPr>
          <w:rFonts w:ascii="Arial" w:hAnsi="Arial" w:cs="Arial"/>
          <w:sz w:val="22"/>
          <w:szCs w:val="22"/>
        </w:rPr>
        <w:sym w:font="Symbol" w:char="F062"/>
      </w:r>
      <w:r w:rsidRPr="00AF28EF">
        <w:rPr>
          <w:rFonts w:ascii="Arial" w:hAnsi="Arial" w:cs="Arial"/>
          <w:sz w:val="22"/>
          <w:szCs w:val="22"/>
        </w:rPr>
        <w:sym w:font="Symbol" w:char="F020"/>
      </w:r>
      <w:r w:rsidRPr="00AF28EF">
        <w:rPr>
          <w:rFonts w:ascii="Arial" w:hAnsi="Arial" w:cs="Arial"/>
          <w:sz w:val="22"/>
          <w:szCs w:val="22"/>
        </w:rPr>
        <w:t>metodą absorpcyjną</w:t>
      </w:r>
      <w:r w:rsidR="00DE23B6">
        <w:rPr>
          <w:rFonts w:ascii="Arial" w:hAnsi="Arial" w:cs="Arial"/>
          <w:sz w:val="22"/>
          <w:szCs w:val="22"/>
        </w:rPr>
        <w:t>, sporządzenie odpowiednich obliczeń oraz wykresów i wyciągnięcie poprawnych wniosków końcowych.</w:t>
      </w:r>
    </w:p>
    <w:p w:rsidR="00AF28EF" w:rsidRDefault="00AF28EF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Włączyliśmy przelicznik i  zaczęliśmy mierzyć</w:t>
      </w:r>
      <w:r w:rsidRPr="00AF28EF">
        <w:rPr>
          <w:rFonts w:ascii="Arial" w:hAnsi="Arial" w:cs="Arial"/>
          <w:sz w:val="22"/>
          <w:szCs w:val="22"/>
        </w:rPr>
        <w:t xml:space="preserve"> tło licznika (pomiar</w:t>
      </w:r>
      <w:r>
        <w:rPr>
          <w:rFonts w:ascii="Arial" w:hAnsi="Arial" w:cs="Arial"/>
          <w:sz w:val="22"/>
          <w:szCs w:val="22"/>
        </w:rPr>
        <w:t xml:space="preserve"> liczby </w:t>
      </w:r>
      <w:proofErr w:type="spellStart"/>
      <w:r>
        <w:rPr>
          <w:rFonts w:ascii="Arial" w:hAnsi="Arial" w:cs="Arial"/>
          <w:sz w:val="22"/>
          <w:szCs w:val="22"/>
        </w:rPr>
        <w:t>zliczeń</w:t>
      </w:r>
      <w:proofErr w:type="spellEnd"/>
      <w:r>
        <w:rPr>
          <w:rFonts w:ascii="Arial" w:hAnsi="Arial" w:cs="Arial"/>
          <w:sz w:val="22"/>
          <w:szCs w:val="22"/>
        </w:rPr>
        <w:t xml:space="preserve"> w czasie 10 min</w:t>
      </w:r>
      <w:r w:rsidRPr="00AF28EF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Następnie umieściliśmy preparat promieniotwórczy w domku ołowianym w odległości ok. 1 cm od okienka licznika. Nastawiliśmy t</w:t>
      </w:r>
      <w:r w:rsidR="00DE23B6">
        <w:rPr>
          <w:rFonts w:ascii="Arial" w:hAnsi="Arial" w:cs="Arial"/>
          <w:sz w:val="22"/>
          <w:szCs w:val="22"/>
        </w:rPr>
        <w:t xml:space="preserve">ryb pomiaru zliczania [s] zadanej liczby impulsów, w naszym przypadku było to 1000 impulsów. Pomiary wykonywaliśmy najpierw bez </w:t>
      </w:r>
      <w:proofErr w:type="spellStart"/>
      <w:r w:rsidR="00DE23B6">
        <w:rPr>
          <w:rFonts w:ascii="Arial" w:hAnsi="Arial" w:cs="Arial"/>
          <w:sz w:val="22"/>
          <w:szCs w:val="22"/>
        </w:rPr>
        <w:t>absorbenta</w:t>
      </w:r>
      <w:proofErr w:type="spellEnd"/>
      <w:r w:rsidR="00DE23B6">
        <w:rPr>
          <w:rFonts w:ascii="Arial" w:hAnsi="Arial" w:cs="Arial"/>
          <w:sz w:val="22"/>
          <w:szCs w:val="22"/>
        </w:rPr>
        <w:t>, a następnie z płytkami aluminiowymi dokładanymi na stos na preparacie.</w:t>
      </w: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</w:rPr>
      </w:pPr>
    </w:p>
    <w:p w:rsidR="00DE23B6" w:rsidRDefault="00DE23B6" w:rsidP="00DE23B6">
      <w:pPr>
        <w:ind w:firstLine="708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lastRenderedPageBreak/>
        <w:t>Tabele</w:t>
      </w:r>
      <w:r w:rsidRPr="00DC2434">
        <w:rPr>
          <w:rFonts w:cs="Arial"/>
          <w:b/>
          <w:sz w:val="36"/>
          <w:szCs w:val="36"/>
        </w:rPr>
        <w:t xml:space="preserve"> pomiarowe</w:t>
      </w:r>
    </w:p>
    <w:p w:rsidR="00C20980" w:rsidRDefault="00C20980" w:rsidP="00DE23B6">
      <w:pPr>
        <w:ind w:firstLine="708"/>
        <w:rPr>
          <w:rFonts w:cs="Arial"/>
          <w:b/>
          <w:sz w:val="36"/>
          <w:szCs w:val="36"/>
        </w:rPr>
      </w:pPr>
    </w:p>
    <w:tbl>
      <w:tblPr>
        <w:tblStyle w:val="Tabela-Siatka"/>
        <w:tblW w:w="0" w:type="auto"/>
        <w:tblInd w:w="1710" w:type="dxa"/>
        <w:tblLook w:val="04A0" w:firstRow="1" w:lastRow="0" w:firstColumn="1" w:lastColumn="0" w:noHBand="0" w:noVBand="1"/>
      </w:tblPr>
      <w:tblGrid>
        <w:gridCol w:w="2409"/>
        <w:gridCol w:w="2127"/>
      </w:tblGrid>
      <w:tr w:rsidR="00DE23B6" w:rsidTr="0010573A">
        <w:tc>
          <w:tcPr>
            <w:tcW w:w="2409" w:type="dxa"/>
          </w:tcPr>
          <w:p w:rsidR="00DE23B6" w:rsidRPr="00C20980" w:rsidRDefault="00DE23B6" w:rsidP="0010573A">
            <w:pPr>
              <w:pStyle w:val="NormalnyWeb"/>
              <w:spacing w:after="0"/>
              <w:jc w:val="center"/>
              <w:rPr>
                <w:rFonts w:ascii="Arial" w:hAnsi="Arial" w:cs="Arial"/>
                <w:b/>
              </w:rPr>
            </w:pPr>
            <w:r w:rsidRPr="00C20980">
              <w:rPr>
                <w:rFonts w:ascii="Arial" w:hAnsi="Arial" w:cs="Arial"/>
                <w:b/>
              </w:rPr>
              <w:t>N</w:t>
            </w:r>
            <w:r w:rsidRPr="00C20980">
              <w:rPr>
                <w:rFonts w:ascii="Arial" w:hAnsi="Arial" w:cs="Arial"/>
                <w:b/>
                <w:vertAlign w:val="subscript"/>
              </w:rPr>
              <w:t>T</w:t>
            </w:r>
          </w:p>
        </w:tc>
        <w:tc>
          <w:tcPr>
            <w:tcW w:w="2127" w:type="dxa"/>
          </w:tcPr>
          <w:p w:rsidR="00DE23B6" w:rsidRPr="00C20980" w:rsidRDefault="00DE23B6" w:rsidP="0010573A">
            <w:pPr>
              <w:pStyle w:val="NormalnyWeb"/>
              <w:spacing w:after="0"/>
              <w:jc w:val="center"/>
              <w:rPr>
                <w:rFonts w:ascii="Arial" w:hAnsi="Arial" w:cs="Arial"/>
              </w:rPr>
            </w:pPr>
            <w:r w:rsidRPr="00C20980">
              <w:rPr>
                <w:rFonts w:ascii="Arial" w:hAnsi="Arial" w:cs="Arial"/>
              </w:rPr>
              <w:t>119</w:t>
            </w:r>
          </w:p>
        </w:tc>
      </w:tr>
      <w:tr w:rsidR="00DE23B6" w:rsidTr="0010573A">
        <w:tc>
          <w:tcPr>
            <w:tcW w:w="2409" w:type="dxa"/>
          </w:tcPr>
          <w:p w:rsidR="00DE23B6" w:rsidRPr="00C20980" w:rsidRDefault="00DE23B6" w:rsidP="0010573A">
            <w:pPr>
              <w:pStyle w:val="NormalnyWeb"/>
              <w:spacing w:after="0"/>
              <w:jc w:val="center"/>
              <w:rPr>
                <w:rFonts w:ascii="Arial" w:hAnsi="Arial" w:cs="Arial"/>
                <w:b/>
              </w:rPr>
            </w:pPr>
            <w:r w:rsidRPr="00C20980">
              <w:rPr>
                <w:rFonts w:ascii="Arial" w:hAnsi="Arial" w:cs="Arial"/>
                <w:b/>
              </w:rPr>
              <w:t>t, min</w:t>
            </w:r>
          </w:p>
        </w:tc>
        <w:tc>
          <w:tcPr>
            <w:tcW w:w="2127" w:type="dxa"/>
          </w:tcPr>
          <w:p w:rsidR="00DE23B6" w:rsidRPr="00C20980" w:rsidRDefault="0010573A" w:rsidP="0010573A">
            <w:pPr>
              <w:pStyle w:val="NormalnyWeb"/>
              <w:spacing w:after="0"/>
              <w:jc w:val="center"/>
              <w:rPr>
                <w:rFonts w:ascii="Arial" w:hAnsi="Arial" w:cs="Arial"/>
              </w:rPr>
            </w:pPr>
            <w:r w:rsidRPr="00C20980">
              <w:rPr>
                <w:rFonts w:ascii="Arial" w:hAnsi="Arial" w:cs="Arial"/>
              </w:rPr>
              <w:t>10</w:t>
            </w:r>
          </w:p>
        </w:tc>
      </w:tr>
      <w:tr w:rsidR="00DE23B6" w:rsidRPr="0010573A" w:rsidTr="0010573A">
        <w:tc>
          <w:tcPr>
            <w:tcW w:w="2409" w:type="dxa"/>
          </w:tcPr>
          <w:p w:rsidR="0010573A" w:rsidRPr="00C20980" w:rsidRDefault="0010573A" w:rsidP="0010573A">
            <w:pPr>
              <w:pStyle w:val="NormalnyWeb"/>
              <w:spacing w:after="0"/>
              <w:jc w:val="center"/>
              <w:rPr>
                <w:rFonts w:ascii="Arial" w:hAnsi="Arial" w:cs="Arial"/>
                <w:b/>
              </w:rPr>
            </w:pPr>
            <w:r w:rsidRPr="00C20980">
              <w:rPr>
                <w:rFonts w:ascii="Arial" w:hAnsi="Arial" w:cs="Arial"/>
                <w:b/>
              </w:rPr>
              <w:t>Poziom tła</w:t>
            </w:r>
          </w:p>
          <w:p w:rsidR="00DE23B6" w:rsidRPr="00C20980" w:rsidRDefault="0010573A" w:rsidP="0010573A">
            <w:pPr>
              <w:pStyle w:val="NormalnyWeb"/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C20980">
              <w:rPr>
                <w:rFonts w:ascii="Arial" w:hAnsi="Arial" w:cs="Arial"/>
                <w:b/>
                <w:lang w:val="en-US"/>
              </w:rPr>
              <w:t>I</w:t>
            </w:r>
            <w:r w:rsidRPr="00C20980">
              <w:rPr>
                <w:rFonts w:ascii="Arial" w:hAnsi="Arial" w:cs="Arial"/>
                <w:b/>
                <w:vertAlign w:val="subscript"/>
                <w:lang w:val="en-US"/>
              </w:rPr>
              <w:t>T</w:t>
            </w:r>
            <w:r w:rsidRPr="00C20980">
              <w:rPr>
                <w:rFonts w:ascii="Arial" w:hAnsi="Arial" w:cs="Arial"/>
                <w:b/>
                <w:lang w:val="en-US"/>
              </w:rPr>
              <w:t xml:space="preserve"> = N</w:t>
            </w:r>
            <w:r w:rsidRPr="00C20980">
              <w:rPr>
                <w:rFonts w:ascii="Arial" w:hAnsi="Arial" w:cs="Arial"/>
                <w:b/>
                <w:vertAlign w:val="subscript"/>
                <w:lang w:val="en-US"/>
              </w:rPr>
              <w:t>T</w:t>
            </w:r>
            <w:r w:rsidRPr="00C20980">
              <w:rPr>
                <w:rFonts w:ascii="Arial" w:hAnsi="Arial" w:cs="Arial"/>
                <w:b/>
                <w:lang w:val="en-US"/>
              </w:rPr>
              <w:t xml:space="preserve"> / t , imp/min</w:t>
            </w:r>
          </w:p>
        </w:tc>
        <w:tc>
          <w:tcPr>
            <w:tcW w:w="2127" w:type="dxa"/>
          </w:tcPr>
          <w:p w:rsidR="00DE23B6" w:rsidRPr="00C20980" w:rsidRDefault="0010573A" w:rsidP="0010573A">
            <w:pPr>
              <w:pStyle w:val="NormalnyWeb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C20980">
              <w:rPr>
                <w:rFonts w:ascii="Arial" w:hAnsi="Arial" w:cs="Arial"/>
                <w:lang w:val="en-US"/>
              </w:rPr>
              <w:t>11,9</w:t>
            </w:r>
          </w:p>
        </w:tc>
      </w:tr>
      <w:tr w:rsidR="0010573A" w:rsidRPr="0010573A" w:rsidTr="0010573A">
        <w:tc>
          <w:tcPr>
            <w:tcW w:w="2409" w:type="dxa"/>
          </w:tcPr>
          <w:p w:rsidR="0010573A" w:rsidRPr="00C20980" w:rsidRDefault="0010573A" w:rsidP="0010573A">
            <w:pPr>
              <w:pStyle w:val="NormalnyWeb"/>
              <w:spacing w:after="0"/>
              <w:jc w:val="center"/>
              <w:rPr>
                <w:rFonts w:ascii="Arial" w:hAnsi="Arial" w:cs="Arial"/>
                <w:b/>
              </w:rPr>
            </w:pPr>
            <w:r w:rsidRPr="00C20980">
              <w:rPr>
                <w:rFonts w:ascii="Arial" w:hAnsi="Arial" w:cs="Arial"/>
                <w:b/>
              </w:rPr>
              <w:t>w(N</w:t>
            </w:r>
            <w:r w:rsidRPr="00C20980">
              <w:rPr>
                <w:rFonts w:ascii="Arial" w:hAnsi="Arial" w:cs="Arial"/>
                <w:b/>
                <w:vertAlign w:val="subscript"/>
              </w:rPr>
              <w:t>T</w:t>
            </w:r>
            <w:r w:rsidRPr="00C2098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127" w:type="dxa"/>
          </w:tcPr>
          <w:p w:rsidR="0010573A" w:rsidRPr="00C20980" w:rsidRDefault="0010573A" w:rsidP="0010573A">
            <w:pPr>
              <w:pStyle w:val="NormalnyWeb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C20980">
              <w:rPr>
                <w:rFonts w:ascii="Arial" w:hAnsi="Arial" w:cs="Arial"/>
                <w:lang w:val="en-US"/>
              </w:rPr>
              <w:t>0,09</w:t>
            </w:r>
          </w:p>
        </w:tc>
      </w:tr>
    </w:tbl>
    <w:p w:rsidR="00DE23B6" w:rsidRPr="0010573A" w:rsidRDefault="00DE23B6" w:rsidP="00AF28EF">
      <w:pPr>
        <w:pStyle w:val="NormalnyWeb"/>
        <w:spacing w:after="0"/>
        <w:rPr>
          <w:rFonts w:ascii="Arial" w:hAnsi="Arial" w:cs="Arial"/>
          <w:sz w:val="22"/>
          <w:szCs w:val="22"/>
          <w:lang w:val="en-US"/>
        </w:rPr>
      </w:pPr>
    </w:p>
    <w:p w:rsidR="00AF28EF" w:rsidRPr="0010573A" w:rsidRDefault="00AF28EF" w:rsidP="00AF28EF">
      <w:pPr>
        <w:pStyle w:val="NormalnyWeb"/>
        <w:spacing w:after="0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ela-Siatka"/>
        <w:tblW w:w="0" w:type="auto"/>
        <w:tblInd w:w="1271" w:type="dxa"/>
        <w:tblLook w:val="04A0" w:firstRow="1" w:lastRow="0" w:firstColumn="1" w:lastColumn="0" w:noHBand="0" w:noVBand="1"/>
      </w:tblPr>
      <w:tblGrid>
        <w:gridCol w:w="1990"/>
        <w:gridCol w:w="1461"/>
        <w:gridCol w:w="1501"/>
        <w:gridCol w:w="1559"/>
      </w:tblGrid>
      <w:tr w:rsidR="0010573A" w:rsidTr="00C20980">
        <w:tc>
          <w:tcPr>
            <w:tcW w:w="1858" w:type="dxa"/>
          </w:tcPr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C20980">
              <w:rPr>
                <w:rFonts w:ascii="Arial" w:eastAsiaTheme="minorEastAsia" w:hAnsi="Arial" w:cs="Arial"/>
                <w:b/>
                <w:sz w:val="24"/>
                <w:szCs w:val="24"/>
              </w:rPr>
              <w:t>Grubość materiału absorbującego, x</w:t>
            </w:r>
          </w:p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C20980">
              <w:rPr>
                <w:rFonts w:ascii="Arial" w:eastAsiaTheme="minorEastAsia" w:hAnsi="Arial" w:cs="Arial"/>
                <w:b/>
                <w:sz w:val="24"/>
                <w:szCs w:val="24"/>
              </w:rPr>
              <w:t>[mm]</w:t>
            </w:r>
          </w:p>
        </w:tc>
        <w:tc>
          <w:tcPr>
            <w:tcW w:w="1461" w:type="dxa"/>
          </w:tcPr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Ilość</w:t>
            </w:r>
            <w:proofErr w:type="spellEnd"/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impulsów</w:t>
            </w:r>
            <w:proofErr w:type="spellEnd"/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, N</w:t>
            </w: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n-US"/>
              </w:rPr>
              <w:t>T</w:t>
            </w:r>
          </w:p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[imp]</w:t>
            </w:r>
          </w:p>
        </w:tc>
        <w:tc>
          <w:tcPr>
            <w:tcW w:w="1501" w:type="dxa"/>
          </w:tcPr>
          <w:p w:rsidR="00C20980" w:rsidRPr="00C20980" w:rsidRDefault="00C20980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</w:p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Czas</w:t>
            </w:r>
            <w:proofErr w:type="spellEnd"/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, t</w:t>
            </w:r>
          </w:p>
          <w:p w:rsidR="00C20980" w:rsidRPr="00C20980" w:rsidRDefault="00C20980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</w:p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[min]</w:t>
            </w:r>
          </w:p>
        </w:tc>
        <w:tc>
          <w:tcPr>
            <w:tcW w:w="1559" w:type="dxa"/>
          </w:tcPr>
          <w:p w:rsidR="00C20980" w:rsidRPr="00C20980" w:rsidRDefault="00C20980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</w:p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I = N</w:t>
            </w: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vertAlign w:val="subscript"/>
                <w:lang w:val="en-US"/>
              </w:rPr>
              <w:t>T</w:t>
            </w: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 xml:space="preserve"> / t</w:t>
            </w:r>
          </w:p>
          <w:p w:rsidR="00C20980" w:rsidRPr="00C20980" w:rsidRDefault="00C20980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</w:p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b/>
                <w:sz w:val="24"/>
                <w:szCs w:val="24"/>
                <w:lang w:val="en-US"/>
              </w:rPr>
              <w:t>[imp/min]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10573A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0,61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1634,34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1,09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917,43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0,12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645,16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0,18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2,15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465,12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0,24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3,02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331,13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0,30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3,57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280,11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0,36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5,10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196,08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0,42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6,89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145,14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0,48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9,43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106,04</w:t>
            </w:r>
          </w:p>
        </w:tc>
      </w:tr>
      <w:tr w:rsidR="0010573A" w:rsidTr="00C20980">
        <w:tc>
          <w:tcPr>
            <w:tcW w:w="1858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0,54</w:t>
            </w:r>
          </w:p>
        </w:tc>
        <w:tc>
          <w:tcPr>
            <w:tcW w:w="146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501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11,65</w:t>
            </w:r>
          </w:p>
        </w:tc>
        <w:tc>
          <w:tcPr>
            <w:tcW w:w="1559" w:type="dxa"/>
          </w:tcPr>
          <w:p w:rsidR="0010573A" w:rsidRPr="00C20980" w:rsidRDefault="00C20980" w:rsidP="00C20980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 w:rsidRPr="00C20980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85,80</w:t>
            </w:r>
          </w:p>
        </w:tc>
      </w:tr>
    </w:tbl>
    <w:p w:rsidR="00AF28EF" w:rsidRPr="0010573A" w:rsidRDefault="00AF28EF" w:rsidP="005F0455">
      <w:pPr>
        <w:rPr>
          <w:rFonts w:ascii="Arial" w:eastAsiaTheme="minorEastAsia" w:hAnsi="Arial" w:cs="Arial"/>
          <w:sz w:val="28"/>
          <w:szCs w:val="28"/>
          <w:lang w:val="en-US"/>
        </w:rPr>
      </w:pPr>
    </w:p>
    <w:p w:rsidR="00C20980" w:rsidRDefault="00C20980" w:rsidP="00C20980">
      <w:pPr>
        <w:ind w:firstLine="708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Opracowanie wyników</w:t>
      </w:r>
    </w:p>
    <w:p w:rsidR="00AF28EF" w:rsidRPr="00C20980" w:rsidRDefault="00AF28EF" w:rsidP="005F0455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AF28EF" w:rsidRPr="00C20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43"/>
    <w:rsid w:val="0010573A"/>
    <w:rsid w:val="00125D4F"/>
    <w:rsid w:val="00144272"/>
    <w:rsid w:val="005F0455"/>
    <w:rsid w:val="005F6A43"/>
    <w:rsid w:val="00851B3E"/>
    <w:rsid w:val="00A837F8"/>
    <w:rsid w:val="00AF28EF"/>
    <w:rsid w:val="00C20980"/>
    <w:rsid w:val="00D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94EF"/>
  <w15:chartTrackingRefBased/>
  <w15:docId w15:val="{973AD639-DA82-4FBC-9935-0671FF2A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5F04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5F045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125D4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A837F8"/>
    <w:rPr>
      <w:color w:val="808080"/>
    </w:rPr>
  </w:style>
  <w:style w:type="table" w:styleId="Tabela-Siatka">
    <w:name w:val="Table Grid"/>
    <w:basedOn w:val="Standardowy"/>
    <w:uiPriority w:val="39"/>
    <w:rsid w:val="00DE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335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Samek</dc:creator>
  <cp:keywords/>
  <dc:description/>
  <cp:lastModifiedBy>Piotr Samek</cp:lastModifiedBy>
  <cp:revision>2</cp:revision>
  <dcterms:created xsi:type="dcterms:W3CDTF">2017-03-29T08:23:00Z</dcterms:created>
  <dcterms:modified xsi:type="dcterms:W3CDTF">2017-03-29T10:43:00Z</dcterms:modified>
</cp:coreProperties>
</file>