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B4B11" w14:textId="37291090" w:rsidR="009E2F24" w:rsidRDefault="009E2F24" w:rsidP="009E2F24">
      <w:pPr>
        <w:keepNext/>
        <w:spacing w:after="0" w:line="240" w:lineRule="auto"/>
        <w:ind w:left="360"/>
        <w:jc w:val="right"/>
        <w:outlineLvl w:val="5"/>
        <w:rPr>
          <w:rFonts w:ascii="Times New Roman" w:eastAsia="Times New Roman" w:hAnsi="Times New Roman" w:cs="Times New Roman"/>
          <w:b/>
          <w:bCs/>
          <w:lang w:eastAsia="pl-PL"/>
        </w:rPr>
      </w:pPr>
      <w:r w:rsidRPr="008D0732">
        <w:rPr>
          <w:rFonts w:ascii="Times New Roman" w:eastAsia="Times New Roman" w:hAnsi="Times New Roman" w:cs="Times New Roman"/>
          <w:b/>
          <w:bCs/>
          <w:lang w:eastAsia="pl-PL"/>
        </w:rPr>
        <w:t xml:space="preserve">Załącznik nr </w:t>
      </w:r>
      <w:r>
        <w:rPr>
          <w:rFonts w:ascii="Times New Roman" w:eastAsia="Times New Roman" w:hAnsi="Times New Roman" w:cs="Times New Roman"/>
          <w:b/>
          <w:bCs/>
          <w:lang w:eastAsia="pl-PL"/>
        </w:rPr>
        <w:t>2</w:t>
      </w:r>
      <w:r w:rsidRPr="008D0732">
        <w:rPr>
          <w:rFonts w:ascii="Times New Roman" w:eastAsia="Times New Roman" w:hAnsi="Times New Roman" w:cs="Times New Roman"/>
          <w:b/>
          <w:bCs/>
          <w:lang w:eastAsia="pl-PL"/>
        </w:rPr>
        <w:t xml:space="preserve"> do Regulaminu Konkursu „</w:t>
      </w:r>
      <w:r>
        <w:rPr>
          <w:rFonts w:ascii="Times New Roman" w:eastAsia="Times New Roman" w:hAnsi="Times New Roman" w:cs="Times New Roman"/>
          <w:b/>
          <w:bCs/>
          <w:lang w:eastAsia="pl-PL"/>
        </w:rPr>
        <w:t>Analityczni</w:t>
      </w:r>
      <w:r w:rsidRPr="008D0732">
        <w:rPr>
          <w:rFonts w:ascii="Times New Roman" w:eastAsia="Times New Roman" w:hAnsi="Times New Roman" w:cs="Times New Roman"/>
          <w:b/>
          <w:bCs/>
          <w:lang w:eastAsia="pl-PL"/>
        </w:rPr>
        <w:t xml:space="preserve"> </w:t>
      </w:r>
      <w:proofErr w:type="gramStart"/>
      <w:r w:rsidRPr="008D0732">
        <w:rPr>
          <w:rFonts w:ascii="Times New Roman" w:eastAsia="Times New Roman" w:hAnsi="Times New Roman" w:cs="Times New Roman"/>
          <w:b/>
          <w:bCs/>
          <w:lang w:eastAsia="pl-PL"/>
        </w:rPr>
        <w:t>Liderzy ”</w:t>
      </w:r>
      <w:proofErr w:type="gramEnd"/>
    </w:p>
    <w:p w14:paraId="201930D2" w14:textId="77777777" w:rsidR="009E2F24" w:rsidRDefault="009E2F24" w:rsidP="00AB28CC"/>
    <w:p w14:paraId="01886D2D" w14:textId="0988429A" w:rsidR="000E212D" w:rsidRPr="009A79DE" w:rsidRDefault="009E2F24" w:rsidP="009A79DE">
      <w:pPr>
        <w:jc w:val="center"/>
        <w:rPr>
          <w:rFonts w:ascii="Times New Roman" w:hAnsi="Times New Roman" w:cs="Times New Roman"/>
          <w:b/>
          <w:sz w:val="24"/>
          <w:szCs w:val="24"/>
        </w:rPr>
      </w:pPr>
      <w:r w:rsidRPr="006954B3">
        <w:rPr>
          <w:rFonts w:ascii="Times New Roman" w:hAnsi="Times New Roman" w:cs="Times New Roman"/>
          <w:b/>
          <w:sz w:val="24"/>
          <w:szCs w:val="24"/>
        </w:rPr>
        <w:t>TEMATY PRAC KONKURSOWYCH</w:t>
      </w:r>
      <w:r w:rsidR="5664DE47" w:rsidRPr="006954B3">
        <w:rPr>
          <w:rFonts w:ascii="Times New Roman" w:hAnsi="Times New Roman" w:cs="Times New Roman"/>
        </w:rPr>
        <w:t xml:space="preserve">. </w:t>
      </w:r>
    </w:p>
    <w:p w14:paraId="2688CCA1" w14:textId="77777777" w:rsidR="006954B3" w:rsidRDefault="006954B3" w:rsidP="00A7155D">
      <w:pPr>
        <w:tabs>
          <w:tab w:val="left" w:pos="5628"/>
        </w:tabs>
        <w:rPr>
          <w:rFonts w:ascii="Times New Roman" w:hAnsi="Times New Roman" w:cs="Times New Roman"/>
          <w:b/>
        </w:rPr>
      </w:pPr>
    </w:p>
    <w:p w14:paraId="56182846" w14:textId="1AE87E39" w:rsidR="007D0B26" w:rsidRPr="006954B3" w:rsidRDefault="009E2F24" w:rsidP="00A7155D">
      <w:pPr>
        <w:tabs>
          <w:tab w:val="left" w:pos="5628"/>
        </w:tabs>
        <w:rPr>
          <w:rFonts w:ascii="Times New Roman" w:hAnsi="Times New Roman" w:cs="Times New Roman"/>
        </w:rPr>
      </w:pPr>
      <w:r w:rsidRPr="006954B3">
        <w:rPr>
          <w:rFonts w:ascii="Times New Roman" w:hAnsi="Times New Roman" w:cs="Times New Roman"/>
          <w:b/>
        </w:rPr>
        <w:t>Temat 2</w:t>
      </w:r>
      <w:r w:rsidRPr="006954B3">
        <w:rPr>
          <w:rFonts w:ascii="Times New Roman" w:hAnsi="Times New Roman" w:cs="Times New Roman"/>
        </w:rPr>
        <w:t xml:space="preserve"> (Analiz</w:t>
      </w:r>
      <w:r w:rsidR="002E6092">
        <w:rPr>
          <w:rFonts w:ascii="Times New Roman" w:hAnsi="Times New Roman" w:cs="Times New Roman"/>
        </w:rPr>
        <w:t>a</w:t>
      </w:r>
      <w:r w:rsidRPr="006954B3">
        <w:rPr>
          <w:rFonts w:ascii="Times New Roman" w:hAnsi="Times New Roman" w:cs="Times New Roman"/>
        </w:rPr>
        <w:t xml:space="preserve"> </w:t>
      </w:r>
      <w:proofErr w:type="spellStart"/>
      <w:r w:rsidRPr="006954B3">
        <w:rPr>
          <w:rFonts w:ascii="Times New Roman" w:hAnsi="Times New Roman" w:cs="Times New Roman"/>
        </w:rPr>
        <w:t>mikrodanych</w:t>
      </w:r>
      <w:proofErr w:type="spellEnd"/>
      <w:r w:rsidRPr="006954B3">
        <w:rPr>
          <w:rFonts w:ascii="Times New Roman" w:hAnsi="Times New Roman" w:cs="Times New Roman"/>
        </w:rPr>
        <w:t xml:space="preserve">): </w:t>
      </w:r>
      <w:r w:rsidRPr="006954B3">
        <w:rPr>
          <w:rFonts w:ascii="Times New Roman" w:hAnsi="Times New Roman" w:cs="Times New Roman"/>
          <w:b/>
        </w:rPr>
        <w:t>„Symulacja reformy podatkowej”</w:t>
      </w:r>
      <w:r w:rsidR="00A7155D" w:rsidRPr="006954B3">
        <w:rPr>
          <w:rFonts w:ascii="Times New Roman" w:hAnsi="Times New Roman" w:cs="Times New Roman"/>
        </w:rPr>
        <w:tab/>
      </w:r>
    </w:p>
    <w:p w14:paraId="2D139D21" w14:textId="3CDCF376" w:rsidR="008F42B4" w:rsidRPr="006954B3" w:rsidRDefault="008F42B4" w:rsidP="001C774D">
      <w:pPr>
        <w:jc w:val="both"/>
        <w:rPr>
          <w:rFonts w:ascii="Times New Roman" w:hAnsi="Times New Roman" w:cs="Times New Roman"/>
        </w:rPr>
      </w:pPr>
      <w:r w:rsidRPr="006954B3">
        <w:rPr>
          <w:rFonts w:ascii="Times New Roman" w:hAnsi="Times New Roman" w:cs="Times New Roman"/>
        </w:rPr>
        <w:t>Na podstawie załączonego zbioru danych (</w:t>
      </w:r>
      <w:r w:rsidRPr="006954B3">
        <w:rPr>
          <w:rFonts w:ascii="Times New Roman" w:hAnsi="Times New Roman" w:cs="Times New Roman"/>
          <w:i/>
        </w:rPr>
        <w:t>dane_dochody.csv</w:t>
      </w:r>
      <w:r w:rsidRPr="006954B3">
        <w:rPr>
          <w:rFonts w:ascii="Times New Roman" w:hAnsi="Times New Roman" w:cs="Times New Roman"/>
        </w:rPr>
        <w:t>) proszę o wykonanie poniższych zadań. Opis zbioru danych i wytyczne do zadań znajdują się na końcu polecenia.</w:t>
      </w:r>
    </w:p>
    <w:p w14:paraId="406733CA" w14:textId="77777777" w:rsidR="001C774D" w:rsidRPr="006954B3" w:rsidRDefault="001C774D" w:rsidP="001C774D">
      <w:pPr>
        <w:jc w:val="both"/>
        <w:rPr>
          <w:rFonts w:ascii="Times New Roman" w:hAnsi="Times New Roman" w:cs="Times New Roman"/>
        </w:rPr>
      </w:pPr>
      <w:r w:rsidRPr="006954B3">
        <w:rPr>
          <w:rFonts w:ascii="Times New Roman" w:hAnsi="Times New Roman" w:cs="Times New Roman"/>
        </w:rPr>
        <w:t xml:space="preserve">W pewnym państwie mieszkańcy uzyskują dochody wyłącznie z trzech źródeł: pracy najemnej, działalności gospodarczej i sprzedaży papierów wartościowych. Dochody z pracy najemnej są opodatkowane w inny sposób niż dochody z działalności gospodarczej i dochody kapitałowe. </w:t>
      </w:r>
    </w:p>
    <w:p w14:paraId="523AB32F" w14:textId="77777777" w:rsidR="001C774D" w:rsidRPr="006954B3" w:rsidRDefault="001C774D" w:rsidP="001C774D">
      <w:pPr>
        <w:jc w:val="both"/>
        <w:rPr>
          <w:rFonts w:ascii="Times New Roman" w:hAnsi="Times New Roman" w:cs="Times New Roman"/>
        </w:rPr>
      </w:pPr>
      <w:r w:rsidRPr="006954B3">
        <w:rPr>
          <w:rFonts w:ascii="Times New Roman" w:hAnsi="Times New Roman" w:cs="Times New Roman"/>
        </w:rPr>
        <w:t xml:space="preserve">Dochody z pracy najemnej opodatkowane są według progresywnej skali podatkowej, gdzie </w:t>
      </w:r>
      <m:oMath>
        <m:r>
          <m:rPr>
            <m:sty m:val="p"/>
          </m:rPr>
          <w:rPr>
            <w:rFonts w:ascii="Cambria Math" w:hAnsi="Cambria Math" w:cs="Times New Roman"/>
          </w:rPr>
          <m:t>x</m:t>
        </m:r>
      </m:oMath>
      <w:r w:rsidRPr="006954B3">
        <w:rPr>
          <w:rFonts w:ascii="Times New Roman" w:hAnsi="Times New Roman" w:cs="Times New Roman"/>
        </w:rPr>
        <w:t xml:space="preserve"> to podstawa opodatkowania:</w:t>
      </w:r>
    </w:p>
    <w:p w14:paraId="30F8F402" w14:textId="1FDFC2C8" w:rsidR="001C774D" w:rsidRPr="006954B3" w:rsidRDefault="001C774D" w:rsidP="001C774D">
      <w:pPr>
        <w:pStyle w:val="Akapitzlist"/>
        <w:numPr>
          <w:ilvl w:val="0"/>
          <w:numId w:val="2"/>
        </w:numPr>
        <w:jc w:val="both"/>
        <w:rPr>
          <w:rFonts w:ascii="Times New Roman" w:hAnsi="Times New Roman" w:cs="Times New Roman"/>
        </w:rPr>
      </w:pPr>
      <w:r w:rsidRPr="006954B3">
        <w:rPr>
          <w:rFonts w:ascii="Times New Roman" w:hAnsi="Times New Roman" w:cs="Times New Roman"/>
        </w:rPr>
        <w:t xml:space="preserve">W przedziale </w:t>
      </w:r>
      <m:oMath>
        <m:r>
          <m:rPr>
            <m:sty m:val="p"/>
          </m:rPr>
          <w:rPr>
            <w:rFonts w:ascii="Cambria Math" w:hAnsi="Cambria Math" w:cs="Times New Roman"/>
          </w:rPr>
          <m:t>x ∈[0;10 000)</m:t>
        </m:r>
      </m:oMath>
      <w:r w:rsidRPr="006954B3">
        <w:rPr>
          <w:rFonts w:ascii="Times New Roman" w:eastAsiaTheme="minorEastAsia" w:hAnsi="Times New Roman" w:cs="Times New Roman"/>
        </w:rPr>
        <w:t xml:space="preserve"> </w:t>
      </w:r>
      <w:r w:rsidR="001F1028" w:rsidRPr="006954B3">
        <w:rPr>
          <w:rFonts w:ascii="Times New Roman" w:eastAsiaTheme="minorEastAsia" w:hAnsi="Times New Roman" w:cs="Times New Roman"/>
        </w:rPr>
        <w:t xml:space="preserve">krańcowa </w:t>
      </w:r>
      <w:r w:rsidRPr="006954B3">
        <w:rPr>
          <w:rFonts w:ascii="Times New Roman" w:eastAsiaTheme="minorEastAsia" w:hAnsi="Times New Roman" w:cs="Times New Roman"/>
        </w:rPr>
        <w:t>stawka podatkowa wynosi 0%</w:t>
      </w:r>
    </w:p>
    <w:p w14:paraId="59B5B3B6" w14:textId="10FF6398" w:rsidR="001C774D" w:rsidRPr="006954B3" w:rsidRDefault="001C774D" w:rsidP="001C774D">
      <w:pPr>
        <w:pStyle w:val="Akapitzlist"/>
        <w:numPr>
          <w:ilvl w:val="0"/>
          <w:numId w:val="2"/>
        </w:numPr>
        <w:jc w:val="both"/>
        <w:rPr>
          <w:rFonts w:ascii="Times New Roman" w:hAnsi="Times New Roman" w:cs="Times New Roman"/>
        </w:rPr>
      </w:pPr>
      <w:r w:rsidRPr="006954B3">
        <w:rPr>
          <w:rFonts w:ascii="Times New Roman" w:hAnsi="Times New Roman" w:cs="Times New Roman"/>
        </w:rPr>
        <w:t xml:space="preserve">W przedziale </w:t>
      </w:r>
      <m:oMath>
        <m:r>
          <m:rPr>
            <m:sty m:val="p"/>
          </m:rPr>
          <w:rPr>
            <w:rFonts w:ascii="Cambria Math" w:hAnsi="Cambria Math" w:cs="Times New Roman"/>
          </w:rPr>
          <m:t>x ∈[10 000;70 000)</m:t>
        </m:r>
      </m:oMath>
      <w:r w:rsidRPr="006954B3">
        <w:rPr>
          <w:rFonts w:ascii="Times New Roman" w:eastAsiaTheme="minorEastAsia" w:hAnsi="Times New Roman" w:cs="Times New Roman"/>
        </w:rPr>
        <w:t xml:space="preserve"> </w:t>
      </w:r>
      <w:r w:rsidR="001F1028" w:rsidRPr="006954B3">
        <w:rPr>
          <w:rFonts w:ascii="Times New Roman" w:eastAsiaTheme="minorEastAsia" w:hAnsi="Times New Roman" w:cs="Times New Roman"/>
        </w:rPr>
        <w:t xml:space="preserve">krańcowa </w:t>
      </w:r>
      <w:r w:rsidRPr="006954B3">
        <w:rPr>
          <w:rFonts w:ascii="Times New Roman" w:eastAsiaTheme="minorEastAsia" w:hAnsi="Times New Roman" w:cs="Times New Roman"/>
        </w:rPr>
        <w:t>stawka podatkowa wynosi 20%</w:t>
      </w:r>
    </w:p>
    <w:p w14:paraId="2ABC35CB" w14:textId="792351F9" w:rsidR="001C774D" w:rsidRPr="006954B3" w:rsidRDefault="001C774D" w:rsidP="001C774D">
      <w:pPr>
        <w:pStyle w:val="Akapitzlist"/>
        <w:numPr>
          <w:ilvl w:val="0"/>
          <w:numId w:val="2"/>
        </w:numPr>
        <w:jc w:val="both"/>
        <w:rPr>
          <w:rFonts w:ascii="Times New Roman" w:hAnsi="Times New Roman" w:cs="Times New Roman"/>
        </w:rPr>
      </w:pPr>
      <w:r w:rsidRPr="006954B3">
        <w:rPr>
          <w:rFonts w:ascii="Times New Roman" w:hAnsi="Times New Roman" w:cs="Times New Roman"/>
        </w:rPr>
        <w:t xml:space="preserve">W przedziale </w:t>
      </w:r>
      <m:oMath>
        <m:r>
          <m:rPr>
            <m:sty m:val="p"/>
          </m:rPr>
          <w:rPr>
            <w:rFonts w:ascii="Cambria Math" w:hAnsi="Cambria Math" w:cs="Times New Roman"/>
          </w:rPr>
          <m:t>x ∈[70 000;∞)</m:t>
        </m:r>
      </m:oMath>
      <w:r w:rsidRPr="006954B3">
        <w:rPr>
          <w:rFonts w:ascii="Times New Roman" w:eastAsiaTheme="minorEastAsia" w:hAnsi="Times New Roman" w:cs="Times New Roman"/>
        </w:rPr>
        <w:t xml:space="preserve"> </w:t>
      </w:r>
      <w:r w:rsidR="001F1028" w:rsidRPr="006954B3">
        <w:rPr>
          <w:rFonts w:ascii="Times New Roman" w:eastAsiaTheme="minorEastAsia" w:hAnsi="Times New Roman" w:cs="Times New Roman"/>
        </w:rPr>
        <w:t xml:space="preserve">krańcowa </w:t>
      </w:r>
      <w:r w:rsidRPr="006954B3">
        <w:rPr>
          <w:rFonts w:ascii="Times New Roman" w:eastAsiaTheme="minorEastAsia" w:hAnsi="Times New Roman" w:cs="Times New Roman"/>
        </w:rPr>
        <w:t>stawka podatkowa wynosi 30%</w:t>
      </w:r>
    </w:p>
    <w:p w14:paraId="292342EE" w14:textId="77777777" w:rsidR="001C774D" w:rsidRPr="006954B3" w:rsidRDefault="001C774D" w:rsidP="001C774D">
      <w:pPr>
        <w:jc w:val="both"/>
        <w:rPr>
          <w:rFonts w:ascii="Times New Roman" w:hAnsi="Times New Roman" w:cs="Times New Roman"/>
        </w:rPr>
      </w:pPr>
      <w:r w:rsidRPr="006954B3">
        <w:rPr>
          <w:rFonts w:ascii="Times New Roman" w:hAnsi="Times New Roman" w:cs="Times New Roman"/>
        </w:rPr>
        <w:t xml:space="preserve">Dochody z działalności gospodarczej i dochody kapitałowe są opodatkowane liniową stawką 20%. </w:t>
      </w:r>
    </w:p>
    <w:p w14:paraId="48CB710A" w14:textId="77777777" w:rsidR="001C774D" w:rsidRPr="006954B3" w:rsidRDefault="001C774D" w:rsidP="001C774D">
      <w:pPr>
        <w:jc w:val="both"/>
        <w:rPr>
          <w:rFonts w:ascii="Times New Roman" w:hAnsi="Times New Roman" w:cs="Times New Roman"/>
        </w:rPr>
      </w:pPr>
      <w:r w:rsidRPr="006954B3">
        <w:rPr>
          <w:rFonts w:ascii="Times New Roman" w:hAnsi="Times New Roman" w:cs="Times New Roman"/>
        </w:rPr>
        <w:t>Podstawa opodatkowania stanowi sumę dochodów tylko z tych źródeł, z których podatnik osiągnął nieujemny dochód.</w:t>
      </w:r>
    </w:p>
    <w:p w14:paraId="54CFA81B" w14:textId="32D7EE44" w:rsidR="00440D63" w:rsidRPr="00440D63" w:rsidRDefault="001C774D" w:rsidP="001C774D">
      <w:pPr>
        <w:jc w:val="both"/>
        <w:rPr>
          <w:rFonts w:ascii="Times New Roman" w:hAnsi="Times New Roman" w:cs="Times New Roman"/>
        </w:rPr>
      </w:pPr>
      <w:r w:rsidRPr="006954B3">
        <w:rPr>
          <w:rFonts w:ascii="Times New Roman" w:hAnsi="Times New Roman" w:cs="Times New Roman"/>
        </w:rPr>
        <w:t>W kolejnym roku planowana jest następująca reforma podatkowa: pracownicy najemni skorzystają z dodatkowej ulgi podatkowej maksymalnie w wysokości 1000 jednostek pieniężnych rocznie. Ulga pomniejszy podatek wyłącznie na skali podatkowej. Część niewykorzystanej ulgi przepada (jeżeli nie wystarcza podatku, aby odliczyć całą ulgę). Reforma ma być w całości sfinansowana poprzez dodanie progu podatkowego, powyżej którego krańcowa stawka podatkowa wyniesie 40%. Podatek będzie obliczany od nadwyżki sumy nieujemnych dochodów ze wszystkich źródeł ponad tym progiem.</w:t>
      </w:r>
    </w:p>
    <w:p w14:paraId="2A866737" w14:textId="77777777" w:rsidR="001C774D" w:rsidRPr="006954B3" w:rsidRDefault="001C774D" w:rsidP="001C774D">
      <w:pPr>
        <w:jc w:val="both"/>
        <w:rPr>
          <w:rFonts w:ascii="Times New Roman" w:hAnsi="Times New Roman" w:cs="Times New Roman"/>
          <w:b/>
        </w:rPr>
      </w:pPr>
      <w:r w:rsidRPr="006954B3">
        <w:rPr>
          <w:rFonts w:ascii="Times New Roman" w:hAnsi="Times New Roman" w:cs="Times New Roman"/>
          <w:b/>
        </w:rPr>
        <w:t>Zadania:</w:t>
      </w:r>
    </w:p>
    <w:p w14:paraId="01327E41" w14:textId="664036FD" w:rsidR="001C774D" w:rsidRPr="006954B3" w:rsidRDefault="001C774D" w:rsidP="001C774D">
      <w:pPr>
        <w:jc w:val="both"/>
        <w:rPr>
          <w:rFonts w:ascii="Times New Roman" w:hAnsi="Times New Roman" w:cs="Times New Roman"/>
        </w:rPr>
      </w:pPr>
      <w:r w:rsidRPr="006954B3">
        <w:rPr>
          <w:rFonts w:ascii="Times New Roman" w:hAnsi="Times New Roman" w:cs="Times New Roman"/>
        </w:rPr>
        <w:t>1. Ile wynoszą dochody z podatku dochodowego przed wprowadzeniem reformy?</w:t>
      </w:r>
    </w:p>
    <w:p w14:paraId="09222BDA" w14:textId="393CC693" w:rsidR="001C774D" w:rsidRPr="006954B3" w:rsidRDefault="001C774D" w:rsidP="001C774D">
      <w:pPr>
        <w:jc w:val="both"/>
        <w:rPr>
          <w:rFonts w:ascii="Times New Roman" w:hAnsi="Times New Roman" w:cs="Times New Roman"/>
        </w:rPr>
      </w:pPr>
      <w:r w:rsidRPr="006954B3">
        <w:rPr>
          <w:rFonts w:ascii="Times New Roman" w:hAnsi="Times New Roman" w:cs="Times New Roman"/>
        </w:rPr>
        <w:t>2.  Na jakim poziomie powinien być ustalony próg podatkowy, aby reforma była neutralna dla sektora finansów publicznych (nie generowała kosztów, ani zysków dla sektora finansów publicznych), przy założeniu braku efektów behawioralnych? Proszę podać wysokość progu podatkowego zaokrągloną do najbliższej wartości całkowitej.</w:t>
      </w:r>
    </w:p>
    <w:p w14:paraId="7EF9126D" w14:textId="77777777" w:rsidR="001C774D" w:rsidRPr="006954B3" w:rsidRDefault="001C774D" w:rsidP="001C774D">
      <w:pPr>
        <w:jc w:val="both"/>
        <w:rPr>
          <w:rFonts w:ascii="Times New Roman" w:hAnsi="Times New Roman" w:cs="Times New Roman"/>
        </w:rPr>
      </w:pPr>
      <w:r w:rsidRPr="006954B3">
        <w:rPr>
          <w:rFonts w:ascii="Times New Roman" w:hAnsi="Times New Roman" w:cs="Times New Roman"/>
        </w:rPr>
        <w:t>3. Zaproponuj i wykonaj wizualizację efektu redystrybucyjnego reformy.</w:t>
      </w:r>
    </w:p>
    <w:p w14:paraId="3444C8D6" w14:textId="77777777" w:rsidR="001C774D" w:rsidRPr="006954B3" w:rsidRDefault="001C774D" w:rsidP="001C774D">
      <w:pPr>
        <w:jc w:val="both"/>
        <w:rPr>
          <w:rFonts w:ascii="Times New Roman" w:hAnsi="Times New Roman" w:cs="Times New Roman"/>
        </w:rPr>
      </w:pPr>
      <w:r w:rsidRPr="006954B3">
        <w:rPr>
          <w:rFonts w:ascii="Times New Roman" w:hAnsi="Times New Roman" w:cs="Times New Roman"/>
        </w:rPr>
        <w:t>4.  Wypowiedz się na następujący temat: Czy rozwarstwienie dochodowe i majątkowe negatywnie oddziałuje na wzrost gospodarczy? Odpowiedź nie powinna przekroczyć 300 słów (bez bibliografii).</w:t>
      </w:r>
    </w:p>
    <w:p w14:paraId="2CCC2626" w14:textId="77777777" w:rsidR="001C774D" w:rsidRPr="006954B3" w:rsidRDefault="001C774D" w:rsidP="001C774D">
      <w:pPr>
        <w:jc w:val="both"/>
        <w:rPr>
          <w:rFonts w:ascii="Times New Roman" w:hAnsi="Times New Roman" w:cs="Times New Roman"/>
          <w:b/>
        </w:rPr>
      </w:pPr>
      <w:r w:rsidRPr="006954B3">
        <w:rPr>
          <w:rFonts w:ascii="Times New Roman" w:hAnsi="Times New Roman" w:cs="Times New Roman"/>
          <w:b/>
        </w:rPr>
        <w:t xml:space="preserve">Opis zbioru danych. </w:t>
      </w:r>
      <w:r w:rsidRPr="006954B3">
        <w:rPr>
          <w:rFonts w:ascii="Times New Roman" w:hAnsi="Times New Roman" w:cs="Times New Roman"/>
        </w:rPr>
        <w:t xml:space="preserve">Zbiór danych do obliczeń znajduje się w pliku </w:t>
      </w:r>
      <w:r w:rsidRPr="006954B3">
        <w:rPr>
          <w:rFonts w:ascii="Times New Roman" w:hAnsi="Times New Roman" w:cs="Times New Roman"/>
          <w:i/>
        </w:rPr>
        <w:t>dane_dochody.csv</w:t>
      </w:r>
      <w:r w:rsidRPr="006954B3">
        <w:rPr>
          <w:rFonts w:ascii="Times New Roman" w:hAnsi="Times New Roman" w:cs="Times New Roman"/>
        </w:rPr>
        <w:t xml:space="preserve">. </w:t>
      </w:r>
    </w:p>
    <w:p w14:paraId="2EE05B4B" w14:textId="77777777" w:rsidR="001C774D" w:rsidRPr="006954B3" w:rsidRDefault="001C774D" w:rsidP="001C774D">
      <w:pPr>
        <w:jc w:val="both"/>
        <w:rPr>
          <w:rFonts w:ascii="Times New Roman" w:hAnsi="Times New Roman" w:cs="Times New Roman"/>
        </w:rPr>
      </w:pPr>
      <w:r w:rsidRPr="006954B3">
        <w:rPr>
          <w:rFonts w:ascii="Times New Roman" w:hAnsi="Times New Roman" w:cs="Times New Roman"/>
        </w:rPr>
        <w:t>Objaśnienia do zmiennych:</w:t>
      </w:r>
    </w:p>
    <w:p w14:paraId="701B1DC4" w14:textId="77777777" w:rsidR="001C774D" w:rsidRPr="006954B3" w:rsidRDefault="001C774D" w:rsidP="001C774D">
      <w:pPr>
        <w:jc w:val="both"/>
        <w:rPr>
          <w:rFonts w:ascii="Times New Roman" w:hAnsi="Times New Roman" w:cs="Times New Roman"/>
        </w:rPr>
      </w:pPr>
      <w:proofErr w:type="spellStart"/>
      <w:r w:rsidRPr="006954B3">
        <w:rPr>
          <w:rFonts w:ascii="Times New Roman" w:hAnsi="Times New Roman" w:cs="Times New Roman"/>
        </w:rPr>
        <w:t>id_podatnika</w:t>
      </w:r>
      <w:proofErr w:type="spellEnd"/>
      <w:r w:rsidRPr="006954B3">
        <w:rPr>
          <w:rFonts w:ascii="Times New Roman" w:hAnsi="Times New Roman" w:cs="Times New Roman"/>
        </w:rPr>
        <w:t xml:space="preserve"> - numer identyfikacyjny podatnika</w:t>
      </w:r>
    </w:p>
    <w:p w14:paraId="5B51DA05" w14:textId="77777777" w:rsidR="001C774D" w:rsidRPr="006954B3" w:rsidRDefault="001C774D" w:rsidP="001C774D">
      <w:pPr>
        <w:jc w:val="both"/>
        <w:rPr>
          <w:rFonts w:ascii="Times New Roman" w:hAnsi="Times New Roman" w:cs="Times New Roman"/>
        </w:rPr>
      </w:pPr>
      <w:r w:rsidRPr="006954B3">
        <w:rPr>
          <w:rFonts w:ascii="Times New Roman" w:hAnsi="Times New Roman" w:cs="Times New Roman"/>
        </w:rPr>
        <w:t>rok - rok podatkowy</w:t>
      </w:r>
    </w:p>
    <w:p w14:paraId="6E25C85B" w14:textId="77777777" w:rsidR="001C774D" w:rsidRPr="006954B3" w:rsidRDefault="001C774D" w:rsidP="001C774D">
      <w:pPr>
        <w:jc w:val="both"/>
        <w:rPr>
          <w:rFonts w:ascii="Times New Roman" w:hAnsi="Times New Roman" w:cs="Times New Roman"/>
        </w:rPr>
      </w:pPr>
      <w:proofErr w:type="spellStart"/>
      <w:r w:rsidRPr="006954B3">
        <w:rPr>
          <w:rFonts w:ascii="Times New Roman" w:hAnsi="Times New Roman" w:cs="Times New Roman"/>
        </w:rPr>
        <w:t>doch_praca</w:t>
      </w:r>
      <w:proofErr w:type="spellEnd"/>
      <w:r w:rsidRPr="006954B3">
        <w:rPr>
          <w:rFonts w:ascii="Times New Roman" w:hAnsi="Times New Roman" w:cs="Times New Roman"/>
        </w:rPr>
        <w:t xml:space="preserve"> - dochód z pracy najemnej</w:t>
      </w:r>
    </w:p>
    <w:p w14:paraId="3A844365" w14:textId="77777777" w:rsidR="001C774D" w:rsidRPr="006954B3" w:rsidRDefault="001C774D" w:rsidP="001C774D">
      <w:pPr>
        <w:jc w:val="both"/>
        <w:rPr>
          <w:rFonts w:ascii="Times New Roman" w:hAnsi="Times New Roman" w:cs="Times New Roman"/>
        </w:rPr>
      </w:pPr>
      <w:proofErr w:type="spellStart"/>
      <w:r w:rsidRPr="006954B3">
        <w:rPr>
          <w:rFonts w:ascii="Times New Roman" w:hAnsi="Times New Roman" w:cs="Times New Roman"/>
        </w:rPr>
        <w:lastRenderedPageBreak/>
        <w:t>doch_dg</w:t>
      </w:r>
      <w:proofErr w:type="spellEnd"/>
      <w:r w:rsidRPr="006954B3">
        <w:rPr>
          <w:rFonts w:ascii="Times New Roman" w:hAnsi="Times New Roman" w:cs="Times New Roman"/>
        </w:rPr>
        <w:t xml:space="preserve"> - dochód z działalności gospodarczej</w:t>
      </w:r>
    </w:p>
    <w:p w14:paraId="7F1A48BD" w14:textId="77777777" w:rsidR="001C774D" w:rsidRPr="006954B3" w:rsidRDefault="001C774D" w:rsidP="001C774D">
      <w:pPr>
        <w:jc w:val="both"/>
        <w:rPr>
          <w:rFonts w:ascii="Times New Roman" w:hAnsi="Times New Roman" w:cs="Times New Roman"/>
        </w:rPr>
      </w:pPr>
      <w:proofErr w:type="spellStart"/>
      <w:r w:rsidRPr="006954B3">
        <w:rPr>
          <w:rFonts w:ascii="Times New Roman" w:hAnsi="Times New Roman" w:cs="Times New Roman"/>
        </w:rPr>
        <w:t>doch_gielda</w:t>
      </w:r>
      <w:proofErr w:type="spellEnd"/>
      <w:r w:rsidRPr="006954B3">
        <w:rPr>
          <w:rFonts w:ascii="Times New Roman" w:hAnsi="Times New Roman" w:cs="Times New Roman"/>
        </w:rPr>
        <w:t xml:space="preserve"> </w:t>
      </w:r>
      <w:proofErr w:type="gramStart"/>
      <w:r w:rsidRPr="006954B3">
        <w:rPr>
          <w:rFonts w:ascii="Times New Roman" w:hAnsi="Times New Roman" w:cs="Times New Roman"/>
        </w:rPr>
        <w:t>-  dochód</w:t>
      </w:r>
      <w:proofErr w:type="gramEnd"/>
      <w:r w:rsidRPr="006954B3">
        <w:rPr>
          <w:rFonts w:ascii="Times New Roman" w:hAnsi="Times New Roman" w:cs="Times New Roman"/>
        </w:rPr>
        <w:t xml:space="preserve"> ze sprzedaży papierów wartościowych</w:t>
      </w:r>
    </w:p>
    <w:p w14:paraId="55979354" w14:textId="3D70FE48" w:rsidR="007D0B26" w:rsidRPr="006954B3" w:rsidRDefault="00C15302" w:rsidP="00440D63">
      <w:pPr>
        <w:jc w:val="both"/>
        <w:rPr>
          <w:rFonts w:ascii="Times New Roman" w:hAnsi="Times New Roman" w:cs="Times New Roman"/>
        </w:rPr>
      </w:pPr>
      <w:r w:rsidRPr="006954B3">
        <w:rPr>
          <w:rFonts w:ascii="Times New Roman" w:hAnsi="Times New Roman" w:cs="Times New Roman"/>
        </w:rPr>
        <w:t>Rekomendowanym oraz dodatkowo punktowanym narzędziem do</w:t>
      </w:r>
      <w:r w:rsidRPr="006954B3">
        <w:rPr>
          <w:rFonts w:ascii="Times New Roman" w:hAnsi="Times New Roman" w:cs="Times New Roman"/>
          <w:b/>
        </w:rPr>
        <w:t xml:space="preserve"> </w:t>
      </w:r>
      <w:r w:rsidRPr="006954B3">
        <w:rPr>
          <w:rFonts w:ascii="Times New Roman" w:hAnsi="Times New Roman" w:cs="Times New Roman"/>
        </w:rPr>
        <w:t>o</w:t>
      </w:r>
      <w:r w:rsidR="001C774D" w:rsidRPr="006954B3">
        <w:rPr>
          <w:rFonts w:ascii="Times New Roman" w:hAnsi="Times New Roman" w:cs="Times New Roman"/>
        </w:rPr>
        <w:t>blicz</w:t>
      </w:r>
      <w:r w:rsidRPr="006954B3">
        <w:rPr>
          <w:rFonts w:ascii="Times New Roman" w:hAnsi="Times New Roman" w:cs="Times New Roman"/>
        </w:rPr>
        <w:t xml:space="preserve">eń jest środowisko R a do opracowania raportu z </w:t>
      </w:r>
      <w:r w:rsidR="001C774D" w:rsidRPr="006954B3">
        <w:rPr>
          <w:rFonts w:ascii="Times New Roman" w:hAnsi="Times New Roman" w:cs="Times New Roman"/>
        </w:rPr>
        <w:t>odpowiedzi</w:t>
      </w:r>
      <w:r w:rsidRPr="006954B3">
        <w:rPr>
          <w:rFonts w:ascii="Times New Roman" w:hAnsi="Times New Roman" w:cs="Times New Roman"/>
        </w:rPr>
        <w:t xml:space="preserve">ami </w:t>
      </w:r>
      <w:proofErr w:type="spellStart"/>
      <w:r w:rsidR="001C774D" w:rsidRPr="006954B3">
        <w:rPr>
          <w:rFonts w:ascii="Times New Roman" w:hAnsi="Times New Roman" w:cs="Times New Roman"/>
        </w:rPr>
        <w:t>RMarkdown</w:t>
      </w:r>
      <w:proofErr w:type="spellEnd"/>
      <w:r w:rsidR="008F42B4" w:rsidRPr="006954B3">
        <w:rPr>
          <w:rFonts w:ascii="Times New Roman" w:hAnsi="Times New Roman" w:cs="Times New Roman"/>
        </w:rPr>
        <w:t xml:space="preserve"> (https://rmarkdown.rstudio.com/)</w:t>
      </w:r>
      <w:r w:rsidR="001C774D" w:rsidRPr="006954B3">
        <w:rPr>
          <w:rFonts w:ascii="Times New Roman" w:hAnsi="Times New Roman" w:cs="Times New Roman"/>
        </w:rPr>
        <w:t>. Raport</w:t>
      </w:r>
      <w:r w:rsidR="008F42B4" w:rsidRPr="006954B3">
        <w:rPr>
          <w:rFonts w:ascii="Times New Roman" w:hAnsi="Times New Roman" w:cs="Times New Roman"/>
        </w:rPr>
        <w:t xml:space="preserve"> wraz z</w:t>
      </w:r>
      <w:r w:rsidRPr="006954B3">
        <w:rPr>
          <w:rFonts w:ascii="Times New Roman" w:hAnsi="Times New Roman" w:cs="Times New Roman"/>
        </w:rPr>
        <w:t> </w:t>
      </w:r>
      <w:r w:rsidR="008F42B4" w:rsidRPr="006954B3">
        <w:rPr>
          <w:rFonts w:ascii="Times New Roman" w:hAnsi="Times New Roman" w:cs="Times New Roman"/>
        </w:rPr>
        <w:t>wizualizacją</w:t>
      </w:r>
      <w:r w:rsidR="001C774D" w:rsidRPr="006954B3">
        <w:rPr>
          <w:rFonts w:ascii="Times New Roman" w:hAnsi="Times New Roman" w:cs="Times New Roman"/>
        </w:rPr>
        <w:t xml:space="preserve"> nie pow</w:t>
      </w:r>
      <w:r w:rsidR="008F42B4" w:rsidRPr="006954B3">
        <w:rPr>
          <w:rFonts w:ascii="Times New Roman" w:hAnsi="Times New Roman" w:cs="Times New Roman"/>
        </w:rPr>
        <w:t>inien być dłuższy niż 3 strony.</w:t>
      </w:r>
      <w:r w:rsidRPr="006954B3">
        <w:rPr>
          <w:rFonts w:ascii="Times New Roman" w:hAnsi="Times New Roman" w:cs="Times New Roman"/>
        </w:rPr>
        <w:t xml:space="preserve"> </w:t>
      </w:r>
      <w:r w:rsidR="001C774D" w:rsidRPr="006954B3">
        <w:rPr>
          <w:rFonts w:ascii="Times New Roman" w:hAnsi="Times New Roman" w:cs="Times New Roman"/>
        </w:rPr>
        <w:t xml:space="preserve">Rozwiązanie </w:t>
      </w:r>
      <w:r w:rsidRPr="006954B3">
        <w:rPr>
          <w:rFonts w:ascii="Times New Roman" w:hAnsi="Times New Roman" w:cs="Times New Roman"/>
        </w:rPr>
        <w:t xml:space="preserve">należy przesłać </w:t>
      </w:r>
      <w:r w:rsidR="001C774D" w:rsidRPr="006954B3">
        <w:rPr>
          <w:rFonts w:ascii="Times New Roman" w:hAnsi="Times New Roman" w:cs="Times New Roman"/>
        </w:rPr>
        <w:t xml:space="preserve">w formacie pdf lub </w:t>
      </w:r>
      <w:proofErr w:type="spellStart"/>
      <w:r w:rsidR="001C774D" w:rsidRPr="006954B3">
        <w:rPr>
          <w:rFonts w:ascii="Times New Roman" w:hAnsi="Times New Roman" w:cs="Times New Roman"/>
        </w:rPr>
        <w:t>html</w:t>
      </w:r>
      <w:proofErr w:type="spellEnd"/>
      <w:r w:rsidR="001C774D" w:rsidRPr="006954B3">
        <w:rPr>
          <w:rFonts w:ascii="Times New Roman" w:hAnsi="Times New Roman" w:cs="Times New Roman"/>
        </w:rPr>
        <w:t xml:space="preserve"> wygenerowany</w:t>
      </w:r>
      <w:r w:rsidRPr="006954B3">
        <w:rPr>
          <w:rFonts w:ascii="Times New Roman" w:hAnsi="Times New Roman" w:cs="Times New Roman"/>
        </w:rPr>
        <w:t>m</w:t>
      </w:r>
      <w:r w:rsidR="00A601C5" w:rsidRPr="006954B3">
        <w:rPr>
          <w:rFonts w:ascii="Times New Roman" w:hAnsi="Times New Roman" w:cs="Times New Roman"/>
        </w:rPr>
        <w:t xml:space="preserve"> </w:t>
      </w:r>
      <w:r w:rsidR="001C774D" w:rsidRPr="006954B3">
        <w:rPr>
          <w:rFonts w:ascii="Times New Roman" w:hAnsi="Times New Roman" w:cs="Times New Roman"/>
        </w:rPr>
        <w:t xml:space="preserve">w </w:t>
      </w:r>
      <w:proofErr w:type="spellStart"/>
      <w:r w:rsidR="001C774D" w:rsidRPr="006954B3">
        <w:rPr>
          <w:rFonts w:ascii="Times New Roman" w:hAnsi="Times New Roman" w:cs="Times New Roman"/>
        </w:rPr>
        <w:t>RMarkdown</w:t>
      </w:r>
      <w:proofErr w:type="spellEnd"/>
      <w:r w:rsidRPr="006954B3">
        <w:rPr>
          <w:rFonts w:ascii="Times New Roman" w:hAnsi="Times New Roman" w:cs="Times New Roman"/>
        </w:rPr>
        <w:t>. Jeżeli obliczenia zostały wykonane w R/</w:t>
      </w:r>
      <w:proofErr w:type="spellStart"/>
      <w:r w:rsidRPr="006954B3">
        <w:rPr>
          <w:rFonts w:ascii="Times New Roman" w:hAnsi="Times New Roman" w:cs="Times New Roman"/>
        </w:rPr>
        <w:t>RMarkdown</w:t>
      </w:r>
      <w:proofErr w:type="spellEnd"/>
      <w:r w:rsidR="001C774D" w:rsidRPr="006954B3">
        <w:rPr>
          <w:rFonts w:ascii="Times New Roman" w:hAnsi="Times New Roman" w:cs="Times New Roman"/>
        </w:rPr>
        <w:t xml:space="preserve"> </w:t>
      </w:r>
      <w:r w:rsidRPr="006954B3">
        <w:rPr>
          <w:rFonts w:ascii="Times New Roman" w:hAnsi="Times New Roman" w:cs="Times New Roman"/>
        </w:rPr>
        <w:t>należy również przesłać</w:t>
      </w:r>
      <w:r w:rsidR="001C774D" w:rsidRPr="006954B3">
        <w:rPr>
          <w:rFonts w:ascii="Times New Roman" w:hAnsi="Times New Roman" w:cs="Times New Roman"/>
        </w:rPr>
        <w:t xml:space="preserve"> </w:t>
      </w:r>
      <w:proofErr w:type="gramStart"/>
      <w:r w:rsidR="001C774D" w:rsidRPr="006954B3">
        <w:rPr>
          <w:rFonts w:ascii="Times New Roman" w:hAnsi="Times New Roman" w:cs="Times New Roman"/>
        </w:rPr>
        <w:t>plik .</w:t>
      </w:r>
      <w:proofErr w:type="spellStart"/>
      <w:r w:rsidRPr="006954B3">
        <w:rPr>
          <w:rFonts w:ascii="Times New Roman" w:hAnsi="Times New Roman" w:cs="Times New Roman"/>
        </w:rPr>
        <w:t>r</w:t>
      </w:r>
      <w:r w:rsidR="001C774D" w:rsidRPr="006954B3">
        <w:rPr>
          <w:rFonts w:ascii="Times New Roman" w:hAnsi="Times New Roman" w:cs="Times New Roman"/>
        </w:rPr>
        <w:t>md</w:t>
      </w:r>
      <w:proofErr w:type="spellEnd"/>
      <w:proofErr w:type="gramEnd"/>
      <w:r w:rsidR="001C774D" w:rsidRPr="006954B3">
        <w:rPr>
          <w:rFonts w:ascii="Times New Roman" w:hAnsi="Times New Roman" w:cs="Times New Roman"/>
        </w:rPr>
        <w:t xml:space="preserve"> z raportem</w:t>
      </w:r>
      <w:r w:rsidRPr="006954B3">
        <w:rPr>
          <w:rFonts w:ascii="Times New Roman" w:hAnsi="Times New Roman" w:cs="Times New Roman"/>
        </w:rPr>
        <w:t xml:space="preserve"> i/lub skrypt</w:t>
      </w:r>
      <w:r w:rsidR="001C774D" w:rsidRPr="006954B3">
        <w:rPr>
          <w:rFonts w:ascii="Times New Roman" w:hAnsi="Times New Roman" w:cs="Times New Roman"/>
        </w:rPr>
        <w:t xml:space="preserve"> R</w:t>
      </w:r>
      <w:r w:rsidRPr="006954B3">
        <w:rPr>
          <w:rFonts w:ascii="Times New Roman" w:hAnsi="Times New Roman" w:cs="Times New Roman"/>
        </w:rPr>
        <w:t xml:space="preserve">. </w:t>
      </w:r>
    </w:p>
    <w:p w14:paraId="202BC58E" w14:textId="198189E2" w:rsidR="007D0B26" w:rsidRPr="006954B3" w:rsidRDefault="007D0B26" w:rsidP="00605220">
      <w:pPr>
        <w:jc w:val="both"/>
        <w:rPr>
          <w:rFonts w:ascii="Times New Roman" w:hAnsi="Times New Roman" w:cs="Times New Roman"/>
        </w:rPr>
      </w:pPr>
    </w:p>
    <w:sectPr w:rsidR="007D0B26" w:rsidRPr="006954B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B8EF0" w14:textId="77777777" w:rsidR="00322603" w:rsidRDefault="00322603" w:rsidP="00151356">
      <w:pPr>
        <w:spacing w:after="0" w:line="240" w:lineRule="auto"/>
      </w:pPr>
      <w:r>
        <w:separator/>
      </w:r>
    </w:p>
  </w:endnote>
  <w:endnote w:type="continuationSeparator" w:id="0">
    <w:p w14:paraId="56A2FFB3" w14:textId="77777777" w:rsidR="00322603" w:rsidRDefault="00322603" w:rsidP="00151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DDFEA" w14:textId="77777777" w:rsidR="00322603" w:rsidRDefault="00322603" w:rsidP="00151356">
      <w:pPr>
        <w:spacing w:after="0" w:line="240" w:lineRule="auto"/>
      </w:pPr>
      <w:r>
        <w:separator/>
      </w:r>
    </w:p>
  </w:footnote>
  <w:footnote w:type="continuationSeparator" w:id="0">
    <w:p w14:paraId="0CF1C169" w14:textId="77777777" w:rsidR="00322603" w:rsidRDefault="00322603" w:rsidP="001513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473D5"/>
    <w:multiLevelType w:val="hybridMultilevel"/>
    <w:tmpl w:val="F4CA6B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74A773F5"/>
    <w:multiLevelType w:val="hybridMultilevel"/>
    <w:tmpl w:val="A0B6E7A8"/>
    <w:lvl w:ilvl="0" w:tplc="9AE013AC">
      <w:start w:val="1"/>
      <w:numFmt w:val="decimal"/>
      <w:lvlText w:val="%1."/>
      <w:lvlJc w:val="left"/>
      <w:pPr>
        <w:ind w:left="720" w:hanging="360"/>
      </w:pPr>
    </w:lvl>
    <w:lvl w:ilvl="1" w:tplc="F754FEBA">
      <w:start w:val="1"/>
      <w:numFmt w:val="lowerLetter"/>
      <w:lvlText w:val="%2."/>
      <w:lvlJc w:val="left"/>
      <w:pPr>
        <w:ind w:left="1440" w:hanging="360"/>
      </w:pPr>
    </w:lvl>
    <w:lvl w:ilvl="2" w:tplc="F2A8BBC2">
      <w:start w:val="1"/>
      <w:numFmt w:val="lowerRoman"/>
      <w:lvlText w:val="%3."/>
      <w:lvlJc w:val="right"/>
      <w:pPr>
        <w:ind w:left="2160" w:hanging="180"/>
      </w:pPr>
    </w:lvl>
    <w:lvl w:ilvl="3" w:tplc="741CD1E8">
      <w:start w:val="1"/>
      <w:numFmt w:val="decimal"/>
      <w:lvlText w:val="%4."/>
      <w:lvlJc w:val="left"/>
      <w:pPr>
        <w:ind w:left="2880" w:hanging="360"/>
      </w:pPr>
    </w:lvl>
    <w:lvl w:ilvl="4" w:tplc="49F0D6B0">
      <w:start w:val="1"/>
      <w:numFmt w:val="lowerLetter"/>
      <w:lvlText w:val="%5."/>
      <w:lvlJc w:val="left"/>
      <w:pPr>
        <w:ind w:left="3600" w:hanging="360"/>
      </w:pPr>
    </w:lvl>
    <w:lvl w:ilvl="5" w:tplc="BC9A0716">
      <w:start w:val="1"/>
      <w:numFmt w:val="lowerRoman"/>
      <w:lvlText w:val="%6."/>
      <w:lvlJc w:val="right"/>
      <w:pPr>
        <w:ind w:left="4320" w:hanging="180"/>
      </w:pPr>
    </w:lvl>
    <w:lvl w:ilvl="6" w:tplc="14B0EE6C">
      <w:start w:val="1"/>
      <w:numFmt w:val="decimal"/>
      <w:lvlText w:val="%7."/>
      <w:lvlJc w:val="left"/>
      <w:pPr>
        <w:ind w:left="5040" w:hanging="360"/>
      </w:pPr>
    </w:lvl>
    <w:lvl w:ilvl="7" w:tplc="43CEC376">
      <w:start w:val="1"/>
      <w:numFmt w:val="lowerLetter"/>
      <w:lvlText w:val="%8."/>
      <w:lvlJc w:val="left"/>
      <w:pPr>
        <w:ind w:left="5760" w:hanging="360"/>
      </w:pPr>
    </w:lvl>
    <w:lvl w:ilvl="8" w:tplc="1CA424A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B26"/>
    <w:rsid w:val="000E212D"/>
    <w:rsid w:val="00151356"/>
    <w:rsid w:val="0015456F"/>
    <w:rsid w:val="00161E8B"/>
    <w:rsid w:val="00163310"/>
    <w:rsid w:val="00181EAE"/>
    <w:rsid w:val="001C774D"/>
    <w:rsid w:val="001F1028"/>
    <w:rsid w:val="00215284"/>
    <w:rsid w:val="002A08D1"/>
    <w:rsid w:val="002C3E21"/>
    <w:rsid w:val="002E6092"/>
    <w:rsid w:val="002F4937"/>
    <w:rsid w:val="00322603"/>
    <w:rsid w:val="00440D63"/>
    <w:rsid w:val="00605220"/>
    <w:rsid w:val="00612ACB"/>
    <w:rsid w:val="00616338"/>
    <w:rsid w:val="006954B3"/>
    <w:rsid w:val="007D0B26"/>
    <w:rsid w:val="008F42B4"/>
    <w:rsid w:val="008F736E"/>
    <w:rsid w:val="00900924"/>
    <w:rsid w:val="009A79DE"/>
    <w:rsid w:val="009E2F24"/>
    <w:rsid w:val="00A601C5"/>
    <w:rsid w:val="00A7155D"/>
    <w:rsid w:val="00AB28CC"/>
    <w:rsid w:val="00AE2CEC"/>
    <w:rsid w:val="00B043DB"/>
    <w:rsid w:val="00B82F63"/>
    <w:rsid w:val="00C15302"/>
    <w:rsid w:val="00C36296"/>
    <w:rsid w:val="00D93A1C"/>
    <w:rsid w:val="00E078CC"/>
    <w:rsid w:val="00E62382"/>
    <w:rsid w:val="00FA7AF1"/>
    <w:rsid w:val="5664DE4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8AFB1"/>
  <w15:chartTrackingRefBased/>
  <w15:docId w15:val="{E5E017EA-9496-42DF-BBB1-12D93BFE9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D0B26"/>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A7155D"/>
    <w:rPr>
      <w:sz w:val="16"/>
      <w:szCs w:val="16"/>
    </w:rPr>
  </w:style>
  <w:style w:type="paragraph" w:styleId="Tekstkomentarza">
    <w:name w:val="annotation text"/>
    <w:basedOn w:val="Normalny"/>
    <w:link w:val="TekstkomentarzaZnak"/>
    <w:uiPriority w:val="99"/>
    <w:semiHidden/>
    <w:unhideWhenUsed/>
    <w:rsid w:val="00A7155D"/>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A7155D"/>
    <w:rPr>
      <w:sz w:val="20"/>
      <w:szCs w:val="20"/>
    </w:rPr>
  </w:style>
  <w:style w:type="paragraph" w:styleId="Tematkomentarza">
    <w:name w:val="annotation subject"/>
    <w:basedOn w:val="Tekstkomentarza"/>
    <w:next w:val="Tekstkomentarza"/>
    <w:link w:val="TematkomentarzaZnak"/>
    <w:uiPriority w:val="99"/>
    <w:semiHidden/>
    <w:unhideWhenUsed/>
    <w:rsid w:val="00A7155D"/>
    <w:rPr>
      <w:b/>
      <w:bCs/>
    </w:rPr>
  </w:style>
  <w:style w:type="character" w:customStyle="1" w:styleId="TematkomentarzaZnak">
    <w:name w:val="Temat komentarza Znak"/>
    <w:basedOn w:val="TekstkomentarzaZnak"/>
    <w:link w:val="Tematkomentarza"/>
    <w:uiPriority w:val="99"/>
    <w:semiHidden/>
    <w:rsid w:val="00A7155D"/>
    <w:rPr>
      <w:b/>
      <w:bCs/>
      <w:sz w:val="20"/>
      <w:szCs w:val="20"/>
    </w:rPr>
  </w:style>
  <w:style w:type="paragraph" w:styleId="Tekstdymka">
    <w:name w:val="Balloon Text"/>
    <w:basedOn w:val="Normalny"/>
    <w:link w:val="TekstdymkaZnak"/>
    <w:uiPriority w:val="99"/>
    <w:semiHidden/>
    <w:unhideWhenUsed/>
    <w:rsid w:val="00A7155D"/>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7155D"/>
    <w:rPr>
      <w:rFonts w:ascii="Segoe UI" w:hAnsi="Segoe UI" w:cs="Segoe UI"/>
      <w:sz w:val="18"/>
      <w:szCs w:val="18"/>
    </w:rPr>
  </w:style>
  <w:style w:type="character" w:styleId="Hipercze">
    <w:name w:val="Hyperlink"/>
    <w:basedOn w:val="Domylnaczcionkaakapitu"/>
    <w:uiPriority w:val="99"/>
    <w:unhideWhenUsed/>
    <w:rsid w:val="00AB28CC"/>
    <w:rPr>
      <w:color w:val="0563C1" w:themeColor="hyperlink"/>
      <w:u w:val="single"/>
    </w:rPr>
  </w:style>
  <w:style w:type="paragraph" w:customStyle="1" w:styleId="paragraph">
    <w:name w:val="paragraph"/>
    <w:basedOn w:val="Normalny"/>
    <w:rsid w:val="000E212D"/>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normaltextrun">
    <w:name w:val="normaltextrun"/>
    <w:basedOn w:val="Domylnaczcionkaakapitu"/>
    <w:rsid w:val="000E212D"/>
  </w:style>
  <w:style w:type="character" w:customStyle="1" w:styleId="eop">
    <w:name w:val="eop"/>
    <w:basedOn w:val="Domylnaczcionkaakapitu"/>
    <w:rsid w:val="000E212D"/>
  </w:style>
  <w:style w:type="paragraph" w:styleId="Akapitzlist">
    <w:name w:val="List Paragraph"/>
    <w:basedOn w:val="Normalny"/>
    <w:uiPriority w:val="34"/>
    <w:qFormat/>
    <w:rsid w:val="001C774D"/>
    <w:pPr>
      <w:ind w:left="720"/>
      <w:contextualSpacing/>
    </w:pPr>
  </w:style>
  <w:style w:type="paragraph" w:styleId="Tekstprzypisudolnego">
    <w:name w:val="footnote text"/>
    <w:basedOn w:val="Normalny"/>
    <w:link w:val="TekstprzypisudolnegoZnak"/>
    <w:uiPriority w:val="99"/>
    <w:semiHidden/>
    <w:unhideWhenUsed/>
    <w:rsid w:val="001C774D"/>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C774D"/>
    <w:rPr>
      <w:sz w:val="20"/>
      <w:szCs w:val="20"/>
    </w:rPr>
  </w:style>
  <w:style w:type="character" w:styleId="Odwoanieprzypisudolnego">
    <w:name w:val="footnote reference"/>
    <w:basedOn w:val="Domylnaczcionkaakapitu"/>
    <w:uiPriority w:val="99"/>
    <w:semiHidden/>
    <w:unhideWhenUsed/>
    <w:rsid w:val="001C77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20260">
      <w:bodyDiv w:val="1"/>
      <w:marLeft w:val="0"/>
      <w:marRight w:val="0"/>
      <w:marTop w:val="0"/>
      <w:marBottom w:val="0"/>
      <w:divBdr>
        <w:top w:val="none" w:sz="0" w:space="0" w:color="auto"/>
        <w:left w:val="none" w:sz="0" w:space="0" w:color="auto"/>
        <w:bottom w:val="none" w:sz="0" w:space="0" w:color="auto"/>
        <w:right w:val="none" w:sz="0" w:space="0" w:color="auto"/>
      </w:divBdr>
      <w:divsChild>
        <w:div w:id="861474368">
          <w:marLeft w:val="0"/>
          <w:marRight w:val="0"/>
          <w:marTop w:val="0"/>
          <w:marBottom w:val="0"/>
          <w:divBdr>
            <w:top w:val="none" w:sz="0" w:space="0" w:color="auto"/>
            <w:left w:val="none" w:sz="0" w:space="0" w:color="auto"/>
            <w:bottom w:val="none" w:sz="0" w:space="0" w:color="auto"/>
            <w:right w:val="none" w:sz="0" w:space="0" w:color="auto"/>
          </w:divBdr>
        </w:div>
        <w:div w:id="1051466080">
          <w:marLeft w:val="0"/>
          <w:marRight w:val="0"/>
          <w:marTop w:val="0"/>
          <w:marBottom w:val="0"/>
          <w:divBdr>
            <w:top w:val="none" w:sz="0" w:space="0" w:color="auto"/>
            <w:left w:val="none" w:sz="0" w:space="0" w:color="auto"/>
            <w:bottom w:val="none" w:sz="0" w:space="0" w:color="auto"/>
            <w:right w:val="none" w:sz="0" w:space="0" w:color="auto"/>
          </w:divBdr>
        </w:div>
        <w:div w:id="2110350552">
          <w:marLeft w:val="0"/>
          <w:marRight w:val="0"/>
          <w:marTop w:val="0"/>
          <w:marBottom w:val="0"/>
          <w:divBdr>
            <w:top w:val="none" w:sz="0" w:space="0" w:color="auto"/>
            <w:left w:val="none" w:sz="0" w:space="0" w:color="auto"/>
            <w:bottom w:val="none" w:sz="0" w:space="0" w:color="auto"/>
            <w:right w:val="none" w:sz="0" w:space="0" w:color="auto"/>
          </w:divBdr>
        </w:div>
        <w:div w:id="1294290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4B714EC55F5B845891B483CE414F30B" ma:contentTypeVersion="" ma:contentTypeDescription="Utwórz nowy dokument." ma:contentTypeScope="" ma:versionID="07bd9a868e8a5cbf4cfeda6b485d279d">
  <xsd:schema xmlns:xsd="http://www.w3.org/2001/XMLSchema" xmlns:xs="http://www.w3.org/2001/XMLSchema" xmlns:p="http://schemas.microsoft.com/office/2006/metadata/properties" targetNamespace="http://schemas.microsoft.com/office/2006/metadata/properties" ma:root="true" ma:fieldsID="cec4c7b05c76d60ee97006aba598cf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BB6FF2-7B9C-429E-AB66-A8C1F30FA5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C2E0788-B133-4C49-BDFD-6101DAE565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2C01861-D923-46C4-AC8F-B1E5A9FB8A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2638</Characters>
  <Application>Microsoft Office Word</Application>
  <DocSecurity>0</DocSecurity>
  <Lines>21</Lines>
  <Paragraphs>6</Paragraphs>
  <ScaleCrop>false</ScaleCrop>
  <HeadingPairs>
    <vt:vector size="2" baseType="variant">
      <vt:variant>
        <vt:lpstr>Tytuł</vt:lpstr>
      </vt:variant>
      <vt:variant>
        <vt:i4>1</vt:i4>
      </vt:variant>
    </vt:vector>
  </HeadingPairs>
  <TitlesOfParts>
    <vt:vector size="1" baseType="lpstr">
      <vt:lpstr/>
    </vt:vector>
  </TitlesOfParts>
  <Company>Ministerstwo Finansów</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Chmura Rafał</dc:creator>
  <cp:keywords/>
  <dc:description/>
  <cp:lastModifiedBy>Dawid Brejecki</cp:lastModifiedBy>
  <cp:revision>6</cp:revision>
  <dcterms:created xsi:type="dcterms:W3CDTF">2021-02-08T14:29:00Z</dcterms:created>
  <dcterms:modified xsi:type="dcterms:W3CDTF">2022-06-01T14:52:00Z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0x010100B4B714EC55F5B845891B483CE414F30B</vt:lpwstr>
  </property>
</Properties>
</file>