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 xml:space="preserve">AWS </w:t>
      </w:r>
      <w:r>
        <w:rPr>
          <w:b/>
          <w:bCs/>
          <w:sz w:val="40"/>
          <w:szCs w:val="40"/>
        </w:rPr>
        <w:t>Data Transfer Modeling</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1. Understand Data Transfer Patterns</w:t>
      </w:r>
    </w:p>
    <w:p>
      <w:pPr>
        <w:pStyle w:val="TextBody"/>
        <w:rPr>
          <w:b w:val="false"/>
          <w:b w:val="false"/>
          <w:bCs w:val="false"/>
          <w:sz w:val="24"/>
          <w:szCs w:val="24"/>
        </w:rPr>
      </w:pPr>
      <w:r>
        <w:rPr>
          <w:b w:val="false"/>
          <w:bCs w:val="false"/>
          <w:sz w:val="24"/>
          <w:szCs w:val="24"/>
        </w:rPr>
        <w:t xml:space="preserve">   </w:t>
      </w:r>
      <w:r>
        <w:rPr>
          <w:b w:val="false"/>
          <w:bCs w:val="false"/>
          <w:sz w:val="24"/>
          <w:szCs w:val="24"/>
        </w:rPr>
        <w:t>Analyze your application's data transfer patterns to and from AWS. Identify the frequency, volume, and direction of data transfers. Consider factors like peak usage times and seasonal variations.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2. Leverage AWS Services for Insights</w:t>
      </w:r>
    </w:p>
    <w:p>
      <w:pPr>
        <w:pStyle w:val="TextBody"/>
        <w:rPr>
          <w:b w:val="false"/>
          <w:b w:val="false"/>
          <w:bCs w:val="false"/>
          <w:sz w:val="24"/>
          <w:szCs w:val="24"/>
        </w:rPr>
      </w:pPr>
      <w:r>
        <w:rPr>
          <w:b w:val="false"/>
          <w:bCs w:val="false"/>
          <w:sz w:val="24"/>
          <w:szCs w:val="24"/>
        </w:rPr>
        <w:t xml:space="preserve">   </w:t>
      </w:r>
      <w:r>
        <w:rPr>
          <w:b w:val="false"/>
          <w:bCs w:val="false"/>
          <w:sz w:val="24"/>
          <w:szCs w:val="24"/>
        </w:rPr>
        <w:t>Utilize AWS services such as Amazon CloudWatch and AWS Cost Explorer to gain insights into your data transfer costs. Monitor network metrics to understand data transfer patterns and identify potential areas for optimization.</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3. Classify Data Transfer Types</w:t>
      </w:r>
    </w:p>
    <w:p>
      <w:pPr>
        <w:pStyle w:val="TextBody"/>
        <w:rPr>
          <w:b w:val="false"/>
          <w:b w:val="false"/>
          <w:bCs w:val="false"/>
          <w:sz w:val="24"/>
          <w:szCs w:val="24"/>
        </w:rPr>
      </w:pPr>
      <w:r>
        <w:rPr>
          <w:b w:val="false"/>
          <w:bCs w:val="false"/>
          <w:sz w:val="24"/>
          <w:szCs w:val="24"/>
        </w:rPr>
        <w:t xml:space="preserve">   </w:t>
      </w:r>
      <w:r>
        <w:rPr>
          <w:b w:val="false"/>
          <w:bCs w:val="false"/>
          <w:sz w:val="24"/>
          <w:szCs w:val="24"/>
        </w:rPr>
        <w:t>Classify data transfers into categories like inter-region, intra-region, internet-bound, and AWS Direct Connect. Understanding the nature of data transfers helps in selecting appropriate optimization strategies.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4. Evaluate External Dependencies</w:t>
      </w:r>
    </w:p>
    <w:p>
      <w:pPr>
        <w:pStyle w:val="TextBody"/>
        <w:rPr>
          <w:b w:val="false"/>
          <w:b w:val="false"/>
          <w:bCs w:val="false"/>
          <w:sz w:val="24"/>
          <w:szCs w:val="24"/>
        </w:rPr>
      </w:pPr>
      <w:r>
        <w:rPr>
          <w:b w:val="false"/>
          <w:bCs w:val="false"/>
          <w:sz w:val="24"/>
          <w:szCs w:val="24"/>
        </w:rPr>
        <w:t xml:space="preserve">   </w:t>
      </w:r>
      <w:r>
        <w:rPr>
          <w:b w:val="false"/>
          <w:bCs w:val="false"/>
          <w:sz w:val="24"/>
          <w:szCs w:val="24"/>
        </w:rPr>
        <w:t>Consider external dependencies and integrations that may impact data transfer costs. Evaluate third-party services, APIs, and partner connections for potential optimization opportunities.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Components to Optimize Data Transfer Cost</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1. Content Delivery</w:t>
      </w:r>
    </w:p>
    <w:p>
      <w:pPr>
        <w:pStyle w:val="TextBody"/>
        <w:rPr>
          <w:b w:val="false"/>
          <w:b w:val="false"/>
          <w:bCs w:val="false"/>
          <w:sz w:val="24"/>
          <w:szCs w:val="24"/>
        </w:rPr>
      </w:pPr>
      <w:r>
        <w:rPr>
          <w:b w:val="false"/>
          <w:bCs w:val="false"/>
          <w:sz w:val="24"/>
          <w:szCs w:val="24"/>
        </w:rPr>
        <w:t xml:space="preserve">   </w:t>
      </w:r>
      <w:r>
        <w:rPr>
          <w:b w:val="false"/>
          <w:bCs w:val="false"/>
          <w:sz w:val="24"/>
          <w:szCs w:val="24"/>
        </w:rPr>
        <w:t>Utilize Amazon CloudFront for content delivery. Distribute content closer to end-users to reduce latency and minimize data transfer costs.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2. Data Compression</w:t>
      </w:r>
    </w:p>
    <w:p>
      <w:pPr>
        <w:pStyle w:val="TextBody"/>
        <w:rPr>
          <w:b w:val="false"/>
          <w:b w:val="false"/>
          <w:bCs w:val="false"/>
          <w:sz w:val="24"/>
          <w:szCs w:val="24"/>
        </w:rPr>
      </w:pPr>
      <w:r>
        <w:rPr>
          <w:b w:val="false"/>
          <w:bCs w:val="false"/>
          <w:sz w:val="24"/>
          <w:szCs w:val="24"/>
        </w:rPr>
        <w:t xml:space="preserve">   </w:t>
      </w:r>
      <w:r>
        <w:rPr>
          <w:b w:val="false"/>
          <w:bCs w:val="false"/>
          <w:sz w:val="24"/>
          <w:szCs w:val="24"/>
        </w:rPr>
        <w:t>I</w:t>
      </w:r>
      <w:r>
        <w:rPr>
          <w:b w:val="false"/>
          <w:bCs w:val="false"/>
          <w:sz w:val="24"/>
          <w:szCs w:val="24"/>
        </w:rPr>
        <w:t>mplement data compression techniques to reduce the amount of data transferred over the network. Use compression algorithms for file formats that support it.</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3. Multi-Region Deployment Strategy</w:t>
      </w:r>
    </w:p>
    <w:p>
      <w:pPr>
        <w:pStyle w:val="TextBody"/>
        <w:rPr>
          <w:b w:val="false"/>
          <w:b w:val="false"/>
          <w:bCs w:val="false"/>
          <w:sz w:val="24"/>
          <w:szCs w:val="24"/>
        </w:rPr>
      </w:pPr>
      <w:r>
        <w:rPr>
          <w:b w:val="false"/>
          <w:bCs w:val="false"/>
          <w:sz w:val="24"/>
          <w:szCs w:val="24"/>
        </w:rPr>
        <w:t xml:space="preserve">   </w:t>
      </w:r>
      <w:r>
        <w:rPr>
          <w:b w:val="false"/>
          <w:bCs w:val="false"/>
          <w:sz w:val="24"/>
          <w:szCs w:val="24"/>
        </w:rPr>
        <w:t>Adopt a multi-region deployment strategy. Leverage AWS Global Accelerator to route traffic efficiently across AWS regions, optimizing for performance and cost.</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4. Efficient Data Storage</w:t>
      </w:r>
    </w:p>
    <w:p>
      <w:pPr>
        <w:pStyle w:val="TextBody"/>
        <w:rPr>
          <w:b w:val="false"/>
          <w:b w:val="false"/>
          <w:bCs w:val="false"/>
          <w:sz w:val="24"/>
          <w:szCs w:val="24"/>
        </w:rPr>
      </w:pPr>
      <w:r>
        <w:rPr>
          <w:b w:val="false"/>
          <w:bCs w:val="false"/>
          <w:sz w:val="24"/>
          <w:szCs w:val="24"/>
        </w:rPr>
        <w:t xml:space="preserve">   </w:t>
      </w:r>
      <w:r>
        <w:rPr>
          <w:b w:val="false"/>
          <w:bCs w:val="false"/>
          <w:sz w:val="24"/>
          <w:szCs w:val="24"/>
        </w:rPr>
        <w:t>Optimize data storage by selecting appropriate AWS storage services. For example, use Amazon S3 Transfer Acceleration for fast data uploads to Amazon S3.</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5. CDN for Dynamic Content</w:t>
      </w:r>
    </w:p>
    <w:p>
      <w:pPr>
        <w:pStyle w:val="TextBody"/>
        <w:rPr>
          <w:b w:val="false"/>
          <w:b w:val="false"/>
          <w:bCs w:val="false"/>
          <w:sz w:val="24"/>
          <w:szCs w:val="24"/>
        </w:rPr>
      </w:pPr>
      <w:r>
        <w:rPr>
          <w:b w:val="false"/>
          <w:bCs w:val="false"/>
          <w:sz w:val="24"/>
          <w:szCs w:val="24"/>
        </w:rPr>
        <w:t xml:space="preserve">   </w:t>
      </w:r>
      <w:r>
        <w:rPr>
          <w:b w:val="false"/>
          <w:bCs w:val="false"/>
          <w:sz w:val="24"/>
          <w:szCs w:val="24"/>
        </w:rPr>
        <w:t>Consider using Content Delivery Networks (CDNs) for dynamic content, not just static assets. AWS CloudFront can cache and deliver dynamic content closer to end-users.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Services to Reduce Data Transfer Costs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1. AWS Direct Connect</w:t>
      </w:r>
    </w:p>
    <w:p>
      <w:pPr>
        <w:pStyle w:val="TextBody"/>
        <w:rPr>
          <w:b w:val="false"/>
          <w:b w:val="false"/>
          <w:bCs w:val="false"/>
          <w:sz w:val="24"/>
          <w:szCs w:val="24"/>
        </w:rPr>
      </w:pPr>
      <w:r>
        <w:rPr>
          <w:b w:val="false"/>
          <w:bCs w:val="false"/>
          <w:sz w:val="24"/>
          <w:szCs w:val="24"/>
        </w:rPr>
        <w:t xml:space="preserve">   </w:t>
      </w:r>
      <w:r>
        <w:rPr>
          <w:b w:val="false"/>
          <w:bCs w:val="false"/>
          <w:sz w:val="24"/>
          <w:szCs w:val="24"/>
        </w:rPr>
        <w:t>If you have consistent and high data transfer requirements between your on-premises environment and AWS, consider using AWS Direct Connect. This can provide cost savings compared to regular internet-based data transfer.</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2. AWS Global Accelerator</w:t>
      </w:r>
    </w:p>
    <w:p>
      <w:pPr>
        <w:pStyle w:val="TextBody"/>
        <w:rPr>
          <w:b w:val="false"/>
          <w:b w:val="false"/>
          <w:bCs w:val="false"/>
          <w:sz w:val="24"/>
          <w:szCs w:val="24"/>
        </w:rPr>
      </w:pPr>
      <w:r>
        <w:rPr>
          <w:b w:val="false"/>
          <w:bCs w:val="false"/>
          <w:sz w:val="24"/>
          <w:szCs w:val="24"/>
        </w:rPr>
        <w:t xml:space="preserve">   </w:t>
      </w:r>
      <w:r>
        <w:rPr>
          <w:b w:val="false"/>
          <w:bCs w:val="false"/>
          <w:sz w:val="24"/>
          <w:szCs w:val="24"/>
        </w:rPr>
        <w:t>Implement AWS Global Accelerator to optimize the routing of traffic across multiple AWS regions, improving the performance and reducing data transfer costs.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3. Amazon S3 Transfer Acceleration</w:t>
      </w:r>
    </w:p>
    <w:p>
      <w:pPr>
        <w:pStyle w:val="TextBody"/>
        <w:rPr>
          <w:b w:val="false"/>
          <w:b w:val="false"/>
          <w:bCs w:val="false"/>
          <w:sz w:val="24"/>
          <w:szCs w:val="24"/>
        </w:rPr>
      </w:pPr>
      <w:r>
        <w:rPr>
          <w:b w:val="false"/>
          <w:bCs w:val="false"/>
          <w:sz w:val="24"/>
          <w:szCs w:val="24"/>
        </w:rPr>
        <w:t xml:space="preserve">   </w:t>
      </w:r>
      <w:r>
        <w:rPr>
          <w:b w:val="false"/>
          <w:bCs w:val="false"/>
          <w:sz w:val="24"/>
          <w:szCs w:val="24"/>
        </w:rPr>
        <w:t>Use Amazon S3 Transfer Acceleration for faster uploads to Amazon S3 by leveraging Amazon CloudFront's globally distributed edge locations.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4. AWS Transit Gateway</w:t>
      </w:r>
    </w:p>
    <w:p>
      <w:pPr>
        <w:pStyle w:val="TextBody"/>
        <w:rPr>
          <w:b w:val="false"/>
          <w:b w:val="false"/>
          <w:bCs w:val="false"/>
          <w:sz w:val="24"/>
          <w:szCs w:val="24"/>
        </w:rPr>
      </w:pPr>
      <w:r>
        <w:rPr>
          <w:b w:val="false"/>
          <w:bCs w:val="false"/>
          <w:sz w:val="24"/>
          <w:szCs w:val="24"/>
        </w:rPr>
        <w:t xml:space="preserve">   </w:t>
      </w:r>
      <w:r>
        <w:rPr>
          <w:b w:val="false"/>
          <w:bCs w:val="false"/>
          <w:sz w:val="24"/>
          <w:szCs w:val="24"/>
        </w:rPr>
        <w:t>Implement AWS Transit Gateway to simplify and optimize network connectivity between Amazon Virtual Private Clouds (VPCs), reducing the need for complex peering relationships.</w:t>
      </w:r>
    </w:p>
    <w:p>
      <w:pPr>
        <w:pStyle w:val="TextBody"/>
        <w:rPr>
          <w:b/>
          <w:b/>
          <w:bCs/>
          <w:sz w:val="24"/>
          <w:szCs w:val="24"/>
        </w:rPr>
      </w:pPr>
      <w:r>
        <w:rPr>
          <w:b/>
          <w:bCs/>
          <w:sz w:val="24"/>
          <w:szCs w:val="24"/>
        </w:rPr>
        <w:t>5. Data Transfer Cost Monitoring and Alerts</w:t>
      </w:r>
    </w:p>
    <w:p>
      <w:pPr>
        <w:pStyle w:val="TextBody"/>
        <w:rPr>
          <w:b w:val="false"/>
          <w:b w:val="false"/>
          <w:bCs w:val="false"/>
          <w:sz w:val="24"/>
          <w:szCs w:val="24"/>
        </w:rPr>
      </w:pPr>
      <w:r>
        <w:rPr>
          <w:b w:val="false"/>
          <w:bCs w:val="false"/>
          <w:sz w:val="24"/>
          <w:szCs w:val="24"/>
        </w:rPr>
        <w:t xml:space="preserve">   </w:t>
      </w:r>
      <w:r>
        <w:rPr>
          <w:b w:val="false"/>
          <w:bCs w:val="false"/>
          <w:sz w:val="24"/>
          <w:szCs w:val="24"/>
        </w:rPr>
        <w:t>Set up AWS Budgets and alerts to monitor and control data transfer costs. Establish thresholds for cost anomalies and receive notifications when predefined limits are exceeded.</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6. Use of Spot Instances for Batch Processing</w:t>
      </w:r>
    </w:p>
    <w:p>
      <w:pPr>
        <w:pStyle w:val="TextBody"/>
        <w:rPr>
          <w:b w:val="false"/>
          <w:b w:val="false"/>
          <w:bCs w:val="false"/>
          <w:sz w:val="24"/>
          <w:szCs w:val="24"/>
        </w:rPr>
      </w:pPr>
      <w:r>
        <w:rPr>
          <w:b w:val="false"/>
          <w:bCs w:val="false"/>
          <w:sz w:val="24"/>
          <w:szCs w:val="24"/>
        </w:rPr>
        <w:t xml:space="preserve">   </w:t>
      </w:r>
      <w:r>
        <w:rPr>
          <w:b w:val="false"/>
          <w:bCs w:val="false"/>
          <w:sz w:val="24"/>
          <w:szCs w:val="24"/>
        </w:rPr>
        <w:t>Consider using Amazon EC2 Spot Instances for batch processing workloads, taking advantage of cost savings while being mindful of instance termination characteristics.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7. Review and Optimize Data Transfer Pricing Tiers</w:t>
      </w:r>
    </w:p>
    <w:p>
      <w:pPr>
        <w:pStyle w:val="TextBody"/>
        <w:rPr>
          <w:b w:val="false"/>
          <w:b w:val="false"/>
          <w:bCs w:val="false"/>
          <w:sz w:val="24"/>
          <w:szCs w:val="24"/>
        </w:rPr>
      </w:pPr>
      <w:r>
        <w:rPr>
          <w:b w:val="false"/>
          <w:bCs w:val="false"/>
          <w:sz w:val="24"/>
          <w:szCs w:val="24"/>
        </w:rPr>
        <w:t xml:space="preserve">   </w:t>
      </w:r>
      <w:r>
        <w:rPr>
          <w:b w:val="false"/>
          <w:bCs w:val="false"/>
          <w:sz w:val="24"/>
          <w:szCs w:val="24"/>
        </w:rPr>
        <w:t>Periodically review AWS pricing tiers for data transfer. Depending on your usage, it might be cost-effective to negotiate custom pricing if your data transfer volumes are consistently high.</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By addressing data transfer modeling, selecting components for optimization, and implementing relevant services, you can effectively manage and reduce data transfer costs in alignment with the AWS Well-Architected Framework's principles. Regularly monitor and adapt your strategies based on changing usage patterns and advancements in AWS services.</w:t>
      </w:r>
    </w:p>
    <w:p>
      <w:pPr>
        <w:pStyle w:val="TextBody"/>
        <w:rPr>
          <w:b w:val="false"/>
          <w:b w:val="false"/>
          <w:bCs w:val="false"/>
        </w:rPr>
      </w:pPr>
      <w:r>
        <w:rPr>
          <w:b w:val="false"/>
          <w:bCs w:val="false"/>
        </w:rPr>
      </w:r>
    </w:p>
    <w:p>
      <w:pPr>
        <w:pStyle w:val="TextBody"/>
        <w:spacing w:before="0" w:after="140"/>
        <w:rPr/>
      </w:pPr>
      <w:r>
        <w:rPr/>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105</TotalTime>
  <Application>LibreOffice/7.3.7.2$Linux_X86_64 LibreOffice_project/30$Build-2</Application>
  <AppVersion>15.0000</AppVersion>
  <Pages>3</Pages>
  <Words>530</Words>
  <Characters>3268</Characters>
  <CharactersWithSpaces>3810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2023-12-11T20:37:59Z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