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3FD10" w14:textId="1A45DBD2" w:rsidR="00627789" w:rsidRDefault="00627789" w:rsidP="00627789">
      <w:pPr>
        <w:pStyle w:val="Title"/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IronCode</w:t>
      </w:r>
      <w:proofErr w:type="spellEnd"/>
      <w:r>
        <w:rPr>
          <w:lang w:val="en-US"/>
        </w:rPr>
        <w:t xml:space="preserve"> </w:t>
      </w:r>
      <w:r w:rsidR="00306053">
        <w:rPr>
          <w:lang w:val="en-US"/>
        </w:rPr>
        <w:t>RDS</w:t>
      </w:r>
      <w:r w:rsidR="00B2293B">
        <w:rPr>
          <w:lang w:val="en-US"/>
        </w:rPr>
        <w:t xml:space="preserve"> cost analysis</w:t>
      </w:r>
    </w:p>
    <w:p w14:paraId="402BF407" w14:textId="77777777" w:rsidR="00627789" w:rsidRDefault="00627789">
      <w:pPr>
        <w:rPr>
          <w:sz w:val="52"/>
          <w:szCs w:val="52"/>
          <w:lang w:val="en-US"/>
        </w:rPr>
      </w:pPr>
      <w:r>
        <w:rPr>
          <w:lang w:val="en-US"/>
        </w:rPr>
        <w:br w:type="page"/>
      </w:r>
    </w:p>
    <w:p w14:paraId="33B30634" w14:textId="12D7F0AB" w:rsidR="00D106B1" w:rsidRDefault="00627789" w:rsidP="00627789">
      <w:pPr>
        <w:rPr>
          <w:sz w:val="27"/>
          <w:szCs w:val="27"/>
        </w:rPr>
      </w:pPr>
      <w:r>
        <w:rPr>
          <w:sz w:val="27"/>
          <w:szCs w:val="27"/>
        </w:rPr>
        <w:lastRenderedPageBreak/>
        <w:t>Investigation reason:</w:t>
      </w:r>
    </w:p>
    <w:p w14:paraId="70FD8C2A" w14:textId="6CCF6D8D" w:rsidR="00627789" w:rsidRDefault="00306053" w:rsidP="00627789">
      <w:pPr>
        <w:pStyle w:val="ListParagraph"/>
        <w:numPr>
          <w:ilvl w:val="0"/>
          <w:numId w:val="3"/>
        </w:numPr>
      </w:pPr>
      <w:r>
        <w:t>Discover ways to get RDS cheaper</w:t>
      </w:r>
    </w:p>
    <w:p w14:paraId="6A720F99" w14:textId="05F8F668" w:rsidR="00627789" w:rsidRDefault="00B0423D" w:rsidP="00627789">
      <w:r>
        <w:br/>
        <w:t xml:space="preserve">Based on the </w:t>
      </w:r>
      <w:proofErr w:type="spellStart"/>
      <w:r>
        <w:t>Cloudvisor</w:t>
      </w:r>
      <w:proofErr w:type="spellEnd"/>
      <w:r>
        <w:t xml:space="preserve"> Customer portal the costs were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0423D" w14:paraId="0C16FFEA" w14:textId="77777777" w:rsidTr="003E1309">
        <w:tc>
          <w:tcPr>
            <w:tcW w:w="2254" w:type="dxa"/>
          </w:tcPr>
          <w:p w14:paraId="0226C0BA" w14:textId="21FD15BA" w:rsidR="00B0423D" w:rsidRDefault="00B2293B" w:rsidP="00627789">
            <w:r>
              <w:t>February</w:t>
            </w:r>
          </w:p>
        </w:tc>
        <w:tc>
          <w:tcPr>
            <w:tcW w:w="2254" w:type="dxa"/>
          </w:tcPr>
          <w:p w14:paraId="23BC5A2B" w14:textId="306FCA73" w:rsidR="00B0423D" w:rsidRDefault="00B2293B" w:rsidP="00627789">
            <w:r>
              <w:t>March</w:t>
            </w:r>
          </w:p>
        </w:tc>
        <w:tc>
          <w:tcPr>
            <w:tcW w:w="2254" w:type="dxa"/>
          </w:tcPr>
          <w:p w14:paraId="0BDBD8C0" w14:textId="3DFF8809" w:rsidR="00B0423D" w:rsidRDefault="00B2293B" w:rsidP="00627789">
            <w:r>
              <w:t xml:space="preserve">April </w:t>
            </w:r>
            <w:r w:rsidRPr="00B2293B">
              <w:rPr>
                <w:sz w:val="18"/>
                <w:szCs w:val="18"/>
              </w:rPr>
              <w:t>(not yet full month)</w:t>
            </w:r>
          </w:p>
        </w:tc>
      </w:tr>
      <w:tr w:rsidR="00B0423D" w14:paraId="0577195E" w14:textId="77777777" w:rsidTr="003E1309">
        <w:tc>
          <w:tcPr>
            <w:tcW w:w="2254" w:type="dxa"/>
          </w:tcPr>
          <w:p w14:paraId="4E1ED7FB" w14:textId="1A499251" w:rsidR="00B0423D" w:rsidRDefault="00B2293B" w:rsidP="00627789">
            <w:r>
              <w:t>$13.78</w:t>
            </w:r>
          </w:p>
        </w:tc>
        <w:tc>
          <w:tcPr>
            <w:tcW w:w="2254" w:type="dxa"/>
          </w:tcPr>
          <w:p w14:paraId="1050A97A" w14:textId="137EF895" w:rsidR="00B0423D" w:rsidRDefault="00B2293B" w:rsidP="00627789">
            <w:r>
              <w:t>$263.61</w:t>
            </w:r>
          </w:p>
        </w:tc>
        <w:tc>
          <w:tcPr>
            <w:tcW w:w="2254" w:type="dxa"/>
          </w:tcPr>
          <w:p w14:paraId="01827960" w14:textId="347D025C" w:rsidR="00B0423D" w:rsidRDefault="00B2293B" w:rsidP="00627789">
            <w:r>
              <w:t xml:space="preserve">$90.49 </w:t>
            </w:r>
            <w:r w:rsidRPr="00B2293B">
              <w:rPr>
                <w:sz w:val="16"/>
                <w:szCs w:val="16"/>
              </w:rPr>
              <w:t>will be around ~</w:t>
            </w:r>
            <w:r w:rsidR="00E8006E">
              <w:rPr>
                <w:sz w:val="16"/>
                <w:szCs w:val="16"/>
              </w:rPr>
              <w:t>$</w:t>
            </w:r>
            <w:r w:rsidRPr="00B2293B">
              <w:rPr>
                <w:sz w:val="16"/>
                <w:szCs w:val="16"/>
              </w:rPr>
              <w:t>100</w:t>
            </w:r>
          </w:p>
        </w:tc>
      </w:tr>
    </w:tbl>
    <w:p w14:paraId="4C658D3E" w14:textId="3F4E2945" w:rsidR="00627789" w:rsidRDefault="00B0423D" w:rsidP="00627789">
      <w:r>
        <w:br/>
        <w:t>As seen from the cost explorer:</w:t>
      </w:r>
    </w:p>
    <w:p w14:paraId="7B1A198C" w14:textId="0877F794" w:rsidR="00B0423D" w:rsidRDefault="00FC3C80" w:rsidP="00627789">
      <w:r w:rsidRPr="00FC3C80">
        <w:drawing>
          <wp:inline distT="0" distB="0" distL="0" distR="0" wp14:anchorId="7D61A8C0" wp14:editId="7AD4B7D3">
            <wp:extent cx="5731510" cy="4199255"/>
            <wp:effectExtent l="0" t="0" r="2540" b="0"/>
            <wp:docPr id="83955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0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EF9C" w14:textId="7C8B2279" w:rsidR="00B0423D" w:rsidRPr="00B0423D" w:rsidRDefault="00B0423D" w:rsidP="00627789">
      <w:pPr>
        <w:rPr>
          <w:b/>
          <w:bCs/>
          <w:sz w:val="16"/>
          <w:szCs w:val="16"/>
        </w:rPr>
      </w:pPr>
      <w:r w:rsidRPr="00B0423D">
        <w:rPr>
          <w:b/>
          <w:bCs/>
          <w:sz w:val="16"/>
          <w:szCs w:val="16"/>
        </w:rPr>
        <w:t>NOTE: this diagram is from cost explorer and it does not show the proper number of costs due to the resell partnership</w:t>
      </w:r>
    </w:p>
    <w:p w14:paraId="725BD2EF" w14:textId="2C3879F1" w:rsidR="00B0423D" w:rsidRDefault="00B0423D">
      <w:r>
        <w:br w:type="page"/>
      </w:r>
    </w:p>
    <w:p w14:paraId="0DAAEF51" w14:textId="77777777" w:rsidR="00B0423D" w:rsidRDefault="00B0423D" w:rsidP="00627789"/>
    <w:p w14:paraId="2E5E5344" w14:textId="28FD9249" w:rsidR="00B0423D" w:rsidRDefault="00FC3C80" w:rsidP="00B0423D">
      <w:pPr>
        <w:pStyle w:val="Heading2"/>
      </w:pPr>
      <w:r>
        <w:t>Costs breakdown per month</w:t>
      </w:r>
    </w:p>
    <w:p w14:paraId="15B756B7" w14:textId="4A6098D4" w:rsidR="00666C08" w:rsidRDefault="00B0423D" w:rsidP="00627789">
      <w:r>
        <w:br/>
      </w:r>
      <w:r w:rsidR="00FC3C80">
        <w:t>February</w:t>
      </w:r>
      <w:r w:rsidR="00666C08">
        <w:t>:</w:t>
      </w:r>
    </w:p>
    <w:p w14:paraId="5456089D" w14:textId="129DC0C5" w:rsidR="00666C08" w:rsidRDefault="00FC3C80" w:rsidP="00666C08">
      <w:pPr>
        <w:ind w:left="-1134"/>
      </w:pPr>
      <w:r w:rsidRPr="00FC3C80">
        <w:drawing>
          <wp:inline distT="0" distB="0" distL="0" distR="0" wp14:anchorId="48F909FA" wp14:editId="21A77FEE">
            <wp:extent cx="7252965" cy="1546860"/>
            <wp:effectExtent l="0" t="0" r="5715" b="0"/>
            <wp:docPr id="13409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4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8450" cy="15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8B1B" w14:textId="31E3983E" w:rsidR="00666C08" w:rsidRDefault="00666C08"/>
    <w:p w14:paraId="1E5D3183" w14:textId="65240C27" w:rsidR="00666C08" w:rsidRDefault="00FC3C80" w:rsidP="00627789">
      <w:r>
        <w:t>March</w:t>
      </w:r>
      <w:r w:rsidR="00666C08">
        <w:t>:</w:t>
      </w:r>
    </w:p>
    <w:p w14:paraId="4AE61A03" w14:textId="33A7CBE8" w:rsidR="00666C08" w:rsidRDefault="00FC3C80" w:rsidP="00666C08">
      <w:pPr>
        <w:ind w:left="-1134"/>
      </w:pPr>
      <w:r w:rsidRPr="00FC3C80">
        <w:drawing>
          <wp:inline distT="0" distB="0" distL="0" distR="0" wp14:anchorId="47464A63" wp14:editId="0B39FC41">
            <wp:extent cx="7221529" cy="1584960"/>
            <wp:effectExtent l="0" t="0" r="0" b="0"/>
            <wp:docPr id="123406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68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6363" cy="158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C640" w14:textId="77777777" w:rsidR="00666C08" w:rsidRDefault="00666C08" w:rsidP="00666C08"/>
    <w:p w14:paraId="6C0DC4F5" w14:textId="2E587905" w:rsidR="00666C08" w:rsidRDefault="00FC3C80" w:rsidP="00666C08">
      <w:r>
        <w:t>April</w:t>
      </w:r>
      <w:r w:rsidR="00666C08">
        <w:t>:</w:t>
      </w:r>
    </w:p>
    <w:p w14:paraId="23AF4EB4" w14:textId="622EC8BB" w:rsidR="00666C08" w:rsidRDefault="00FC3C80" w:rsidP="00666C08">
      <w:pPr>
        <w:ind w:left="-1134"/>
      </w:pPr>
      <w:r w:rsidRPr="00FC3C80">
        <w:drawing>
          <wp:inline distT="0" distB="0" distL="0" distR="0" wp14:anchorId="37D78633" wp14:editId="69E67982">
            <wp:extent cx="7302066" cy="1363980"/>
            <wp:effectExtent l="0" t="0" r="0" b="7620"/>
            <wp:docPr id="177771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9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6792" cy="136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C951" w14:textId="77777777" w:rsidR="00666C08" w:rsidRDefault="00666C08" w:rsidP="00666C08">
      <w:pPr>
        <w:ind w:left="-1134" w:firstLine="1134"/>
        <w:rPr>
          <w:sz w:val="18"/>
          <w:szCs w:val="18"/>
        </w:rPr>
      </w:pPr>
    </w:p>
    <w:p w14:paraId="50D10E2A" w14:textId="77777777" w:rsidR="00666C08" w:rsidRPr="00666C08" w:rsidRDefault="00666C08" w:rsidP="00666C08">
      <w:pPr>
        <w:rPr>
          <w:sz w:val="18"/>
          <w:szCs w:val="18"/>
        </w:rPr>
      </w:pPr>
    </w:p>
    <w:p w14:paraId="13BD2622" w14:textId="77777777" w:rsidR="00E8006E" w:rsidRDefault="00E8006E">
      <w:pPr>
        <w:rPr>
          <w:sz w:val="32"/>
          <w:szCs w:val="32"/>
        </w:rPr>
      </w:pPr>
      <w:r>
        <w:br w:type="page"/>
      </w:r>
    </w:p>
    <w:p w14:paraId="5979BF26" w14:textId="1EB35C57" w:rsidR="00666C08" w:rsidRDefault="00E8006E" w:rsidP="00666C08">
      <w:pPr>
        <w:pStyle w:val="Heading2"/>
      </w:pPr>
      <w:r>
        <w:lastRenderedPageBreak/>
        <w:t>RDS Cost Analysis result</w:t>
      </w:r>
    </w:p>
    <w:p w14:paraId="456B4743" w14:textId="77777777" w:rsidR="00E8006E" w:rsidRPr="00E8006E" w:rsidRDefault="00E8006E" w:rsidP="00E8006E"/>
    <w:p w14:paraId="3E7194BE" w14:textId="77777777" w:rsidR="00080251" w:rsidRDefault="00E8006E" w:rsidP="00666C08">
      <w:r>
        <w:t>In the above information it is clearly seen that the increased costs were caused by using “</w:t>
      </w:r>
      <w:r w:rsidRPr="00E8006E">
        <w:t>t4g.xlarge</w:t>
      </w:r>
      <w:r>
        <w:t>” which costs around ~</w:t>
      </w:r>
      <w:r w:rsidRPr="00E8006E">
        <w:t>$190.5300 monthly</w:t>
      </w:r>
      <w:r>
        <w:t>.</w:t>
      </w:r>
      <w:r>
        <w:br/>
        <w:t xml:space="preserve">There was a change during this April, to </w:t>
      </w:r>
      <w:r w:rsidRPr="00E8006E">
        <w:t>db.t4g.small</w:t>
      </w:r>
      <w:r>
        <w:t xml:space="preserve"> instance type which drastically decreased the costs to ~</w:t>
      </w:r>
      <w:r w:rsidRPr="00E8006E">
        <w:t>$24.0900 monthl</w:t>
      </w:r>
      <w:r w:rsidR="00080251">
        <w:t>y.</w:t>
      </w:r>
      <w:r w:rsidR="00080251">
        <w:br/>
      </w:r>
      <w:r w:rsidR="00080251">
        <w:br/>
      </w:r>
      <w:r w:rsidR="00080251" w:rsidRPr="00080251">
        <w:rPr>
          <w:b/>
          <w:bCs/>
        </w:rPr>
        <w:t>Based on this the database is already optimized to the lowest possible instance type!</w:t>
      </w:r>
    </w:p>
    <w:p w14:paraId="5FCA836D" w14:textId="77777777" w:rsidR="00495961" w:rsidRDefault="00080251" w:rsidP="00666C08">
      <w:pPr>
        <w:rPr>
          <w:color w:val="E36C0A" w:themeColor="accent6" w:themeShade="BF"/>
        </w:rPr>
      </w:pPr>
      <w:r>
        <w:br/>
      </w:r>
      <w:r w:rsidRPr="00495961">
        <w:rPr>
          <w:color w:val="E36C0A" w:themeColor="accent6" w:themeShade="BF"/>
        </w:rPr>
        <w:t xml:space="preserve">In </w:t>
      </w:r>
      <w:r w:rsidR="00495961" w:rsidRPr="00495961">
        <w:rPr>
          <w:color w:val="E36C0A" w:themeColor="accent6" w:themeShade="BF"/>
        </w:rPr>
        <w:t>fact,</w:t>
      </w:r>
      <w:r w:rsidRPr="00495961">
        <w:rPr>
          <w:color w:val="E36C0A" w:themeColor="accent6" w:themeShade="BF"/>
        </w:rPr>
        <w:t xml:space="preserve"> the current instance type is really on the edge, of its performance and it might not endure a sudden user\traffic increase, which could cause delays or outages!</w:t>
      </w:r>
    </w:p>
    <w:p w14:paraId="43EFF43E" w14:textId="77777777" w:rsidR="00495961" w:rsidRDefault="00495961" w:rsidP="00666C08">
      <w:pPr>
        <w:rPr>
          <w:color w:val="E36C0A" w:themeColor="accent6" w:themeShade="BF"/>
        </w:rPr>
      </w:pPr>
    </w:p>
    <w:p w14:paraId="058F2A42" w14:textId="46288464" w:rsidR="00080251" w:rsidRDefault="00495961" w:rsidP="00495961">
      <w:pPr>
        <w:pStyle w:val="Heading3"/>
      </w:pPr>
      <w:r w:rsidRPr="00495961">
        <w:t>CPU usage</w:t>
      </w:r>
      <w:r>
        <w:t xml:space="preserve"> metrics</w:t>
      </w:r>
      <w:r w:rsidRPr="00495961">
        <w:t>:</w:t>
      </w:r>
      <w:r w:rsidR="00080251">
        <w:br/>
      </w:r>
      <w:r w:rsidR="00080251">
        <w:br/>
      </w:r>
      <w:r w:rsidR="00080251" w:rsidRPr="00080251">
        <w:drawing>
          <wp:inline distT="0" distB="0" distL="0" distR="0" wp14:anchorId="78D78011" wp14:editId="70F15F5C">
            <wp:extent cx="5731510" cy="2153285"/>
            <wp:effectExtent l="0" t="0" r="2540" b="0"/>
            <wp:docPr id="10950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7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21A0" w14:textId="098F199F" w:rsidR="00666C08" w:rsidRDefault="00080251" w:rsidP="00666C08">
      <w:r w:rsidRPr="00080251">
        <w:drawing>
          <wp:inline distT="0" distB="0" distL="0" distR="0" wp14:anchorId="1C77E31E" wp14:editId="74C26EEF">
            <wp:extent cx="5731510" cy="2138680"/>
            <wp:effectExtent l="0" t="0" r="2540" b="0"/>
            <wp:docPr id="57013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33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C08">
        <w:br/>
      </w:r>
      <w:r>
        <w:t>From the above metrics it can be seen CPU is on 50% average but it is frequently goes up to 80% or even more with the current traffic.</w:t>
      </w:r>
      <w:r>
        <w:br/>
        <w:t>At this rate the database can become clumsy, and slow to response which can greatly affect user experience or the consuming application’s performance</w:t>
      </w:r>
      <w:r w:rsidR="00495961">
        <w:t>.</w:t>
      </w:r>
    </w:p>
    <w:p w14:paraId="75822CDD" w14:textId="77777777" w:rsidR="00495961" w:rsidRDefault="00495961" w:rsidP="00666C08"/>
    <w:p w14:paraId="05DC9589" w14:textId="1B6BD795" w:rsidR="00495961" w:rsidRDefault="00495961" w:rsidP="00495961">
      <w:pPr>
        <w:pStyle w:val="Heading3"/>
      </w:pPr>
      <w:r>
        <w:lastRenderedPageBreak/>
        <w:t>Memory usage metrics:</w:t>
      </w:r>
    </w:p>
    <w:p w14:paraId="3A091211" w14:textId="77777777" w:rsidR="00495961" w:rsidRDefault="00495961" w:rsidP="00666C08"/>
    <w:p w14:paraId="31851E36" w14:textId="44D702A7" w:rsidR="00495961" w:rsidRDefault="00495961" w:rsidP="00666C08">
      <w:r>
        <w:t>The current instance type provides 2GiB of memory.</w:t>
      </w:r>
      <w:r>
        <w:br/>
        <w:t>From that only 6-700 MiB-s are available with the current usage.</w:t>
      </w:r>
      <w:r>
        <w:br/>
      </w:r>
      <w:r>
        <w:br/>
      </w:r>
      <w:r w:rsidRPr="00495961">
        <w:drawing>
          <wp:inline distT="0" distB="0" distL="0" distR="0" wp14:anchorId="59EE186C" wp14:editId="4A1B9B67">
            <wp:extent cx="5731510" cy="2134235"/>
            <wp:effectExtent l="0" t="0" r="2540" b="0"/>
            <wp:docPr id="11367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1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Consider this not as critical as the CPU, but still it does not leave too much room to extended traffic\usage.</w:t>
      </w:r>
    </w:p>
    <w:p w14:paraId="5D2E2D41" w14:textId="77777777" w:rsidR="00495961" w:rsidRDefault="00495961" w:rsidP="00666C08"/>
    <w:p w14:paraId="180DB679" w14:textId="542D71D4" w:rsidR="00495961" w:rsidRDefault="00E708D4" w:rsidP="00E708D4">
      <w:pPr>
        <w:pStyle w:val="Heading3"/>
        <w:jc w:val="center"/>
      </w:pPr>
      <w:r>
        <w:t xml:space="preserve">Summary \ </w:t>
      </w:r>
      <w:r w:rsidR="00495961">
        <w:t>Recommendations</w:t>
      </w:r>
    </w:p>
    <w:p w14:paraId="673C10B7" w14:textId="4F8AED14" w:rsidR="00495961" w:rsidRDefault="00495961" w:rsidP="00495961">
      <w:r>
        <w:t>Consider the following:</w:t>
      </w:r>
    </w:p>
    <w:p w14:paraId="259C5EE0" w14:textId="1DB257A9" w:rsidR="00495961" w:rsidRDefault="00495961" w:rsidP="00495961">
      <w:pPr>
        <w:pStyle w:val="ListParagraph"/>
        <w:numPr>
          <w:ilvl w:val="0"/>
          <w:numId w:val="3"/>
        </w:numPr>
      </w:pPr>
      <w:r>
        <w:t xml:space="preserve">Consider your current usage, userbase and network traffic. If it is satisfactory in the current situation I would not change, but keep in mind that the database is currently close to its limits. </w:t>
      </w:r>
      <w:r>
        <w:br/>
      </w:r>
      <w:r>
        <w:br/>
        <w:t>Therefore on the long term, I would suggest the usage of:</w:t>
      </w:r>
      <w:r>
        <w:br/>
      </w:r>
      <w:hyperlink r:id="rId14" w:history="1">
        <w:r>
          <w:rPr>
            <w:rStyle w:val="Hyperlink"/>
            <w:rFonts w:ascii="Roboto Mono" w:hAnsi="Roboto Mono"/>
            <w:color w:val="9C25C7"/>
            <w:sz w:val="20"/>
            <w:szCs w:val="20"/>
            <w:shd w:val="clear" w:color="auto" w:fill="F9E6FF"/>
          </w:rPr>
          <w:t>db.t4g.medium</w:t>
        </w:r>
      </w:hyperlink>
      <w:r>
        <w:t xml:space="preserve"> </w:t>
      </w:r>
      <w:r w:rsidRPr="00495961">
        <w:rPr>
          <w:i/>
          <w:iCs/>
          <w:sz w:val="20"/>
          <w:szCs w:val="20"/>
        </w:rPr>
        <w:t>$47.4500 monthly</w:t>
      </w:r>
      <w:r w:rsidRPr="00495961">
        <w:tab/>
      </w:r>
      <w:r>
        <w:br/>
        <w:t>Or if CPU is</w:t>
      </w:r>
      <w:r w:rsidR="00E708D4">
        <w:t xml:space="preserve"> very</w:t>
      </w:r>
      <w:r>
        <w:t xml:space="preserve"> limited</w:t>
      </w:r>
      <w:r w:rsidR="00E708D4">
        <w:t xml:space="preserve"> than change to:</w:t>
      </w:r>
      <w:r>
        <w:br/>
      </w:r>
      <w:hyperlink r:id="rId15" w:history="1">
        <w:r>
          <w:rPr>
            <w:rStyle w:val="Hyperlink"/>
            <w:rFonts w:ascii="Roboto Mono" w:hAnsi="Roboto Mono"/>
            <w:color w:val="9C25C7"/>
            <w:sz w:val="20"/>
            <w:szCs w:val="20"/>
            <w:shd w:val="clear" w:color="auto" w:fill="F9E6FF"/>
          </w:rPr>
          <w:t>db.t4g.xlarge</w:t>
        </w:r>
      </w:hyperlink>
      <w:r>
        <w:t xml:space="preserve"> but this one is </w:t>
      </w:r>
      <w:r w:rsidR="00E708D4">
        <w:t xml:space="preserve">way </w:t>
      </w:r>
      <w:r>
        <w:t xml:space="preserve">pricier </w:t>
      </w:r>
      <w:r w:rsidRPr="00495961">
        <w:rPr>
          <w:i/>
          <w:iCs/>
          <w:sz w:val="20"/>
          <w:szCs w:val="20"/>
        </w:rPr>
        <w:t>$190.5300 monthly</w:t>
      </w:r>
      <w:r w:rsidRPr="00495961">
        <w:tab/>
      </w:r>
      <w:r>
        <w:br/>
      </w:r>
      <w:r>
        <w:br/>
      </w:r>
      <w:r>
        <w:t xml:space="preserve">Your current costs are around </w:t>
      </w:r>
      <w:r w:rsidRPr="00495961">
        <w:rPr>
          <w:i/>
          <w:iCs/>
          <w:sz w:val="20"/>
          <w:szCs w:val="20"/>
        </w:rPr>
        <w:t>$24.0900 monthly</w:t>
      </w:r>
      <w:r>
        <w:br/>
        <w:t>Please always consider the pricing and the usage in order to decide what would be the optimal for your use case.</w:t>
      </w:r>
      <w:r>
        <w:br/>
      </w:r>
    </w:p>
    <w:p w14:paraId="2AD53DFB" w14:textId="179303F2" w:rsidR="00495961" w:rsidRPr="00495961" w:rsidRDefault="00C75E76" w:rsidP="00495961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Consider the use of RDS Reserved instances.</w:t>
      </w:r>
      <w:r w:rsidR="00495961">
        <w:br/>
      </w:r>
      <w:r>
        <w:t>Reserved instances comes with an upfront price, but generally speaking they lower the price</w:t>
      </w:r>
      <w:r w:rsidR="00E708D4">
        <w:t xml:space="preserve">. As an example, the currently used db.t4g.small instance type costs </w:t>
      </w:r>
      <w:r w:rsidR="00E708D4" w:rsidRPr="00E708D4">
        <w:t>$24.0900 monthly</w:t>
      </w:r>
      <w:r w:rsidR="00E708D4">
        <w:t xml:space="preserve"> but it would only cost </w:t>
      </w:r>
      <w:r w:rsidR="00E708D4" w:rsidRPr="00E708D4">
        <w:t>$16.8630 monthly</w:t>
      </w:r>
      <w:r w:rsidR="00E708D4">
        <w:t xml:space="preserve"> if there is a reserved price. This could leave an option to increase the database type to a bigger one to support future increased usage\traffic.</w:t>
      </w:r>
    </w:p>
    <w:p w14:paraId="1458E00D" w14:textId="6D559B1D" w:rsidR="00E8006E" w:rsidRDefault="00E8006E">
      <w:pPr>
        <w:rPr>
          <w:sz w:val="40"/>
          <w:szCs w:val="40"/>
        </w:rPr>
      </w:pPr>
    </w:p>
    <w:sectPr w:rsidR="00E8006E">
      <w:headerReference w:type="default" r:id="rId16"/>
      <w:footerReference w:type="default" r:id="rId17"/>
      <w:pgSz w:w="11906" w:h="16838"/>
      <w:pgMar w:top="198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8A51D" w14:textId="77777777" w:rsidR="000E5BE2" w:rsidRDefault="000E5BE2">
      <w:pPr>
        <w:spacing w:line="240" w:lineRule="auto"/>
      </w:pPr>
      <w:r>
        <w:separator/>
      </w:r>
    </w:p>
  </w:endnote>
  <w:endnote w:type="continuationSeparator" w:id="0">
    <w:p w14:paraId="7BF1531E" w14:textId="77777777" w:rsidR="000E5BE2" w:rsidRDefault="000E5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3" w14:textId="77777777" w:rsidR="008C78C3" w:rsidRDefault="008C78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CCB9A" w14:textId="77777777" w:rsidR="000E5BE2" w:rsidRDefault="000E5BE2">
      <w:pPr>
        <w:spacing w:line="240" w:lineRule="auto"/>
      </w:pPr>
      <w:r>
        <w:separator/>
      </w:r>
    </w:p>
  </w:footnote>
  <w:footnote w:type="continuationSeparator" w:id="0">
    <w:p w14:paraId="15714018" w14:textId="77777777" w:rsidR="000E5BE2" w:rsidRDefault="000E5B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2" w14:textId="77777777" w:rsidR="008C78C3" w:rsidRDefault="00000000">
    <w:r>
      <w:pict w14:anchorId="4D7F96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72.1pt;margin-top:-99.95pt;width:595.7pt;height:841.9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64AE3"/>
    <w:multiLevelType w:val="hybridMultilevel"/>
    <w:tmpl w:val="4878B618"/>
    <w:lvl w:ilvl="0" w:tplc="3954C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35E19"/>
    <w:multiLevelType w:val="hybridMultilevel"/>
    <w:tmpl w:val="5AD64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74262"/>
    <w:multiLevelType w:val="hybridMultilevel"/>
    <w:tmpl w:val="2AC08032"/>
    <w:lvl w:ilvl="0" w:tplc="25AA53E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352653">
    <w:abstractNumId w:val="2"/>
  </w:num>
  <w:num w:numId="2" w16cid:durableId="389428258">
    <w:abstractNumId w:val="1"/>
  </w:num>
  <w:num w:numId="3" w16cid:durableId="34494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C3"/>
    <w:rsid w:val="000026F2"/>
    <w:rsid w:val="00031D38"/>
    <w:rsid w:val="00080251"/>
    <w:rsid w:val="0008072C"/>
    <w:rsid w:val="000E5BE2"/>
    <w:rsid w:val="001A3098"/>
    <w:rsid w:val="00290881"/>
    <w:rsid w:val="00306053"/>
    <w:rsid w:val="003B13D8"/>
    <w:rsid w:val="00495961"/>
    <w:rsid w:val="004E56A3"/>
    <w:rsid w:val="00627789"/>
    <w:rsid w:val="00650852"/>
    <w:rsid w:val="00666C08"/>
    <w:rsid w:val="00677EB4"/>
    <w:rsid w:val="008C78C3"/>
    <w:rsid w:val="00A01386"/>
    <w:rsid w:val="00B0423D"/>
    <w:rsid w:val="00B2293B"/>
    <w:rsid w:val="00B4006F"/>
    <w:rsid w:val="00C75E76"/>
    <w:rsid w:val="00D106B1"/>
    <w:rsid w:val="00E5154C"/>
    <w:rsid w:val="00E708D4"/>
    <w:rsid w:val="00E8006E"/>
    <w:rsid w:val="00F94E33"/>
    <w:rsid w:val="00FC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8622B4"/>
  <w15:docId w15:val="{024E3033-0597-4D16-8C9D-289F12A2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06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6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06B1"/>
    <w:pPr>
      <w:ind w:left="720"/>
      <w:contextualSpacing/>
    </w:pPr>
  </w:style>
  <w:style w:type="table" w:styleId="TableGrid">
    <w:name w:val="Table Grid"/>
    <w:basedOn w:val="TableNormal"/>
    <w:uiPriority w:val="39"/>
    <w:rsid w:val="006277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7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2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5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nstances.vantage.sh/aws/rds/db.t4g.xlarg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nstances.vantage.sh/aws/rds/db.t4g.mediu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345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Nagy</cp:lastModifiedBy>
  <cp:revision>6</cp:revision>
  <dcterms:created xsi:type="dcterms:W3CDTF">2024-04-25T07:38:00Z</dcterms:created>
  <dcterms:modified xsi:type="dcterms:W3CDTF">2024-04-26T09:00:00Z</dcterms:modified>
</cp:coreProperties>
</file>