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b/>
          <w:b/>
          <w:bCs/>
          <w:sz w:val="40"/>
          <w:szCs w:val="40"/>
        </w:rPr>
      </w:pPr>
      <w:r>
        <w:rPr>
          <w:b/>
          <w:bCs/>
          <w:sz w:val="40"/>
          <w:szCs w:val="40"/>
        </w:rPr>
        <w:t>Establishing AWS CloudFront Distribution with S3 as an Origin</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Amazon CloudFront, a global content delivery network (CDN) service, works seamlessly with Amazon S3 to deliver your content with high availability and low latency. By setting up CloudFront with S3 as the origin, you can enhance your website's performance, security, and scalability. This guide will cover the benefits, best practices, and cost considerations of using CloudFront with S3.</w:t>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Benefits of Using CloudFront with S3</w:t>
      </w:r>
    </w:p>
    <w:p>
      <w:pPr>
        <w:pStyle w:val="TextBody"/>
        <w:rPr>
          <w:b w:val="false"/>
          <w:b w:val="false"/>
          <w:bCs w:val="false"/>
          <w:sz w:val="24"/>
          <w:szCs w:val="24"/>
        </w:rPr>
      </w:pPr>
      <w:r>
        <w:rPr>
          <w:b w:val="false"/>
          <w:bCs w:val="false"/>
          <w:sz w:val="24"/>
          <w:szCs w:val="24"/>
        </w:rPr>
      </w:r>
    </w:p>
    <w:p>
      <w:pPr>
        <w:pStyle w:val="TextBody"/>
        <w:numPr>
          <w:ilvl w:val="0"/>
          <w:numId w:val="1"/>
        </w:numPr>
        <w:rPr>
          <w:b/>
          <w:b/>
          <w:bCs/>
          <w:sz w:val="28"/>
          <w:szCs w:val="28"/>
        </w:rPr>
      </w:pPr>
      <w:r>
        <w:rPr>
          <w:b/>
          <w:bCs/>
          <w:sz w:val="28"/>
          <w:szCs w:val="28"/>
        </w:rPr>
        <w:t>Improved Performance:</w:t>
      </w:r>
    </w:p>
    <w:p>
      <w:pPr>
        <w:pStyle w:val="TextBody"/>
        <w:numPr>
          <w:ilvl w:val="0"/>
          <w:numId w:val="2"/>
        </w:numPr>
        <w:rPr/>
      </w:pPr>
      <w:r>
        <w:rPr>
          <w:b/>
          <w:bCs/>
          <w:sz w:val="24"/>
          <w:szCs w:val="24"/>
        </w:rPr>
        <w:t>Low Latency:</w:t>
      </w:r>
      <w:r>
        <w:rPr>
          <w:b w:val="false"/>
          <w:bCs w:val="false"/>
          <w:sz w:val="24"/>
          <w:szCs w:val="24"/>
        </w:rPr>
        <w:t xml:space="preserve"> CloudFront leverages a global network of edge locations to deliver content to users with minimal latency. This ensures faster load times for your web assets.</w:t>
      </w:r>
    </w:p>
    <w:p>
      <w:pPr>
        <w:pStyle w:val="TextBody"/>
        <w:numPr>
          <w:ilvl w:val="0"/>
          <w:numId w:val="2"/>
        </w:numPr>
        <w:rPr>
          <w:b w:val="false"/>
          <w:b w:val="false"/>
          <w:bCs w:val="false"/>
          <w:sz w:val="24"/>
          <w:szCs w:val="24"/>
        </w:rPr>
      </w:pPr>
      <w:r>
        <w:rPr>
          <w:b/>
          <w:bCs/>
          <w:sz w:val="24"/>
          <w:szCs w:val="24"/>
        </w:rPr>
        <w:t xml:space="preserve">High Throughput: </w:t>
      </w:r>
      <w:r>
        <w:rPr>
          <w:b w:val="false"/>
          <w:bCs w:val="false"/>
          <w:sz w:val="24"/>
          <w:szCs w:val="24"/>
        </w:rPr>
        <w:t>CloudFront can handle high volumes of traffic, distributing content efficiently even during peak usage times.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Scalability:</w:t>
      </w:r>
    </w:p>
    <w:p>
      <w:pPr>
        <w:pStyle w:val="TextBody"/>
        <w:numPr>
          <w:ilvl w:val="0"/>
          <w:numId w:val="3"/>
        </w:numPr>
        <w:rPr/>
      </w:pPr>
      <w:r>
        <w:rPr>
          <w:b/>
          <w:bCs/>
          <w:sz w:val="24"/>
          <w:szCs w:val="24"/>
        </w:rPr>
        <w:t>Auto-Scaling:</w:t>
      </w:r>
      <w:r>
        <w:rPr>
          <w:b w:val="false"/>
          <w:bCs w:val="false"/>
          <w:sz w:val="24"/>
          <w:szCs w:val="24"/>
        </w:rPr>
        <w:t xml:space="preserve"> CloudFront automatically scales to meet the demands of your traffic, ensuring that your content remains accessible without the need to manage infrastructure.</w:t>
      </w:r>
    </w:p>
    <w:p>
      <w:pPr>
        <w:pStyle w:val="TextBody"/>
        <w:numPr>
          <w:ilvl w:val="0"/>
          <w:numId w:val="3"/>
        </w:numPr>
        <w:rPr>
          <w:b w:val="false"/>
          <w:b w:val="false"/>
          <w:bCs w:val="false"/>
          <w:sz w:val="24"/>
          <w:szCs w:val="24"/>
        </w:rPr>
      </w:pPr>
      <w:r>
        <w:rPr>
          <w:b/>
          <w:bCs/>
          <w:sz w:val="24"/>
          <w:szCs w:val="24"/>
        </w:rPr>
        <w:t>Global Reach:</w:t>
      </w:r>
      <w:r>
        <w:rPr>
          <w:b w:val="false"/>
          <w:bCs w:val="false"/>
          <w:sz w:val="24"/>
          <w:szCs w:val="24"/>
        </w:rPr>
        <w:t xml:space="preserve"> With edge locations around the world, CloudFront can serve your global audience effectively.</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Enhanced Security:</w:t>
      </w:r>
    </w:p>
    <w:p>
      <w:pPr>
        <w:pStyle w:val="TextBody"/>
        <w:numPr>
          <w:ilvl w:val="0"/>
          <w:numId w:val="4"/>
        </w:numPr>
        <w:rPr/>
      </w:pPr>
      <w:r>
        <w:rPr>
          <w:b/>
          <w:bCs/>
          <w:sz w:val="24"/>
          <w:szCs w:val="24"/>
        </w:rPr>
        <w:t>DDoS Protection:</w:t>
      </w:r>
      <w:r>
        <w:rPr>
          <w:b w:val="false"/>
          <w:bCs w:val="false"/>
          <w:sz w:val="24"/>
          <w:szCs w:val="24"/>
        </w:rPr>
        <w:t xml:space="preserve"> CloudFront provides automatic protection against Distributed Denial of Service (DDoS) attacks.</w:t>
      </w:r>
    </w:p>
    <w:p>
      <w:pPr>
        <w:pStyle w:val="TextBody"/>
        <w:numPr>
          <w:ilvl w:val="0"/>
          <w:numId w:val="4"/>
        </w:numPr>
        <w:rPr>
          <w:b w:val="false"/>
          <w:b w:val="false"/>
          <w:bCs w:val="false"/>
          <w:sz w:val="24"/>
          <w:szCs w:val="24"/>
        </w:rPr>
      </w:pPr>
      <w:r>
        <w:rPr>
          <w:b/>
          <w:bCs/>
          <w:sz w:val="24"/>
          <w:szCs w:val="24"/>
        </w:rPr>
        <w:t>HTTPS:</w:t>
      </w:r>
      <w:r>
        <w:rPr>
          <w:b w:val="false"/>
          <w:bCs w:val="false"/>
          <w:sz w:val="24"/>
          <w:szCs w:val="24"/>
        </w:rPr>
        <w:t xml:space="preserve"> Easily enable HTTPS to secure the communication between CloudFront and your users, as well as between CloudFront and S3.</w:t>
      </w:r>
    </w:p>
    <w:p>
      <w:pPr>
        <w:pStyle w:val="TextBody"/>
        <w:numPr>
          <w:ilvl w:val="0"/>
          <w:numId w:val="4"/>
        </w:numPr>
        <w:rPr>
          <w:b w:val="false"/>
          <w:b w:val="false"/>
          <w:bCs w:val="false"/>
          <w:sz w:val="24"/>
          <w:szCs w:val="24"/>
        </w:rPr>
      </w:pPr>
      <w:r>
        <w:rPr>
          <w:b/>
          <w:bCs/>
          <w:sz w:val="24"/>
          <w:szCs w:val="24"/>
        </w:rPr>
        <w:t>Access Control:</w:t>
      </w:r>
      <w:r>
        <w:rPr>
          <w:b w:val="false"/>
          <w:bCs w:val="false"/>
          <w:sz w:val="24"/>
          <w:szCs w:val="24"/>
        </w:rPr>
        <w:t xml:space="preserve"> Utilize signed URLs and cookies to restrict access to your content, ensuring only authorized users can view or download it.</w:t>
      </w:r>
    </w:p>
    <w:p>
      <w:pPr>
        <w:pStyle w:val="TextBody"/>
        <w:numPr>
          <w:ilvl w:val="0"/>
          <w:numId w:val="1"/>
        </w:numPr>
        <w:rPr>
          <w:b/>
          <w:b/>
          <w:bCs/>
          <w:sz w:val="24"/>
          <w:szCs w:val="24"/>
        </w:rPr>
      </w:pPr>
      <w:r>
        <w:rPr>
          <w:b/>
          <w:bCs/>
          <w:sz w:val="24"/>
          <w:szCs w:val="24"/>
        </w:rPr>
        <w:t>Cost Efficiency:</w:t>
      </w:r>
    </w:p>
    <w:p>
      <w:pPr>
        <w:pStyle w:val="TextBody"/>
        <w:numPr>
          <w:ilvl w:val="0"/>
          <w:numId w:val="5"/>
        </w:numPr>
        <w:rPr/>
      </w:pPr>
      <w:r>
        <w:rPr>
          <w:b/>
          <w:bCs/>
          <w:sz w:val="24"/>
          <w:szCs w:val="24"/>
        </w:rPr>
        <w:t>Reduced Origin Load:</w:t>
      </w:r>
      <w:r>
        <w:rPr>
          <w:b w:val="false"/>
          <w:bCs w:val="false"/>
          <w:sz w:val="24"/>
          <w:szCs w:val="24"/>
        </w:rPr>
        <w:t xml:space="preserve"> By caching content at edge locations, CloudFront reduces the number of requests to your S3 bucket, potentially lowering your S3 data transfer costs.</w:t>
      </w:r>
    </w:p>
    <w:p>
      <w:pPr>
        <w:pStyle w:val="TextBody"/>
        <w:numPr>
          <w:ilvl w:val="0"/>
          <w:numId w:val="5"/>
        </w:numPr>
        <w:rPr>
          <w:b w:val="false"/>
          <w:b w:val="false"/>
          <w:bCs w:val="false"/>
          <w:sz w:val="24"/>
          <w:szCs w:val="24"/>
        </w:rPr>
      </w:pPr>
      <w:r>
        <w:rPr>
          <w:b/>
          <w:bCs/>
          <w:sz w:val="24"/>
          <w:szCs w:val="24"/>
        </w:rPr>
        <w:t>Pay-as-You-Go:</w:t>
      </w:r>
      <w:r>
        <w:rPr>
          <w:b w:val="false"/>
          <w:bCs w:val="false"/>
          <w:sz w:val="24"/>
          <w:szCs w:val="24"/>
        </w:rPr>
        <w:t xml:space="preserve"> CloudFront offers a pay-as-you-go pricing model, allowing you to pay only for what you use without upfront costs.</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1"/>
        </w:numPr>
        <w:rPr>
          <w:b/>
          <w:b/>
          <w:bCs/>
          <w:sz w:val="24"/>
          <w:szCs w:val="24"/>
        </w:rPr>
      </w:pPr>
      <w:r>
        <w:rPr>
          <w:b/>
          <w:bCs/>
          <w:sz w:val="24"/>
          <w:szCs w:val="24"/>
        </w:rPr>
        <w:t>Customization and Flexibility:</w:t>
      </w:r>
    </w:p>
    <w:p>
      <w:pPr>
        <w:pStyle w:val="TextBody"/>
        <w:numPr>
          <w:ilvl w:val="0"/>
          <w:numId w:val="6"/>
        </w:numPr>
        <w:rPr/>
      </w:pPr>
      <w:r>
        <w:rPr>
          <w:b/>
          <w:bCs/>
          <w:sz w:val="24"/>
          <w:szCs w:val="24"/>
        </w:rPr>
        <w:t>Lambda@Edge:</w:t>
      </w:r>
      <w:r>
        <w:rPr>
          <w:b w:val="false"/>
          <w:bCs w:val="false"/>
          <w:sz w:val="24"/>
          <w:szCs w:val="24"/>
        </w:rPr>
        <w:t xml:space="preserve"> Customize CloudFront behavior at the edge by executing Lambda functions in response to CloudFront events.</w:t>
      </w:r>
    </w:p>
    <w:p>
      <w:pPr>
        <w:pStyle w:val="TextBody"/>
        <w:numPr>
          <w:ilvl w:val="0"/>
          <w:numId w:val="6"/>
        </w:numPr>
        <w:rPr>
          <w:b w:val="false"/>
          <w:b w:val="false"/>
          <w:bCs w:val="false"/>
          <w:sz w:val="24"/>
          <w:szCs w:val="24"/>
        </w:rPr>
      </w:pPr>
      <w:r>
        <w:rPr>
          <w:b/>
          <w:bCs/>
          <w:sz w:val="24"/>
          <w:szCs w:val="24"/>
        </w:rPr>
        <w:t>Caching Policies:</w:t>
      </w:r>
      <w:r>
        <w:rPr>
          <w:b w:val="false"/>
          <w:bCs w:val="false"/>
          <w:sz w:val="24"/>
          <w:szCs w:val="24"/>
        </w:rPr>
        <w:t xml:space="preserve"> Configure caching policies to control how long objects stay in cache and set different behaviors based on content type or request characteristics.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r>
    </w:p>
    <w:p>
      <w:pPr>
        <w:pStyle w:val="TextBody"/>
        <w:rPr>
          <w:b/>
          <w:b/>
          <w:bCs/>
          <w:sz w:val="32"/>
          <w:szCs w:val="32"/>
        </w:rPr>
      </w:pPr>
      <w:r>
        <w:rPr>
          <w:b/>
          <w:bCs/>
          <w:sz w:val="32"/>
          <w:szCs w:val="32"/>
        </w:rPr>
        <w:t>Cost Considerations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CloudFront costs are based on several factors, including data transfer out, HTTP/HTTPS requests, and additional features like invalidation requests. Below is a general breakdown of the cost components:</w:t>
      </w:r>
    </w:p>
    <w:p>
      <w:pPr>
        <w:pStyle w:val="TextBody"/>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Data Transfer Out:</w:t>
      </w:r>
    </w:p>
    <w:p>
      <w:pPr>
        <w:pStyle w:val="TextBody"/>
        <w:numPr>
          <w:ilvl w:val="0"/>
          <w:numId w:val="8"/>
        </w:numPr>
        <w:rPr/>
      </w:pPr>
      <w:r>
        <w:rPr>
          <w:b w:val="false"/>
          <w:bCs w:val="false"/>
          <w:sz w:val="24"/>
          <w:szCs w:val="24"/>
        </w:rPr>
        <w:t>Charges are based on the amount of data transferred from CloudFront to your users. Prices vary by geographic region.</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Requests:</w:t>
      </w:r>
    </w:p>
    <w:p>
      <w:pPr>
        <w:pStyle w:val="TextBody"/>
        <w:numPr>
          <w:ilvl w:val="0"/>
          <w:numId w:val="9"/>
        </w:numPr>
        <w:rPr/>
      </w:pPr>
      <w:r>
        <w:rPr>
          <w:b w:val="false"/>
          <w:bCs w:val="false"/>
          <w:sz w:val="24"/>
          <w:szCs w:val="24"/>
        </w:rPr>
        <w:t>You are charged for the number of HTTP/HTTPS requests processed by CloudFront.</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Invalidation Requests:</w:t>
      </w:r>
    </w:p>
    <w:p>
      <w:pPr>
        <w:pStyle w:val="TextBody"/>
        <w:numPr>
          <w:ilvl w:val="0"/>
          <w:numId w:val="10"/>
        </w:numPr>
        <w:rPr/>
      </w:pPr>
      <w:r>
        <w:rPr>
          <w:b w:val="false"/>
          <w:bCs w:val="false"/>
          <w:sz w:val="24"/>
          <w:szCs w:val="24"/>
        </w:rPr>
        <w:t>Charges apply when you invalidate objects from the CloudFront cache.</w:t>
      </w:r>
    </w:p>
    <w:p>
      <w:pPr>
        <w:pStyle w:val="TextBody"/>
        <w:numPr>
          <w:ilvl w:val="0"/>
          <w:numId w:val="0"/>
        </w:numPr>
        <w:ind w:left="720" w:hanging="0"/>
        <w:rPr>
          <w:b w:val="false"/>
          <w:b w:val="false"/>
          <w:bCs w:val="false"/>
          <w:sz w:val="24"/>
          <w:szCs w:val="24"/>
        </w:rPr>
      </w:pPr>
      <w:r>
        <w:rPr>
          <w:b w:val="false"/>
          <w:bCs w:val="false"/>
          <w:sz w:val="24"/>
          <w:szCs w:val="24"/>
        </w:rPr>
      </w:r>
    </w:p>
    <w:p>
      <w:pPr>
        <w:pStyle w:val="TextBody"/>
        <w:numPr>
          <w:ilvl w:val="0"/>
          <w:numId w:val="7"/>
        </w:numPr>
        <w:rPr>
          <w:b/>
          <w:b/>
          <w:bCs/>
          <w:sz w:val="24"/>
          <w:szCs w:val="24"/>
        </w:rPr>
      </w:pPr>
      <w:r>
        <w:rPr>
          <w:b/>
          <w:bCs/>
          <w:sz w:val="24"/>
          <w:szCs w:val="24"/>
        </w:rPr>
        <w:t>Additional Features:</w:t>
      </w:r>
    </w:p>
    <w:p>
      <w:pPr>
        <w:pStyle w:val="TextBody"/>
        <w:numPr>
          <w:ilvl w:val="0"/>
          <w:numId w:val="11"/>
        </w:numPr>
        <w:rPr>
          <w:b w:val="false"/>
          <w:b w:val="false"/>
          <w:bCs w:val="false"/>
          <w:sz w:val="24"/>
          <w:szCs w:val="24"/>
        </w:rPr>
      </w:pPr>
      <w:r>
        <w:rPr>
          <w:b w:val="false"/>
          <w:bCs w:val="false"/>
          <w:sz w:val="24"/>
          <w:szCs w:val="24"/>
        </w:rPr>
        <w:t>Using Lambda@Edge, field-level encryption, and custom SSL certificates may incur additional costs.</w:t>
      </w:r>
    </w:p>
    <w:p>
      <w:pPr>
        <w:pStyle w:val="TextBody"/>
        <w:rPr>
          <w:b w:val="false"/>
          <w:b w:val="false"/>
          <w:bCs w:val="false"/>
          <w:sz w:val="24"/>
          <w:szCs w:val="24"/>
        </w:rPr>
      </w:pPr>
      <w:r>
        <w:rPr>
          <w:b w:val="false"/>
          <w:bCs w:val="false"/>
          <w:sz w:val="24"/>
          <w:szCs w:val="24"/>
        </w:rPr>
      </w:r>
    </w:p>
    <w:p>
      <w:pPr>
        <w:pStyle w:val="TextBody"/>
        <w:rPr>
          <w:b w:val="false"/>
          <w:b w:val="false"/>
          <w:bCs w:val="false"/>
          <w:sz w:val="24"/>
          <w:szCs w:val="24"/>
        </w:rPr>
      </w:pPr>
      <w:r>
        <w:rPr>
          <w:b w:val="false"/>
          <w:bCs w:val="false"/>
          <w:sz w:val="24"/>
          <w:szCs w:val="24"/>
        </w:rPr>
        <w:t>Establishing a CloudFront distribution with S3 as the origin offers numerous benefits, including improved performance, scalability, security, and cost-efficiency. By leveraging CloudFront's global network and powerful features, you can deliver your content more effectively to users around the world. Careful planning and understanding of the cost structure will help you optimize both performance and expenses.</w:t>
      </w:r>
    </w:p>
    <w:p>
      <w:pPr>
        <w:pStyle w:val="TextBody"/>
        <w:rPr>
          <w:b w:val="false"/>
          <w:b w:val="false"/>
          <w:bCs w:val="false"/>
        </w:rPr>
      </w:pPr>
      <w:r>
        <w:rPr>
          <w:b w:val="false"/>
          <w:bCs w:val="false"/>
        </w:rPr>
      </w:r>
    </w:p>
    <w:p>
      <w:pPr>
        <w:pStyle w:val="TextBody"/>
        <w:spacing w:before="0" w:after="140"/>
        <w:rPr/>
      </w:pPr>
      <w:r>
        <w:rPr/>
      </w:r>
    </w:p>
    <w:sectPr>
      <w:headerReference w:type="default" r:id="rId2"/>
      <w:footerReference w:type="default" r:id="rId3"/>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2">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4">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8">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9">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1">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108</TotalTime>
  <Application>LibreOffice/7.3.7.2$Linux_X86_64 LibreOffice_project/30$Build-2</Application>
  <AppVersion>15.0000</AppVersion>
  <Pages>3</Pages>
  <Words>475</Words>
  <Characters>2782</Characters>
  <CharactersWithSpaces>3203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2024-06-04T13:16:13Z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