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ageBreakBefore w:val="false"/>
        <w:spacing w:before="400" w:after="120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6191F"/>
          <w:spacing w:val="0"/>
          <w:sz w:val="40"/>
          <w:szCs w:val="40"/>
        </w:rPr>
        <w:t>Ownership of cost optimization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are the best practices of establishing a team or function responsible for creating and maintaining a culture of cost awareness in cloud computing within an organization. The owner of cost optimization can be an individual or a team consisting of members from finance, technology, and business departments.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Implementation Guidance: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Introduction of a function to promote cost awareness in cloud computing.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The function should be composed of relevant stakeholders from finance, technology, and various organizational teams.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The function allocates a percentage of time to focus on cost management and optimization activities, with larger enterprises dedicating more time than smaller organizations.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The function requires a multi-disciplinary approach, including skills in project management, data science, financial analysis, and software/infrastructure development.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Different ownership models for cost optimization are outlined: centralized (through designated teams), decentralized (influencing technology teams), and hybrid (combination of centralized and decentralized approaches).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Measurement of the function's effectiveness in achieving cost optimization goals, such as workload efficiency metrics.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Executive sponsorship is crucial for success, as the sponsor champions cost-efficient cloud consumption and provides support for prioritizing cost optimization activities.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Steps: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Define key members from relevant parts of the organization, including finance, application/product owners, management, and technical teams.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Members involved should possess skills in software development, infrastructure engineering, and operations acumen.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Define goals and metrics that deliver value to the organization, such as education programs, organization-wide standards, and workload optimization targets. Regular reporting on cost optimization capability is essential.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Establish a regular cadence for the group (finance, technology, and business teams) to review goals, metrics, organizational state, ongoing programs, and financial/optimization metrics.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During these reviews, assess workload efficiency and business outcomes, recognizing that some cost increases may be considered investments aligned with increased customer usage.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By implementing these steps and establishing the recommended function or team, organizations can effectively manage and optimize costs associated with cloud computing, thereby delivering business value.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AWS Documentation</w:t>
        </w:r>
      </w:hyperlink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wellarchitected/latest/cost-optimization-pillar/cost_cloud_financial_management_function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2</Pages>
  <Words>327</Words>
  <Characters>2187</Characters>
  <CharactersWithSpaces>2485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2024-01-08T09:40:59Z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