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rPr>
          <w:b w:val="false"/>
          <w:b w:val="false"/>
          <w:bCs w:val="false"/>
          <w:sz w:val="24"/>
          <w:szCs w:val="24"/>
        </w:rPr>
      </w:pPr>
      <w:r>
        <w:rPr>
          <w:b/>
          <w:bCs/>
          <w:sz w:val="24"/>
          <w:szCs w:val="24"/>
        </w:rPr>
        <w:t>Kubecost</w:t>
      </w:r>
      <w:r>
        <w:rPr>
          <w:b w:val="false"/>
          <w:bCs w:val="false"/>
          <w:sz w:val="24"/>
          <w:szCs w:val="24"/>
        </w:rPr>
        <w:t xml:space="preserve"> is a popular tool used in the Kubernetes ecosystem for managing and optimizing costs. There are several reasons why using Kubecost can be beneficial and profitable:</w:t>
      </w:r>
    </w:p>
    <w:p>
      <w:pPr>
        <w:pStyle w:val="TextBody"/>
        <w:numPr>
          <w:ilvl w:val="0"/>
          <w:numId w:val="1"/>
        </w:numPr>
        <w:rPr>
          <w:b w:val="false"/>
          <w:b w:val="false"/>
          <w:bCs w:val="false"/>
          <w:sz w:val="24"/>
          <w:szCs w:val="24"/>
        </w:rPr>
      </w:pPr>
      <w:r>
        <w:rPr>
          <w:b/>
          <w:bCs/>
          <w:sz w:val="24"/>
          <w:szCs w:val="24"/>
        </w:rPr>
        <w:t>Cost Visibility:</w:t>
      </w:r>
      <w:r>
        <w:rPr>
          <w:b w:val="false"/>
          <w:bCs w:val="false"/>
          <w:sz w:val="24"/>
          <w:szCs w:val="24"/>
        </w:rPr>
        <w:t xml:space="preserve"> Kubecost provides deep visibility into the cost of running workloads in Kubernetes. It helps you understand resource allocation, consumption and spending across namespaces, clusters, and individual applications. This visibility allows you to identify cost inefficiencies, optimize resource allocation, and eliminate wasteful spending.</w:t>
      </w:r>
    </w:p>
    <w:p>
      <w:pPr>
        <w:pStyle w:val="TextBody"/>
        <w:numPr>
          <w:ilvl w:val="0"/>
          <w:numId w:val="1"/>
        </w:numPr>
        <w:rPr>
          <w:b w:val="false"/>
          <w:b w:val="false"/>
          <w:bCs w:val="false"/>
          <w:sz w:val="24"/>
          <w:szCs w:val="24"/>
        </w:rPr>
      </w:pPr>
      <w:r>
        <w:rPr>
          <w:b/>
          <w:bCs/>
          <w:sz w:val="24"/>
          <w:szCs w:val="24"/>
        </w:rPr>
        <w:t xml:space="preserve">Resource Optimization: </w:t>
      </w:r>
      <w:r>
        <w:rPr>
          <w:b w:val="false"/>
          <w:bCs w:val="false"/>
          <w:sz w:val="24"/>
          <w:szCs w:val="24"/>
        </w:rPr>
        <w:t>Kubecost enables you to identify underutilized resources and optimize their allocation. By analyzing resource utilization metrics, you can right-size your deployments, scale them up or down as needed, and ensure that you are making the most efficient use of your infrastructure. This optimization can lead to significant cost savings by eliminating unnecessary overprovisioning.</w:t>
      </w:r>
    </w:p>
    <w:p>
      <w:pPr>
        <w:pStyle w:val="TextBody"/>
        <w:numPr>
          <w:ilvl w:val="0"/>
          <w:numId w:val="1"/>
        </w:numPr>
        <w:rPr>
          <w:b w:val="false"/>
          <w:b w:val="false"/>
          <w:bCs w:val="false"/>
          <w:sz w:val="24"/>
          <w:szCs w:val="24"/>
        </w:rPr>
      </w:pPr>
      <w:r>
        <w:rPr>
          <w:b/>
          <w:bCs/>
          <w:sz w:val="24"/>
          <w:szCs w:val="24"/>
        </w:rPr>
        <w:t xml:space="preserve">Chargeback and Showback: </w:t>
      </w:r>
      <w:r>
        <w:rPr>
          <w:b w:val="false"/>
          <w:bCs w:val="false"/>
          <w:sz w:val="24"/>
          <w:szCs w:val="24"/>
        </w:rPr>
        <w:t>If you are running a multi-tenant or shared cluster environment, Kubecost helps you implement chargeback or showback mechanisms. It enables you to allocate costs to individual teams or projects based on resource consumption. This transparency encourages accountability, as teams can understand and optimize their own resource usage, leading to more efficient cost management.</w:t>
      </w:r>
    </w:p>
    <w:p>
      <w:pPr>
        <w:pStyle w:val="TextBody"/>
        <w:numPr>
          <w:ilvl w:val="0"/>
          <w:numId w:val="1"/>
        </w:numPr>
        <w:rPr>
          <w:b w:val="false"/>
          <w:b w:val="false"/>
          <w:bCs w:val="false"/>
          <w:sz w:val="24"/>
          <w:szCs w:val="24"/>
        </w:rPr>
      </w:pPr>
      <w:r>
        <w:rPr>
          <w:b/>
          <w:bCs/>
          <w:sz w:val="24"/>
          <w:szCs w:val="24"/>
        </w:rPr>
        <w:t>Budgeting and Forecasting:</w:t>
      </w:r>
      <w:r>
        <w:rPr>
          <w:b w:val="false"/>
          <w:bCs w:val="false"/>
          <w:sz w:val="24"/>
          <w:szCs w:val="24"/>
        </w:rPr>
        <w:t xml:space="preserve"> Kubecost provides tools for budgeting and forecasting Kubernetes costs. By analyzing historical usage patterns and trends, you can estimate future costs and allocate budgets accordingly. This allows you to plan ahead, prevent cost overruns, and ensure that your infrastructure spending aligns with your business objectives.</w:t>
      </w:r>
    </w:p>
    <w:p>
      <w:pPr>
        <w:pStyle w:val="TextBody"/>
        <w:numPr>
          <w:ilvl w:val="0"/>
          <w:numId w:val="1"/>
        </w:numPr>
        <w:rPr>
          <w:b w:val="false"/>
          <w:b w:val="false"/>
          <w:bCs w:val="false"/>
          <w:sz w:val="24"/>
          <w:szCs w:val="24"/>
        </w:rPr>
      </w:pPr>
      <w:r>
        <w:rPr>
          <w:b/>
          <w:bCs/>
          <w:sz w:val="24"/>
          <w:szCs w:val="24"/>
        </w:rPr>
        <w:t>Cost Allocation and Optimization Recommendations:</w:t>
      </w:r>
      <w:r>
        <w:rPr>
          <w:b w:val="false"/>
          <w:bCs w:val="false"/>
          <w:sz w:val="24"/>
          <w:szCs w:val="24"/>
        </w:rPr>
        <w:t xml:space="preserve"> Kubecost provides recommendations on cost allocation and optimization strategies. It can suggest areas where you can reduce costs by optimizing resources, modifying configurations or leveraging reserved instances. These recommendations help you make informed decisions to maximize cost efficiency.</w:t>
      </w:r>
    </w:p>
    <w:p>
      <w:pPr>
        <w:pStyle w:val="TextBody"/>
        <w:numPr>
          <w:ilvl w:val="0"/>
          <w:numId w:val="1"/>
        </w:numPr>
        <w:rPr>
          <w:b w:val="false"/>
          <w:b w:val="false"/>
          <w:bCs w:val="false"/>
          <w:sz w:val="24"/>
          <w:szCs w:val="24"/>
        </w:rPr>
      </w:pPr>
      <w:r>
        <w:rPr>
          <w:b/>
          <w:bCs/>
          <w:sz w:val="24"/>
          <w:szCs w:val="24"/>
        </w:rPr>
        <w:t xml:space="preserve">Integration with CI/CD Pipelines: </w:t>
      </w:r>
      <w:r>
        <w:rPr>
          <w:b w:val="false"/>
          <w:bCs w:val="false"/>
          <w:sz w:val="24"/>
          <w:szCs w:val="24"/>
        </w:rPr>
        <w:t>Kubecost integrates with CI/CD pipelines, allowing you to include cost considerations as part of your deployment process. It enables you to set cost thresholds, perform cost impact analysis before deploying changes and prevent cost spikes caused by poorly optimized or inefficient deployments.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 xml:space="preserve">Overall, by using </w:t>
      </w:r>
      <w:r>
        <w:rPr>
          <w:b/>
          <w:bCs/>
          <w:sz w:val="24"/>
          <w:szCs w:val="24"/>
        </w:rPr>
        <w:t>Kubecost</w:t>
      </w:r>
      <w:r>
        <w:rPr>
          <w:b w:val="false"/>
          <w:bCs w:val="false"/>
          <w:sz w:val="24"/>
          <w:szCs w:val="24"/>
        </w:rPr>
        <w:t>, you can gain better visibility into your Kubernetes costs, optimize resource allocation, implement chargeback mechanisms, plan budgets and receive actionable recommendations for cost reduction. These benefits can lead to significant cost savings and improved profitability in your Kubernetes environment. Kubecost lowest plan is free and You can read more about it on the website https://www.kubecost.com/</w:t>
      </w:r>
    </w:p>
    <w:p>
      <w:pPr>
        <w:pStyle w:val="TextBody"/>
        <w:rPr>
          <w:b w:val="false"/>
          <w:b w:val="false"/>
          <w:bCs w:val="false"/>
        </w:rPr>
      </w:pPr>
      <w:r>
        <w:rPr>
          <w:b w:val="false"/>
          <w:bCs w:val="false"/>
        </w:rPr>
      </w:r>
    </w:p>
    <w:p>
      <w:pPr>
        <w:pStyle w:val="TextBody"/>
        <w:spacing w:before="0" w:after="140"/>
        <w:rPr/>
      </w:pPr>
      <w:r>
        <w:rPr/>
      </w:r>
    </w:p>
    <w:sectPr>
      <w:headerReference w:type="default" r:id="rId2"/>
      <w:footerReference w:type="default" r:id="rId3"/>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3">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111</TotalTime>
  <Application>LibreOffice/7.3.7.2$Linux_X86_64 LibreOffice_project/30$Build-2</Application>
  <AppVersion>15.0000</AppVersion>
  <Pages>2</Pages>
  <Words>384</Words>
  <Characters>2418</Characters>
  <CharactersWithSpaces>2788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2023-05-15T23:21:20Z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