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b/>
          <w:b/>
          <w:bCs/>
          <w:sz w:val="40"/>
          <w:szCs w:val="40"/>
        </w:rPr>
      </w:pPr>
      <w:r>
        <w:rPr>
          <w:b/>
          <w:bCs/>
          <w:sz w:val="40"/>
          <w:szCs w:val="40"/>
        </w:rPr>
        <w:t>RPO and RTO in terms of RDS disaster recovery</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Recovery Point Objective (RPO)</w:t>
      </w:r>
    </w:p>
    <w:p>
      <w:pPr>
        <w:pStyle w:val="TextBody"/>
        <w:rPr>
          <w:b w:val="false"/>
          <w:b w:val="false"/>
          <w:bCs w:val="false"/>
          <w:sz w:val="24"/>
          <w:szCs w:val="24"/>
        </w:rPr>
      </w:pPr>
      <w:r>
        <w:rPr>
          <w:b w:val="false"/>
          <w:bCs w:val="false"/>
          <w:sz w:val="24"/>
          <w:szCs w:val="24"/>
        </w:rPr>
        <w:t>RPO is a critical metric that represents the maximum allowable data loss in time, indicating the point to which data can be recovered after a disaster.</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Guidance for RDS:</w:t>
      </w:r>
    </w:p>
    <w:p>
      <w:pPr>
        <w:pStyle w:val="TextBody"/>
        <w:numPr>
          <w:ilvl w:val="0"/>
          <w:numId w:val="1"/>
        </w:numPr>
        <w:rPr>
          <w:b/>
          <w:b/>
          <w:bCs/>
          <w:sz w:val="24"/>
          <w:szCs w:val="24"/>
        </w:rPr>
      </w:pPr>
      <w:r>
        <w:rPr>
          <w:b/>
          <w:bCs/>
          <w:sz w:val="24"/>
          <w:szCs w:val="24"/>
        </w:rPr>
        <w:t>Automated Backups</w:t>
      </w:r>
    </w:p>
    <w:p>
      <w:pPr>
        <w:pStyle w:val="TextBody"/>
        <w:numPr>
          <w:ilvl w:val="0"/>
          <w:numId w:val="2"/>
        </w:numPr>
        <w:rPr/>
      </w:pPr>
      <w:r>
        <w:rPr>
          <w:b w:val="false"/>
          <w:bCs w:val="false"/>
          <w:sz w:val="24"/>
          <w:szCs w:val="24"/>
        </w:rPr>
        <w:t>Regularly enable automated backups for your RDS instances. Adjust the backup retention period based on business requirements. Consider the trade-off between costs and the desired RPO.</w:t>
      </w:r>
    </w:p>
    <w:p>
      <w:pPr>
        <w:pStyle w:val="TextBody"/>
        <w:numPr>
          <w:ilvl w:val="0"/>
          <w:numId w:val="2"/>
        </w:numPr>
        <w:rPr>
          <w:b w:val="false"/>
          <w:b w:val="false"/>
          <w:bCs w:val="false"/>
          <w:sz w:val="24"/>
          <w:szCs w:val="24"/>
        </w:rPr>
      </w:pPr>
      <w:r>
        <w:rPr>
          <w:b w:val="false"/>
          <w:bCs w:val="false"/>
          <w:sz w:val="24"/>
          <w:szCs w:val="24"/>
        </w:rPr>
        <w:t>Automated backups allow you to restore your database to any point in time within the retention period, minimizing data loss.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Snapshot Management</w:t>
      </w:r>
    </w:p>
    <w:p>
      <w:pPr>
        <w:pStyle w:val="TextBody"/>
        <w:numPr>
          <w:ilvl w:val="0"/>
          <w:numId w:val="3"/>
        </w:numPr>
        <w:rPr/>
      </w:pPr>
      <w:r>
        <w:rPr>
          <w:b w:val="false"/>
          <w:bCs w:val="false"/>
          <w:sz w:val="24"/>
          <w:szCs w:val="24"/>
        </w:rPr>
        <w:t>Implement a snapshot lifecycle management strategy. Regularly create and manage manual snapshots, considering the desired RPO. This ensures that point-in-time recovery options are available.</w:t>
      </w:r>
    </w:p>
    <w:p>
      <w:pPr>
        <w:pStyle w:val="TextBody"/>
        <w:numPr>
          <w:ilvl w:val="0"/>
          <w:numId w:val="3"/>
        </w:numPr>
        <w:rPr>
          <w:b w:val="false"/>
          <w:b w:val="false"/>
          <w:bCs w:val="false"/>
          <w:sz w:val="24"/>
          <w:szCs w:val="24"/>
        </w:rPr>
      </w:pPr>
      <w:r>
        <w:rPr>
          <w:b w:val="false"/>
          <w:bCs w:val="false"/>
          <w:sz w:val="24"/>
          <w:szCs w:val="24"/>
        </w:rPr>
        <w:t>Test the restoration process from snapshots to confirm their reliability in meeting RPO objectives.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Multi-AZ Deployments</w:t>
      </w:r>
    </w:p>
    <w:p>
      <w:pPr>
        <w:pStyle w:val="TextBody"/>
        <w:numPr>
          <w:ilvl w:val="0"/>
          <w:numId w:val="4"/>
        </w:numPr>
        <w:rPr/>
      </w:pPr>
      <w:r>
        <w:rPr>
          <w:b w:val="false"/>
          <w:bCs w:val="false"/>
          <w:sz w:val="24"/>
          <w:szCs w:val="24"/>
        </w:rPr>
        <w:t>Utilize Multi-AZ deployments for RDS instances to enable synchronous replication between the primary and standby instances. This reduces the likelihood of data loss in the event of a failure.</w:t>
      </w:r>
    </w:p>
    <w:p>
      <w:pPr>
        <w:pStyle w:val="TextBody"/>
        <w:numPr>
          <w:ilvl w:val="0"/>
          <w:numId w:val="4"/>
        </w:numPr>
        <w:rPr>
          <w:b w:val="false"/>
          <w:b w:val="false"/>
          <w:bCs w:val="false"/>
          <w:sz w:val="24"/>
          <w:szCs w:val="24"/>
        </w:rPr>
      </w:pPr>
      <w:r>
        <w:rPr>
          <w:b w:val="false"/>
          <w:bCs w:val="false"/>
          <w:sz w:val="24"/>
          <w:szCs w:val="24"/>
        </w:rPr>
        <w:t>Multi-AZ deployments are particularly effective for achieving low RPO for mission-critical applications.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Recovery Time Objective (RTO)</w:t>
      </w:r>
    </w:p>
    <w:p>
      <w:pPr>
        <w:pStyle w:val="TextBody"/>
        <w:rPr>
          <w:b w:val="false"/>
          <w:b w:val="false"/>
          <w:bCs w:val="false"/>
          <w:sz w:val="24"/>
          <w:szCs w:val="24"/>
        </w:rPr>
      </w:pPr>
      <w:r>
        <w:rPr>
          <w:b w:val="false"/>
          <w:bCs w:val="false"/>
          <w:sz w:val="24"/>
          <w:szCs w:val="24"/>
        </w:rPr>
        <w:t>RTO is the maximum allowable downtime for your application or service, representing the time it takes to fully recover after a disaster.</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Guidance for RDS:</w:t>
      </w:r>
    </w:p>
    <w:p>
      <w:pPr>
        <w:pStyle w:val="TextBody"/>
        <w:numPr>
          <w:ilvl w:val="0"/>
          <w:numId w:val="5"/>
        </w:numPr>
        <w:rPr>
          <w:b/>
          <w:b/>
          <w:bCs/>
          <w:sz w:val="24"/>
          <w:szCs w:val="24"/>
        </w:rPr>
      </w:pPr>
      <w:r>
        <w:rPr>
          <w:b/>
          <w:bCs/>
          <w:sz w:val="24"/>
          <w:szCs w:val="24"/>
        </w:rPr>
        <w:t>Multi-AZ Deployments</w:t>
      </w:r>
    </w:p>
    <w:p>
      <w:pPr>
        <w:pStyle w:val="TextBody"/>
        <w:numPr>
          <w:ilvl w:val="0"/>
          <w:numId w:val="6"/>
        </w:numPr>
        <w:rPr>
          <w:b w:val="false"/>
          <w:b w:val="false"/>
          <w:bCs w:val="false"/>
          <w:sz w:val="24"/>
          <w:szCs w:val="24"/>
        </w:rPr>
      </w:pPr>
      <w:r>
        <w:rPr>
          <w:b w:val="false"/>
          <w:bCs w:val="false"/>
          <w:sz w:val="24"/>
          <w:szCs w:val="24"/>
        </w:rPr>
        <w:t>Leverage Multi-AZ deployments to automatically failover to a standby instance in the event of a failure. This minimizes manual intervention and accelerates the recovery process, aligning with low RTO objectives.</w:t>
      </w:r>
    </w:p>
    <w:p>
      <w:pPr>
        <w:pStyle w:val="TextBody"/>
        <w:numPr>
          <w:ilvl w:val="0"/>
          <w:numId w:val="6"/>
        </w:numPr>
        <w:rPr>
          <w:b w:val="false"/>
          <w:b w:val="false"/>
          <w:bCs w:val="false"/>
          <w:sz w:val="24"/>
          <w:szCs w:val="24"/>
        </w:rPr>
      </w:pPr>
      <w:r>
        <w:rPr>
          <w:b w:val="false"/>
          <w:bCs w:val="false"/>
          <w:sz w:val="24"/>
          <w:szCs w:val="24"/>
        </w:rPr>
        <w:t>Multi-AZ deployments are crucial for high-availability and quick recovery in case of an outage.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r>
        <w:rPr>
          <w:b/>
          <w:bCs/>
          <w:sz w:val="24"/>
          <w:szCs w:val="24"/>
        </w:rPr>
        <w:t>Aurora Global Database</w:t>
      </w:r>
    </w:p>
    <w:p>
      <w:pPr>
        <w:pStyle w:val="TextBody"/>
        <w:numPr>
          <w:ilvl w:val="0"/>
          <w:numId w:val="7"/>
        </w:numPr>
        <w:rPr>
          <w:b w:val="false"/>
          <w:b w:val="false"/>
          <w:bCs w:val="false"/>
          <w:sz w:val="24"/>
          <w:szCs w:val="24"/>
        </w:rPr>
      </w:pPr>
      <w:r>
        <w:rPr>
          <w:b w:val="false"/>
          <w:bCs w:val="false"/>
          <w:sz w:val="24"/>
          <w:szCs w:val="24"/>
        </w:rPr>
        <w:t>For Amazon Aurora (MySQL, PostgreSQL), use the Aurora global database feature to replicate databases across regions. This enables fast failover to a standby region, reducing RTO.</w:t>
      </w:r>
    </w:p>
    <w:p>
      <w:pPr>
        <w:pStyle w:val="TextBody"/>
        <w:numPr>
          <w:ilvl w:val="0"/>
          <w:numId w:val="7"/>
        </w:numPr>
        <w:rPr>
          <w:b w:val="false"/>
          <w:b w:val="false"/>
          <w:bCs w:val="false"/>
          <w:sz w:val="24"/>
          <w:szCs w:val="24"/>
        </w:rPr>
      </w:pPr>
      <w:r>
        <w:rPr>
          <w:b w:val="false"/>
          <w:bCs w:val="false"/>
          <w:sz w:val="24"/>
          <w:szCs w:val="24"/>
        </w:rPr>
        <w:t>Aurora global databases are beneficial for scenarios where regional outages need to be mitigated swiftly.</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r>
        <w:rPr>
          <w:b/>
          <w:bCs/>
          <w:sz w:val="24"/>
          <w:szCs w:val="24"/>
        </w:rPr>
        <w:t>Monitoring and Alerts</w:t>
      </w:r>
    </w:p>
    <w:p>
      <w:pPr>
        <w:pStyle w:val="TextBody"/>
        <w:numPr>
          <w:ilvl w:val="0"/>
          <w:numId w:val="8"/>
        </w:numPr>
        <w:rPr/>
      </w:pPr>
      <w:r>
        <w:rPr>
          <w:b w:val="false"/>
          <w:bCs w:val="false"/>
          <w:sz w:val="24"/>
          <w:szCs w:val="24"/>
        </w:rPr>
        <w:t>Implement comprehensive CloudWatch alarms to monitor the health of your RDS instances. Set up alerts based on key performance metrics to proactively detect and respond to potential issues.</w:t>
      </w:r>
    </w:p>
    <w:p>
      <w:pPr>
        <w:pStyle w:val="TextBody"/>
        <w:numPr>
          <w:ilvl w:val="0"/>
          <w:numId w:val="8"/>
        </w:numPr>
        <w:rPr>
          <w:b w:val="false"/>
          <w:b w:val="false"/>
          <w:bCs w:val="false"/>
          <w:sz w:val="24"/>
          <w:szCs w:val="24"/>
        </w:rPr>
      </w:pPr>
      <w:r>
        <w:rPr>
          <w:b w:val="false"/>
          <w:bCs w:val="false"/>
          <w:sz w:val="24"/>
          <w:szCs w:val="24"/>
        </w:rPr>
        <w:t>Monitoring and alerting mechanisms contribute to minimizing the time taken to identify and address issues, aligning with low RTO objectives.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Best Practices and Testing</w:t>
      </w:r>
    </w:p>
    <w:p>
      <w:pPr>
        <w:pStyle w:val="TextBody"/>
        <w:rPr>
          <w:b w:val="false"/>
          <w:b w:val="false"/>
          <w:bCs w:val="false"/>
          <w:sz w:val="24"/>
          <w:szCs w:val="24"/>
        </w:rPr>
      </w:pPr>
      <w:r>
        <w:rPr>
          <w:b w:val="false"/>
          <w:bCs w:val="false"/>
          <w:sz w:val="24"/>
          <w:szCs w:val="24"/>
        </w:rPr>
      </w:r>
    </w:p>
    <w:p>
      <w:pPr>
        <w:pStyle w:val="TextBody"/>
        <w:numPr>
          <w:ilvl w:val="0"/>
          <w:numId w:val="9"/>
        </w:numPr>
        <w:rPr>
          <w:b/>
          <w:b/>
          <w:bCs/>
          <w:sz w:val="24"/>
          <w:szCs w:val="24"/>
        </w:rPr>
      </w:pPr>
      <w:r>
        <w:rPr>
          <w:b/>
          <w:bCs/>
          <w:sz w:val="24"/>
          <w:szCs w:val="24"/>
        </w:rPr>
        <w:t>Regular Testing</w:t>
      </w:r>
    </w:p>
    <w:p>
      <w:pPr>
        <w:pStyle w:val="TextBody"/>
        <w:numPr>
          <w:ilvl w:val="0"/>
          <w:numId w:val="10"/>
        </w:numPr>
        <w:rPr>
          <w:b w:val="false"/>
          <w:b w:val="false"/>
          <w:bCs w:val="false"/>
          <w:sz w:val="24"/>
          <w:szCs w:val="24"/>
        </w:rPr>
      </w:pPr>
      <w:r>
        <w:rPr>
          <w:b w:val="false"/>
          <w:bCs w:val="false"/>
          <w:sz w:val="24"/>
          <w:szCs w:val="24"/>
        </w:rPr>
        <w:t>Conduct regular disaster recovery drills to validate the effectiveness of your RDS disaster recovery procedures. Test failover mechanisms and measure the actual RPO and RTO achieved during these drills.</w:t>
      </w:r>
    </w:p>
    <w:p>
      <w:pPr>
        <w:pStyle w:val="TextBody"/>
        <w:numPr>
          <w:ilvl w:val="0"/>
          <w:numId w:val="10"/>
        </w:numPr>
        <w:rPr>
          <w:b w:val="false"/>
          <w:b w:val="false"/>
          <w:bCs w:val="false"/>
          <w:sz w:val="24"/>
          <w:szCs w:val="24"/>
        </w:rPr>
      </w:pPr>
      <w:r>
        <w:rPr>
          <w:b w:val="false"/>
          <w:bCs w:val="false"/>
          <w:sz w:val="24"/>
          <w:szCs w:val="24"/>
        </w:rPr>
        <w:t>Iteratively refine your disaster recovery processes based on testing outcomes and feedback.</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9"/>
        </w:numPr>
        <w:rPr>
          <w:b/>
          <w:b/>
          <w:bCs/>
          <w:sz w:val="24"/>
          <w:szCs w:val="24"/>
        </w:rPr>
      </w:pPr>
      <w:r>
        <w:rPr>
          <w:b/>
          <w:bCs/>
          <w:sz w:val="24"/>
          <w:szCs w:val="24"/>
        </w:rPr>
        <w:t>Documentation</w:t>
      </w:r>
    </w:p>
    <w:p>
      <w:pPr>
        <w:pStyle w:val="TextBody"/>
        <w:numPr>
          <w:ilvl w:val="0"/>
          <w:numId w:val="11"/>
        </w:numPr>
        <w:rPr>
          <w:b w:val="false"/>
          <w:b w:val="false"/>
          <w:bCs w:val="false"/>
          <w:sz w:val="24"/>
          <w:szCs w:val="24"/>
        </w:rPr>
      </w:pPr>
      <w:r>
        <w:rPr>
          <w:b w:val="false"/>
          <w:bCs w:val="false"/>
          <w:sz w:val="24"/>
          <w:szCs w:val="24"/>
        </w:rPr>
        <w:t>Document your disaster recovery procedures comprehensively. Ensure that the documentation is up-to-date and accessible to all relevant team members.</w:t>
      </w:r>
    </w:p>
    <w:p>
      <w:pPr>
        <w:pStyle w:val="TextBody"/>
        <w:numPr>
          <w:ilvl w:val="0"/>
          <w:numId w:val="11"/>
        </w:numPr>
        <w:rPr>
          <w:b w:val="false"/>
          <w:b w:val="false"/>
          <w:bCs w:val="false"/>
          <w:sz w:val="24"/>
          <w:szCs w:val="24"/>
        </w:rPr>
      </w:pPr>
      <w:r>
        <w:rPr>
          <w:b w:val="false"/>
          <w:bCs w:val="false"/>
          <w:sz w:val="24"/>
          <w:szCs w:val="24"/>
        </w:rPr>
        <w:t>A well-documented recovery plan enhances the efficiency of the recovery process, especially during high-stress situations.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 summary, achieving optimal RPO and RTO for Amazon RDS in the AWS Well-Architected Framework involves a combination of architectural choices, automated backup strategies, snapshot management, and proactive monitoring. Regular testing and documentation are integral components to ensure the reliability and effectiveness of your disaster recovery procedures over time. Always tailor these strategies to align with your specific business requirements and the criticality of your applications.</w:t>
      </w:r>
    </w:p>
    <w:p>
      <w:pPr>
        <w:pStyle w:val="TextBody"/>
        <w:rPr>
          <w:b w:val="false"/>
          <w:b w:val="false"/>
          <w:bCs w:val="false"/>
        </w:rPr>
      </w:pPr>
      <w:r>
        <w:rPr>
          <w:b w:val="false"/>
          <w:bCs w:val="false"/>
        </w:rPr>
      </w:r>
    </w:p>
    <w:p>
      <w:pPr>
        <w:pStyle w:val="TextBody"/>
        <w:rPr/>
      </w:pPr>
      <w:hyperlink r:id="rId2">
        <w:r>
          <w:rPr>
            <w:rStyle w:val="InternetLink"/>
            <w:b w:val="false"/>
            <w:bCs w:val="false"/>
            <w:sz w:val="24"/>
            <w:szCs w:val="24"/>
          </w:rPr>
          <w:t>AWS Documentation</w:t>
        </w:r>
      </w:hyperlink>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6">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7">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1">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prescriptive-guidance/latest/strategy-database-disaster-recovery/choosing-database.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LibreOffice/7.3.7.2$Linux_X86_64 LibreOffice_project/30$Build-2</Application>
  <AppVersion>15.0000</AppVersion>
  <Pages>3</Pages>
  <Words>515</Words>
  <Characters>3035</Characters>
  <CharactersWithSpaces>3493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2024-01-08T09:42:22Z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