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ageBreakBefore w:val="false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Resiliency testing as a part of a deployment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Define Resiliency Requirements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Collaborate with Stakeholders:</w:t>
      </w:r>
    </w:p>
    <w:p>
      <w:pPr>
        <w:pStyle w:val="TextBody"/>
        <w:numPr>
          <w:ilvl w:val="0"/>
          <w:numId w:val="0"/>
        </w:numPr>
        <w:ind w:left="1767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Engage with stakeholders, including business and technical teams, to define resiliency requirements. Identify critical business processes, functions, and associated technical components.</w:t>
      </w:r>
    </w:p>
    <w:p>
      <w:pPr>
        <w:pStyle w:val="TextBody"/>
        <w:numPr>
          <w:ilvl w:val="0"/>
          <w:numId w:val="0"/>
        </w:numPr>
        <w:ind w:left="1407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Establish RTO and RPO:</w:t>
      </w:r>
    </w:p>
    <w:p>
      <w:pPr>
        <w:pStyle w:val="TextBody"/>
        <w:numPr>
          <w:ilvl w:val="0"/>
          <w:numId w:val="0"/>
        </w:numPr>
        <w:ind w:left="1767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Determine the acceptable Recovery Time Objective (RTO) and Recovery Point Objective (RPO) for each critical component. These metrics guide the resiliency strategy and testing scenarios.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AWS Services for Resiliency</w:t>
      </w:r>
    </w:p>
    <w:p>
      <w:pPr>
        <w:pStyle w:val="TextBody"/>
        <w:numPr>
          <w:ilvl w:val="0"/>
          <w:numId w:val="0"/>
        </w:numPr>
        <w:ind w:left="72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Explore AWS Resilient Services:</w:t>
      </w:r>
    </w:p>
    <w:p>
      <w:pPr>
        <w:pStyle w:val="TextBody"/>
        <w:numPr>
          <w:ilvl w:val="0"/>
          <w:numId w:val="0"/>
        </w:numPr>
        <w:ind w:left="1767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Evaluate and select AWS services designed to enhance resiliency. For example, utilize Amazon RDS Multi-AZ deployments, AWS Elastic Load Balancing for distributing traffic, and AWS Auto Scaling for dynamic resource adjustment.</w:t>
      </w:r>
    </w:p>
    <w:p>
      <w:pPr>
        <w:pStyle w:val="TextBody"/>
        <w:numPr>
          <w:ilvl w:val="0"/>
          <w:numId w:val="0"/>
        </w:numPr>
        <w:ind w:left="1407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Utilize AWS Global Infrastructure:</w:t>
      </w:r>
    </w:p>
    <w:p>
      <w:pPr>
        <w:pStyle w:val="TextBody"/>
        <w:numPr>
          <w:ilvl w:val="0"/>
          <w:numId w:val="0"/>
        </w:numPr>
        <w:ind w:left="1767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Leverage AWS's global infrastructure by deploying resources across multiple Availability Zones (AZs) and regions to achieve high availability and fault tolerance.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 Infrastructure as Code (IaC)</w:t>
      </w:r>
    </w:p>
    <w:p>
      <w:pPr>
        <w:pStyle w:val="TextBody"/>
        <w:numPr>
          <w:ilvl w:val="0"/>
          <w:numId w:val="0"/>
        </w:numPr>
        <w:ind w:left="72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numPr>
          <w:ilvl w:val="0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Choose IaC Tools:</w:t>
      </w:r>
    </w:p>
    <w:p>
      <w:pPr>
        <w:pStyle w:val="TextBody"/>
        <w:numPr>
          <w:ilvl w:val="0"/>
          <w:numId w:val="0"/>
        </w:numPr>
        <w:ind w:left="1767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Opt for Infrastructure as Code (IaC) tools such as AWS CloudFormation or AWS CDK to define and deploy your infrastructure. IaC enables version control, repeatability, and consistency across environments.</w:t>
      </w:r>
    </w:p>
    <w:p>
      <w:pPr>
        <w:pStyle w:val="TextBody"/>
        <w:numPr>
          <w:ilvl w:val="0"/>
          <w:numId w:val="0"/>
        </w:numPr>
        <w:ind w:left="1407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Control Integration:</w:t>
      </w:r>
    </w:p>
    <w:p>
      <w:pPr>
        <w:pStyle w:val="TextBody"/>
        <w:numPr>
          <w:ilvl w:val="0"/>
          <w:numId w:val="0"/>
        </w:numPr>
        <w:ind w:left="1767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Integrate IaC with source control repositories (e.g., GitHub, AWS CodeCommit) for version tracking and collaborative development. This ensures that changes to infrastructure are documented and reproducible.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Automate Resiliency Testing</w:t>
      </w:r>
    </w:p>
    <w:p>
      <w:pPr>
        <w:pStyle w:val="TextBody"/>
        <w:numPr>
          <w:ilvl w:val="0"/>
          <w:numId w:val="0"/>
        </w:numPr>
        <w:ind w:left="72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numPr>
          <w:ilvl w:val="0"/>
          <w:numId w:val="5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Adopt Continuous Integration/Continuous Deployment (CI/CD):</w:t>
      </w:r>
    </w:p>
    <w:p>
      <w:pPr>
        <w:pStyle w:val="TextBody"/>
        <w:numPr>
          <w:ilvl w:val="0"/>
          <w:numId w:val="0"/>
        </w:numPr>
        <w:ind w:left="1633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Implement CI/CD pipelines to automate the testing and deployment processes. Include resiliency tests as part of the pipeline to ensure regular validation of system behavior.</w:t>
      </w:r>
    </w:p>
    <w:p>
      <w:pPr>
        <w:pStyle w:val="TextBody"/>
        <w:numPr>
          <w:ilvl w:val="0"/>
          <w:numId w:val="0"/>
        </w:numPr>
        <w:ind w:left="1273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5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Chaos Engineering Tools:</w:t>
      </w:r>
    </w:p>
    <w:p>
      <w:pPr>
        <w:pStyle w:val="TextBody"/>
        <w:numPr>
          <w:ilvl w:val="0"/>
          <w:numId w:val="0"/>
        </w:numPr>
        <w:ind w:left="1633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Integrate Chaos Engineering tools like Chaos Monkey or AWS Fault Injection Simulator to introduce controlled disruptions in a production-like environment. These tools facilitate proactive identification of weaknesses.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Define Resiliency Test Scenarios</w:t>
      </w:r>
    </w:p>
    <w:p>
      <w:pPr>
        <w:pStyle w:val="TextBody"/>
        <w:numPr>
          <w:ilvl w:val="0"/>
          <w:numId w:val="0"/>
        </w:numPr>
        <w:ind w:left="72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numPr>
          <w:ilvl w:val="0"/>
          <w:numId w:val="6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Identify Critical Components:</w:t>
      </w:r>
    </w:p>
    <w:p>
      <w:pPr>
        <w:pStyle w:val="TextBody"/>
        <w:numPr>
          <w:ilvl w:val="0"/>
          <w:numId w:val="0"/>
        </w:numPr>
        <w:ind w:left="1633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Work with your team to identify critical components, services, and dependencies within your architecture. These could include databases, API endpoints, and external services.</w:t>
      </w:r>
    </w:p>
    <w:p>
      <w:pPr>
        <w:pStyle w:val="TextBody"/>
        <w:numPr>
          <w:ilvl w:val="0"/>
          <w:numId w:val="0"/>
        </w:numPr>
        <w:ind w:left="1273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6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Realistic Test Scenarios:</w:t>
      </w:r>
    </w:p>
    <w:p>
      <w:pPr>
        <w:pStyle w:val="TextBody"/>
        <w:numPr>
          <w:ilvl w:val="0"/>
          <w:numId w:val="0"/>
        </w:numPr>
        <w:ind w:left="1633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Develop resiliency test scenarios that simulate real-world failures, such as instance termination, network partition, or sudden increases in traffic. Include both single-point and multi-point failures.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Utilize AWS CloudWatch Alarms</w:t>
      </w:r>
    </w:p>
    <w:p>
      <w:pPr>
        <w:pStyle w:val="TextBody"/>
        <w:numPr>
          <w:ilvl w:val="0"/>
          <w:numId w:val="0"/>
        </w:numPr>
        <w:ind w:left="72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numPr>
          <w:ilvl w:val="0"/>
          <w:numId w:val="7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 Up CloudWatch Alarms:</w:t>
      </w:r>
    </w:p>
    <w:p>
      <w:pPr>
        <w:pStyle w:val="TextBody"/>
        <w:numPr>
          <w:ilvl w:val="0"/>
          <w:numId w:val="0"/>
        </w:numPr>
        <w:ind w:left="1767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CloudWatch Alarms to monitor key performance metrics. Establish alarms for thresholds related to resiliency, such as high error rates, increased latency, or resource exhaustion.</w:t>
      </w:r>
    </w:p>
    <w:p>
      <w:pPr>
        <w:pStyle w:val="TextBody"/>
        <w:numPr>
          <w:ilvl w:val="0"/>
          <w:numId w:val="0"/>
        </w:numPr>
        <w:ind w:left="1407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7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Automated Remediation:</w:t>
      </w:r>
    </w:p>
    <w:p>
      <w:pPr>
        <w:pStyle w:val="TextBody"/>
        <w:numPr>
          <w:ilvl w:val="0"/>
          <w:numId w:val="0"/>
        </w:numPr>
        <w:ind w:left="1767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Integrate automated remediation actions using AWS Lambda functions triggered by CloudWatch Alarms. This ensures immediate responses to resiliency-related issues.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 Canary Deployments</w:t>
      </w:r>
    </w:p>
    <w:p>
      <w:pPr>
        <w:pStyle w:val="TextBody"/>
        <w:numPr>
          <w:ilvl w:val="0"/>
          <w:numId w:val="0"/>
        </w:numPr>
        <w:ind w:left="72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numPr>
          <w:ilvl w:val="0"/>
          <w:numId w:val="8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Gradual Rollouts:</w:t>
      </w:r>
    </w:p>
    <w:p>
      <w:pPr>
        <w:pStyle w:val="TextBody"/>
        <w:numPr>
          <w:ilvl w:val="0"/>
          <w:numId w:val="0"/>
        </w:numPr>
        <w:ind w:left="1767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Adopt canary deployments to gradually roll out changes to a subset of users or traffic. Monitor the impact of changes on resiliency before a full deployment.</w:t>
      </w:r>
    </w:p>
    <w:p>
      <w:pPr>
        <w:pStyle w:val="TextBody"/>
        <w:numPr>
          <w:ilvl w:val="0"/>
          <w:numId w:val="0"/>
        </w:numPr>
        <w:ind w:left="1407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8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Rollback Strategies:</w:t>
      </w:r>
    </w:p>
    <w:p>
      <w:pPr>
        <w:pStyle w:val="TextBody"/>
        <w:numPr>
          <w:ilvl w:val="0"/>
          <w:numId w:val="0"/>
        </w:numPr>
        <w:ind w:left="1767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Establish rollback strategies in case issues arise during canary deployments. This ensures quick and safe reversions to the previous state.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Perform Chaos Testing</w:t>
      </w:r>
    </w:p>
    <w:p>
      <w:pPr>
        <w:pStyle w:val="TextBody"/>
        <w:numPr>
          <w:ilvl w:val="0"/>
          <w:numId w:val="0"/>
        </w:numPr>
        <w:ind w:left="72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numPr>
          <w:ilvl w:val="0"/>
          <w:numId w:val="9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Small:</w:t>
      </w:r>
    </w:p>
    <w:p>
      <w:pPr>
        <w:pStyle w:val="TextBody"/>
        <w:numPr>
          <w:ilvl w:val="0"/>
          <w:numId w:val="0"/>
        </w:numPr>
        <w:ind w:left="1767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Begin with controlled and small-scale chaos testing to identify initial weaknesses. Gradually increase the complexity and frequency of disruptions to evaluate the system's ability to recover.</w:t>
      </w:r>
    </w:p>
    <w:p>
      <w:pPr>
        <w:pStyle w:val="TextBody"/>
        <w:numPr>
          <w:ilvl w:val="0"/>
          <w:numId w:val="0"/>
        </w:numPr>
        <w:ind w:left="1407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9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 Results:</w:t>
      </w:r>
    </w:p>
    <w:p>
      <w:pPr>
        <w:pStyle w:val="TextBody"/>
        <w:numPr>
          <w:ilvl w:val="0"/>
          <w:numId w:val="0"/>
        </w:numPr>
        <w:ind w:left="1767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Document the results of chaos testing, including observations, system behavior, and areas of improvement. Share findings with the team and stakeholders.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Monitor and Analyze Results</w:t>
      </w:r>
    </w:p>
    <w:p>
      <w:pPr>
        <w:pStyle w:val="TextBody"/>
        <w:numPr>
          <w:ilvl w:val="0"/>
          <w:numId w:val="0"/>
        </w:numPr>
        <w:ind w:left="72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numPr>
          <w:ilvl w:val="0"/>
          <w:numId w:val="10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Utilize Observability Tools:</w:t>
      </w:r>
    </w:p>
    <w:p>
      <w:pPr>
        <w:pStyle w:val="TextBody"/>
        <w:numPr>
          <w:ilvl w:val="0"/>
          <w:numId w:val="0"/>
        </w:numPr>
        <w:ind w:left="1767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Leverage AWS X-Ray, CloudWatch Logs, and other observability tools to gain insights into system behavior during and after resiliency tests.</w:t>
      </w:r>
    </w:p>
    <w:p>
      <w:pPr>
        <w:pStyle w:val="TextBody"/>
        <w:numPr>
          <w:ilvl w:val="0"/>
          <w:numId w:val="0"/>
        </w:numPr>
        <w:ind w:left="1407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0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Post-Mortem Analysis:</w:t>
      </w:r>
    </w:p>
    <w:p>
      <w:pPr>
        <w:pStyle w:val="TextBody"/>
        <w:numPr>
          <w:ilvl w:val="0"/>
          <w:numId w:val="0"/>
        </w:numPr>
        <w:ind w:left="1767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Conduct post-mortem analyses after resiliency testing to identify root causes, lessons learned, and potential optimizations. Document findings and integrate them into future development cycles.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Iterate and Improve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Feedback Loops:</w:t>
      </w:r>
    </w:p>
    <w:p>
      <w:pPr>
        <w:pStyle w:val="TextBody"/>
        <w:numPr>
          <w:ilvl w:val="0"/>
          <w:numId w:val="0"/>
        </w:numPr>
        <w:ind w:left="1767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Establish feedback loops between development, operations, and testing teams. Use the insights gained from resiliency testing to iteratively improve system architecture and response mechanisms.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Continuous Learning:</w:t>
      </w:r>
    </w:p>
    <w:p>
      <w:pPr>
        <w:pStyle w:val="TextBody"/>
        <w:numPr>
          <w:ilvl w:val="0"/>
          <w:numId w:val="0"/>
        </w:numPr>
        <w:ind w:left="1767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Foster a culture of continuous learning and improvement. Encourage team members to stay updated on AWS best practices, new features, and evolving technologies that may enhance resiliency.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/>
          <w:bCs/>
          <w:sz w:val="32"/>
          <w:szCs w:val="32"/>
        </w:rPr>
        <w:t>Document and Share Findings</w:t>
      </w:r>
    </w:p>
    <w:p>
      <w:pPr>
        <w:pStyle w:val="TextBody"/>
        <w:numPr>
          <w:ilvl w:val="0"/>
          <w:numId w:val="0"/>
        </w:numPr>
        <w:ind w:left="720" w:hanging="0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Knowledge Base:</w:t>
      </w:r>
    </w:p>
    <w:p>
      <w:pPr>
        <w:pStyle w:val="TextBody"/>
        <w:numPr>
          <w:ilvl w:val="0"/>
          <w:numId w:val="0"/>
        </w:numPr>
        <w:ind w:left="1633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a knowledge base or documentation repository to store resiliency testing procedures, findings, and improvements. Make this information accessible to the entire team.</w:t>
      </w:r>
    </w:p>
    <w:p>
      <w:pPr>
        <w:pStyle w:val="TextBody"/>
        <w:numPr>
          <w:ilvl w:val="0"/>
          <w:numId w:val="0"/>
        </w:numPr>
        <w:ind w:left="1273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Communication Plan:</w:t>
      </w:r>
    </w:p>
    <w:p>
      <w:pPr>
        <w:pStyle w:val="TextBody"/>
        <w:numPr>
          <w:ilvl w:val="0"/>
          <w:numId w:val="0"/>
        </w:numPr>
        <w:ind w:left="1633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Develop a communication plan to share important findings with relevant stakeholders. Transparent communication fosters a shared understanding of the system's resiliency status.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/>
          <w:bCs/>
          <w:sz w:val="32"/>
          <w:szCs w:val="32"/>
        </w:rPr>
        <w:t>Stay Informed</w:t>
      </w:r>
    </w:p>
    <w:p>
      <w:pPr>
        <w:pStyle w:val="TextBody"/>
        <w:numPr>
          <w:ilvl w:val="0"/>
          <w:numId w:val="0"/>
        </w:numPr>
        <w:ind w:left="720" w:hanging="0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AWS Blog and Documentation:</w:t>
      </w:r>
    </w:p>
    <w:p>
      <w:pPr>
        <w:pStyle w:val="TextBody"/>
        <w:numPr>
          <w:ilvl w:val="0"/>
          <w:numId w:val="0"/>
        </w:numPr>
        <w:ind w:left="1767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Regularly check the AWS blog and official documentation for updates on best practices, new features, and case studies related to resiliency.</w:t>
      </w:r>
    </w:p>
    <w:p>
      <w:pPr>
        <w:pStyle w:val="TextBody"/>
        <w:numPr>
          <w:ilvl w:val="0"/>
          <w:numId w:val="0"/>
        </w:numPr>
        <w:ind w:left="1407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AWS Training and Certification:</w:t>
      </w:r>
    </w:p>
    <w:p>
      <w:pPr>
        <w:pStyle w:val="TextBody"/>
        <w:numPr>
          <w:ilvl w:val="0"/>
          <w:numId w:val="0"/>
        </w:numPr>
        <w:ind w:left="1767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Encourage team members to participate in AWS Training and Certification programs to deepen their understanding of AWS services and resiliency best practices.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By following these detailed steps, you can systematically integrate resiliency testing into your deployment process, fostering a culture of continuous improvement and ensuring the reliability and robustness of your applications on the AWS platform.</w:t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98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-914400</wp:posOffset>
          </wp:positionH>
          <wp:positionV relativeFrom="paragraph">
            <wp:posOffset>-458470</wp:posOffset>
          </wp:positionV>
          <wp:extent cx="7565390" cy="10692765"/>
          <wp:effectExtent l="0" t="0" r="0" b="0"/>
          <wp:wrapNone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069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b/>
        <w:szCs w:val="32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b/>
        <w:szCs w:val="32"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b/>
        <w:szCs w:val="32"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b/>
        <w:szCs w:val="32"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b/>
        <w:szCs w:val="32"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b/>
        <w:szCs w:val="32"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b/>
        <w:szCs w:val="32"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b/>
        <w:szCs w:val="32"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b/>
        <w:szCs w:val="32"/>
        <w:bCs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07"/>
        </w:tabs>
        <w:ind w:left="14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67"/>
        </w:tabs>
        <w:ind w:left="17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27"/>
        </w:tabs>
        <w:ind w:left="21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47"/>
        </w:tabs>
        <w:ind w:left="28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67"/>
        </w:tabs>
        <w:ind w:left="35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27"/>
        </w:tabs>
        <w:ind w:left="39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07"/>
        </w:tabs>
        <w:ind w:left="14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67"/>
        </w:tabs>
        <w:ind w:left="17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27"/>
        </w:tabs>
        <w:ind w:left="21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47"/>
        </w:tabs>
        <w:ind w:left="28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67"/>
        </w:tabs>
        <w:ind w:left="35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27"/>
        </w:tabs>
        <w:ind w:left="39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07"/>
        </w:tabs>
        <w:ind w:left="14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67"/>
        </w:tabs>
        <w:ind w:left="17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27"/>
        </w:tabs>
        <w:ind w:left="21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47"/>
        </w:tabs>
        <w:ind w:left="28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67"/>
        </w:tabs>
        <w:ind w:left="35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27"/>
        </w:tabs>
        <w:ind w:left="39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273"/>
        </w:tabs>
        <w:ind w:left="127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33"/>
        </w:tabs>
        <w:ind w:left="163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93"/>
        </w:tabs>
        <w:ind w:left="199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53"/>
        </w:tabs>
        <w:ind w:left="235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13"/>
        </w:tabs>
        <w:ind w:left="271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73"/>
        </w:tabs>
        <w:ind w:left="307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33"/>
        </w:tabs>
        <w:ind w:left="343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93"/>
        </w:tabs>
        <w:ind w:left="379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53"/>
        </w:tabs>
        <w:ind w:left="4153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273"/>
        </w:tabs>
        <w:ind w:left="127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33"/>
        </w:tabs>
        <w:ind w:left="163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93"/>
        </w:tabs>
        <w:ind w:left="199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53"/>
        </w:tabs>
        <w:ind w:left="235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13"/>
        </w:tabs>
        <w:ind w:left="271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73"/>
        </w:tabs>
        <w:ind w:left="307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33"/>
        </w:tabs>
        <w:ind w:left="343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93"/>
        </w:tabs>
        <w:ind w:left="379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53"/>
        </w:tabs>
        <w:ind w:left="4153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07"/>
        </w:tabs>
        <w:ind w:left="14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67"/>
        </w:tabs>
        <w:ind w:left="17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27"/>
        </w:tabs>
        <w:ind w:left="21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47"/>
        </w:tabs>
        <w:ind w:left="28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67"/>
        </w:tabs>
        <w:ind w:left="35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27"/>
        </w:tabs>
        <w:ind w:left="39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07"/>
        </w:tabs>
        <w:ind w:left="14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67"/>
        </w:tabs>
        <w:ind w:left="17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27"/>
        </w:tabs>
        <w:ind w:left="21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47"/>
        </w:tabs>
        <w:ind w:left="28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67"/>
        </w:tabs>
        <w:ind w:left="35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27"/>
        </w:tabs>
        <w:ind w:left="39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07"/>
        </w:tabs>
        <w:ind w:left="14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67"/>
        </w:tabs>
        <w:ind w:left="17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27"/>
        </w:tabs>
        <w:ind w:left="21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47"/>
        </w:tabs>
        <w:ind w:left="28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67"/>
        </w:tabs>
        <w:ind w:left="35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27"/>
        </w:tabs>
        <w:ind w:left="39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07"/>
        </w:tabs>
        <w:ind w:left="14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67"/>
        </w:tabs>
        <w:ind w:left="17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27"/>
        </w:tabs>
        <w:ind w:left="21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47"/>
        </w:tabs>
        <w:ind w:left="28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67"/>
        </w:tabs>
        <w:ind w:left="35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27"/>
        </w:tabs>
        <w:ind w:left="39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07"/>
        </w:tabs>
        <w:ind w:left="14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67"/>
        </w:tabs>
        <w:ind w:left="17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27"/>
        </w:tabs>
        <w:ind w:left="21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47"/>
        </w:tabs>
        <w:ind w:left="28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67"/>
        </w:tabs>
        <w:ind w:left="35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27"/>
        </w:tabs>
        <w:ind w:left="39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273"/>
        </w:tabs>
        <w:ind w:left="127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33"/>
        </w:tabs>
        <w:ind w:left="163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93"/>
        </w:tabs>
        <w:ind w:left="199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53"/>
        </w:tabs>
        <w:ind w:left="235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13"/>
        </w:tabs>
        <w:ind w:left="271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73"/>
        </w:tabs>
        <w:ind w:left="307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33"/>
        </w:tabs>
        <w:ind w:left="343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93"/>
        </w:tabs>
        <w:ind w:left="379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53"/>
        </w:tabs>
        <w:ind w:left="4153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407"/>
        </w:tabs>
        <w:ind w:left="14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67"/>
        </w:tabs>
        <w:ind w:left="17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27"/>
        </w:tabs>
        <w:ind w:left="21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47"/>
        </w:tabs>
        <w:ind w:left="28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67"/>
        </w:tabs>
        <w:ind w:left="35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27"/>
        </w:tabs>
        <w:ind w:left="39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link w:val="Heading1Char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link w:val="Heading2Char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link w:val="Heading3Char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link w:val="Heading4Char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c37c3"/>
    <w:rPr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c37c3"/>
    <w:rPr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c37c3"/>
    <w:rPr>
      <w:color w:val="434343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c37c3"/>
    <w:rPr>
      <w:color w:val="666666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X2Z2ikgsgo1g0lCBqWW1gIhunKw==">AMUW2mUU9xIYJYwL3uKfkYFy5fPDxtmff+j9agvZO3l76+SL4kOTd5uWxTvJyYictFOfKBaDHgnTHPYANI446JfmAve8bzLvK002JdP9VlhkuBfcSOr7ursk6+GTAPx74OMxXFQYj77iV8KdT6V9aDmAMSYh7Y8krvVKJs47qyZQ4T82gCr7k7iD4AsAK2HL2YoXR8g/wDgV3dsDqaeqWGEDewyb9yqT/PyXoxuFQn9m+nK8pzOUavklgmcxHEDwDGiXPzmBuaVFEgV8MNaU+Ou/KDOKT8vbZs3RbhKxN24uGtuMfPD3+pI68vfksFSlJJjP/dPdHI7jmG+t6b9ecpHzU2Us1msbasZV9e4aAPoSHwPD+oitfDti/fy/yo50Sx83WmkEYD2rUh5Hs50zLuddIjtGoFP/od8xOApcc1v0oWlqCDbJIdmaDUA7HSOsV1Edcmb5Gy4o7War1l1tz1QjSlYKb2Xu5zL3dZLrPlDVxHDY1BeEOsIVY8avrY//igujrJR/oxU9cDln2rPl/o9pLrEFLXmeb3fEq8e8v49lurBs6Grqpc6Z6dmOrEjDPZvJpKX/8R1KH/hNzJD5qK3wA8gNHeT19AQ/XWGmkN0XBvtLQaoZCaBmfnw4hrwWcSm2ELUQ6Pe5WLC1tVsJtrV0TgpEemnCHuJnlpKDalkowIF8HDObbg3zHHF4Yg+b/e/5p7t/l1aGQ+mBF5vqgODCT4n9Bcr5I58jCwS+IALzgLQKhQDFAP39ZW/d6ExzotmzJayfcKp9j02n1anv51N+HHEgJ/8GUna7NKqAbIYv28nCwNMMviI6CwPLgviD3TnZFBCeaZL9KgXqOELrlePCxkDnIfKDSwKMASs65xZGNa4JRg7v5iNAN3A/n+UxSq+0d5YTBpzZSVgrsEZdw1Kue2BRYS6d2ddlC0BFIX3rJma5bcOi9VAqBWf47/AI34jgZZkNFl3irRka8R4a+dwFDizLWEmXGj9nGi2M08IbRU3ECEDpMtp7jcHaNIj1DkMAZp3IeidC3nxLRP0fya9EfQMUjPROKuT15zNOWAUGnrF4cdJLUEIHU7GwITr5eWz7rtSEdPeSVT+EfPatNjru3B+d9wqgK2JH3D5TRp2UyDLlZ78yK81AKNHyj4dZe0tAW51Ny9L3dR1jiQExefynhu9jGUGSMFWcip2eSpJV595LPChMUwyu5YqMAZYmo03D/bidy5PMxhLP5VZ4YBWfxlSzgvS2d4tv2UbICdPyh73oPJLYXdV6YHJhZjZGl6wULfq61eI64NBE/506UGAeR2CM6NqR2yw117jToXu3kFM1UY2EIu8neaNDZ+3z/Hne4wz1NQGqefOoMWwIHaohuDGcZk5JB37J86YrgyQOneU1LY3TReHh3E24Qs6zzy/PV9yRdqzV5+n8AYaGpJHl9yje1jD5p507Mx3NkJKh15uQtU2o787onWOMWL9Ur3bIluZtKGoKP28f6ZzdZgUO0FD53LMi/co/1+UWzyD6XQbcUzZxliMjPvSaLCwXzcpcUYFbOSVosZXBlpdhxIYPtwptM4f85b+felYVZuXOzf9QSuuXmV3Cj8bkvCWYD0TomkUIaz1qI3Nal7sW/IN7nVoLSM7/57f6Rn/4UUYPej/Uvj7F/5EhA0gn5qk3ZhIN8vAK4tAM30E5Rt9SC+rRRNmw+hmjnifT8vJE0Qus7Z1p3VzH7eT/Vf7POmKKN1ta4RfGzPdCwyFhl6sEx1JBgJQgTmUO+oIjo0HoRDzWCDIHZLJgNlVjR3zSWtUH0M+Ss89etyoJ3s1QyVQDXNhNgSV4kt4Wdy67hrR5Jg3IBtsYKZE3ek8L8lircD1atruSR3e2R5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LibreOffice/7.3.7.2$Linux_X86_64 LibreOffice_project/30$Build-2</Application>
  <AppVersion>15.0000</AppVersion>
  <Pages>5</Pages>
  <Words>800</Words>
  <Characters>4902</Characters>
  <CharactersWithSpaces>5571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2022-12-23T10:17:00Z</dcterms:created>
  <dc:creator>David Nagy</dc:creator>
  <dc:description/>
  <dc:language>en-US</dc:language>
  <cp:lastModifiedBy/>
  <dcterms:modified xsi:type="dcterms:W3CDTF">2024-01-09T21:19:51Z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