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Runbooks for deployments</w:t>
      </w:r>
    </w:p>
    <w:p>
      <w:pPr>
        <w:pStyle w:val="TextBody"/>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bCs/>
          <w:sz w:val="32"/>
          <w:szCs w:val="32"/>
        </w:rPr>
        <w:t>Define the Runbook Structure</w:t>
      </w:r>
      <w:r>
        <w:rPr>
          <w:b w:val="false"/>
          <w:bCs w:val="false"/>
          <w:sz w:val="24"/>
          <w:szCs w:val="24"/>
        </w:rPr>
        <w:br/>
      </w:r>
    </w:p>
    <w:p>
      <w:pPr>
        <w:pStyle w:val="TextBody"/>
        <w:numPr>
          <w:ilvl w:val="0"/>
          <w:numId w:val="0"/>
        </w:numPr>
        <w:ind w:left="720" w:hanging="0"/>
        <w:rPr>
          <w:b/>
          <w:b/>
          <w:bCs/>
          <w:sz w:val="24"/>
          <w:szCs w:val="24"/>
        </w:rPr>
      </w:pPr>
      <w:r>
        <w:rPr>
          <w:b/>
          <w:bCs/>
          <w:sz w:val="24"/>
          <w:szCs w:val="24"/>
        </w:rPr>
        <w:t>1.1 Title and Overview:</w:t>
      </w:r>
    </w:p>
    <w:p>
      <w:pPr>
        <w:pStyle w:val="TextBody"/>
        <w:numPr>
          <w:ilvl w:val="0"/>
          <w:numId w:val="0"/>
        </w:numPr>
        <w:ind w:left="1080" w:hanging="0"/>
        <w:rPr>
          <w:b w:val="false"/>
          <w:b w:val="false"/>
          <w:bCs w:val="false"/>
          <w:sz w:val="24"/>
          <w:szCs w:val="24"/>
        </w:rPr>
      </w:pPr>
      <w:r>
        <w:rPr>
          <w:b w:val="false"/>
          <w:bCs w:val="false"/>
          <w:sz w:val="24"/>
          <w:szCs w:val="24"/>
        </w:rPr>
        <w:t>Ensure the title clearly reflects the purpose of the runbook. The overview should succinctly describe the nature of the deployment, the application involved, and any critical components impacted.</w:t>
      </w:r>
    </w:p>
    <w:p>
      <w:pPr>
        <w:pStyle w:val="TextBody"/>
        <w:numPr>
          <w:ilvl w:val="0"/>
          <w:numId w:val="0"/>
        </w:numPr>
        <w:ind w:left="720" w:hanging="0"/>
        <w:rPr>
          <w:b w:val="false"/>
          <w:b w:val="false"/>
          <w:bCs w:val="false"/>
          <w:sz w:val="24"/>
          <w:szCs w:val="24"/>
        </w:rPr>
      </w:pPr>
      <w:r>
        <w:rPr>
          <w:b w:val="false"/>
          <w:bCs w:val="false"/>
          <w:sz w:val="24"/>
          <w:szCs w:val="24"/>
        </w:rPr>
        <w:br/>
      </w:r>
      <w:r>
        <w:rPr>
          <w:b/>
          <w:bCs/>
          <w:sz w:val="24"/>
          <w:szCs w:val="24"/>
        </w:rPr>
        <w:t>1.2 Document Version and History:</w:t>
      </w:r>
    </w:p>
    <w:p>
      <w:pPr>
        <w:pStyle w:val="TextBody"/>
        <w:numPr>
          <w:ilvl w:val="0"/>
          <w:numId w:val="0"/>
        </w:numPr>
        <w:ind w:left="1080" w:hanging="0"/>
        <w:rPr>
          <w:b w:val="false"/>
          <w:b w:val="false"/>
          <w:bCs w:val="false"/>
          <w:sz w:val="24"/>
          <w:szCs w:val="24"/>
        </w:rPr>
      </w:pPr>
      <w:r>
        <w:rPr>
          <w:b w:val="false"/>
          <w:bCs w:val="false"/>
          <w:sz w:val="24"/>
          <w:szCs w:val="24"/>
        </w:rPr>
        <w:t>Maintain a comprehensive versioning system to track changes. Include a history log detailing modifications, the date of the change, and the responsible party. This ensures transparency and accountability.</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0"/>
        </w:numPr>
        <w:ind w:left="720" w:hanging="0"/>
        <w:rPr>
          <w:b/>
          <w:b/>
          <w:bCs/>
          <w:sz w:val="24"/>
          <w:szCs w:val="24"/>
        </w:rPr>
      </w:pPr>
      <w:r>
        <w:rPr>
          <w:b/>
          <w:bCs/>
          <w:sz w:val="24"/>
          <w:szCs w:val="24"/>
        </w:rPr>
        <w:t>1.3 Target Environment:</w:t>
      </w:r>
    </w:p>
    <w:p>
      <w:pPr>
        <w:pStyle w:val="TextBody"/>
        <w:numPr>
          <w:ilvl w:val="0"/>
          <w:numId w:val="0"/>
        </w:numPr>
        <w:ind w:left="1080" w:hanging="0"/>
        <w:rPr>
          <w:b w:val="false"/>
          <w:b w:val="false"/>
          <w:bCs w:val="false"/>
          <w:sz w:val="24"/>
          <w:szCs w:val="24"/>
        </w:rPr>
      </w:pPr>
      <w:r>
        <w:rPr>
          <w:b w:val="false"/>
          <w:bCs w:val="false"/>
          <w:sz w:val="24"/>
          <w:szCs w:val="24"/>
        </w:rPr>
        <w:t>Specify the AWS environment for which the runbook is intended, outlining any specific configurations or considerations for different environments, such as development, testing, staging, or production.</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32"/>
          <w:szCs w:val="32"/>
        </w:rPr>
      </w:pPr>
      <w:r>
        <w:rPr>
          <w:b/>
          <w:bCs/>
          <w:sz w:val="32"/>
          <w:szCs w:val="32"/>
        </w:rPr>
        <w:t>Pre-Deployment Checks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0"/>
        </w:numPr>
        <w:ind w:left="720" w:hanging="0"/>
        <w:rPr>
          <w:b/>
          <w:b/>
          <w:bCs/>
          <w:sz w:val="24"/>
          <w:szCs w:val="24"/>
        </w:rPr>
      </w:pPr>
      <w:r>
        <w:rPr>
          <w:b/>
          <w:bCs/>
          <w:sz w:val="24"/>
          <w:szCs w:val="24"/>
        </w:rPr>
        <w:t>2.1 Infrastructure Readiness:</w:t>
      </w:r>
    </w:p>
    <w:p>
      <w:pPr>
        <w:pStyle w:val="TextBody"/>
        <w:numPr>
          <w:ilvl w:val="0"/>
          <w:numId w:val="0"/>
        </w:numPr>
        <w:ind w:left="1080" w:hanging="0"/>
        <w:rPr>
          <w:b w:val="false"/>
          <w:b w:val="false"/>
          <w:bCs w:val="false"/>
          <w:sz w:val="24"/>
          <w:szCs w:val="24"/>
        </w:rPr>
      </w:pPr>
      <w:r>
        <w:rPr>
          <w:b w:val="false"/>
          <w:bCs w:val="false"/>
          <w:sz w:val="24"/>
          <w:szCs w:val="24"/>
        </w:rPr>
        <w:t>Provide detailed checks for infrastructure readiness, covering aspects like virtual private cloud (VPC) configuration, subnet availability, and appropriate EC2 instances or serverless resources.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0"/>
        </w:numPr>
        <w:ind w:left="720" w:hanging="0"/>
        <w:rPr>
          <w:b/>
          <w:b/>
          <w:bCs/>
          <w:sz w:val="24"/>
          <w:szCs w:val="24"/>
        </w:rPr>
      </w:pPr>
      <w:r>
        <w:rPr>
          <w:b/>
          <w:bCs/>
          <w:sz w:val="24"/>
          <w:szCs w:val="24"/>
        </w:rPr>
        <w:t>2.2 Dependencies:</w:t>
      </w:r>
    </w:p>
    <w:p>
      <w:pPr>
        <w:pStyle w:val="TextBody"/>
        <w:numPr>
          <w:ilvl w:val="0"/>
          <w:numId w:val="0"/>
        </w:numPr>
        <w:ind w:left="1080" w:hanging="0"/>
        <w:rPr>
          <w:b w:val="false"/>
          <w:b w:val="false"/>
          <w:bCs w:val="false"/>
          <w:sz w:val="24"/>
          <w:szCs w:val="24"/>
        </w:rPr>
      </w:pPr>
      <w:r>
        <w:rPr>
          <w:b w:val="false"/>
          <w:bCs w:val="false"/>
          <w:sz w:val="24"/>
          <w:szCs w:val="24"/>
        </w:rPr>
        <w:t>List all external dependencies and ensure they are accessible and properly configured. This includes databases, APIs, third-party services, and any required permissions or authentication.</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0"/>
        </w:numPr>
        <w:ind w:left="720" w:hanging="0"/>
        <w:rPr>
          <w:b/>
          <w:b/>
          <w:bCs/>
          <w:sz w:val="24"/>
          <w:szCs w:val="24"/>
        </w:rPr>
      </w:pPr>
      <w:r>
        <w:rPr>
          <w:b/>
          <w:bCs/>
          <w:sz w:val="24"/>
          <w:szCs w:val="24"/>
        </w:rPr>
        <w:t>2.3 Security and Compliance:</w:t>
      </w:r>
    </w:p>
    <w:p>
      <w:pPr>
        <w:pStyle w:val="TextBody"/>
        <w:numPr>
          <w:ilvl w:val="0"/>
          <w:numId w:val="0"/>
        </w:numPr>
        <w:ind w:left="1080" w:hanging="0"/>
        <w:rPr>
          <w:b w:val="false"/>
          <w:b w:val="false"/>
          <w:bCs w:val="false"/>
          <w:sz w:val="24"/>
          <w:szCs w:val="24"/>
        </w:rPr>
      </w:pPr>
      <w:r>
        <w:rPr>
          <w:b w:val="false"/>
          <w:bCs w:val="false"/>
          <w:sz w:val="24"/>
          <w:szCs w:val="24"/>
        </w:rPr>
        <w:t>Detail security measures such as IAM role assignments, security group configurations, and encryption settings. Ensure compliance with relevant standards and guidelines.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32"/>
          <w:szCs w:val="32"/>
        </w:rPr>
      </w:pPr>
      <w:r>
        <w:rPr>
          <w:b/>
          <w:bCs/>
          <w:sz w:val="32"/>
          <w:szCs w:val="32"/>
        </w:rPr>
        <w:t>Deployment Procedure</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0"/>
        </w:numPr>
        <w:ind w:left="720" w:hanging="0"/>
        <w:rPr>
          <w:b/>
          <w:b/>
          <w:bCs/>
          <w:sz w:val="24"/>
          <w:szCs w:val="24"/>
        </w:rPr>
      </w:pPr>
      <w:r>
        <w:rPr>
          <w:b/>
          <w:bCs/>
          <w:sz w:val="24"/>
          <w:szCs w:val="24"/>
        </w:rPr>
        <w:t>3.1 Deployment Steps:</w:t>
      </w:r>
    </w:p>
    <w:p>
      <w:pPr>
        <w:pStyle w:val="TextBody"/>
        <w:numPr>
          <w:ilvl w:val="0"/>
          <w:numId w:val="0"/>
        </w:numPr>
        <w:ind w:left="1080" w:hanging="0"/>
        <w:rPr>
          <w:b w:val="false"/>
          <w:b w:val="false"/>
          <w:bCs w:val="false"/>
          <w:sz w:val="24"/>
          <w:szCs w:val="24"/>
        </w:rPr>
      </w:pPr>
      <w:r>
        <w:rPr>
          <w:b w:val="false"/>
          <w:bCs w:val="false"/>
          <w:sz w:val="24"/>
          <w:szCs w:val="24"/>
        </w:rPr>
        <w:t>Break down the deployment into granular steps. Include commands, scripts, or AWS CloudFormation templates needed for each step. Clearly define prerequisites and any potential pitfalls to avoid.</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0"/>
        </w:numPr>
        <w:ind w:left="720" w:hanging="0"/>
        <w:rPr>
          <w:b/>
          <w:b/>
          <w:bCs/>
          <w:sz w:val="24"/>
          <w:szCs w:val="24"/>
        </w:rPr>
      </w:pPr>
      <w:r>
        <w:rPr>
          <w:b/>
          <w:bCs/>
          <w:sz w:val="24"/>
          <w:szCs w:val="24"/>
        </w:rPr>
        <w:t>3.2 Rollback Plan:</w:t>
      </w:r>
    </w:p>
    <w:p>
      <w:pPr>
        <w:pStyle w:val="TextBody"/>
        <w:numPr>
          <w:ilvl w:val="0"/>
          <w:numId w:val="0"/>
        </w:numPr>
        <w:ind w:left="1080" w:hanging="0"/>
        <w:rPr>
          <w:b w:val="false"/>
          <w:b w:val="false"/>
          <w:bCs w:val="false"/>
          <w:sz w:val="24"/>
          <w:szCs w:val="24"/>
        </w:rPr>
      </w:pPr>
      <w:r>
        <w:rPr>
          <w:b w:val="false"/>
          <w:bCs w:val="false"/>
          <w:sz w:val="24"/>
          <w:szCs w:val="24"/>
        </w:rPr>
        <w:t>Create a comprehensive rollback plan with step-by-step instructions. Include validation steps to ensure that the rollback is successful and that the system returns to a stable state.</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0"/>
        </w:numPr>
        <w:ind w:left="720" w:hanging="0"/>
        <w:rPr>
          <w:b/>
          <w:b/>
          <w:bCs/>
          <w:sz w:val="24"/>
          <w:szCs w:val="24"/>
        </w:rPr>
      </w:pPr>
      <w:r>
        <w:rPr>
          <w:b/>
          <w:bCs/>
          <w:sz w:val="24"/>
          <w:szCs w:val="24"/>
        </w:rPr>
        <w:t>3.3 Parameterization:</w:t>
      </w:r>
    </w:p>
    <w:p>
      <w:pPr>
        <w:pStyle w:val="TextBody"/>
        <w:numPr>
          <w:ilvl w:val="0"/>
          <w:numId w:val="0"/>
        </w:numPr>
        <w:ind w:left="1080" w:hanging="0"/>
        <w:rPr>
          <w:b w:val="false"/>
          <w:b w:val="false"/>
          <w:bCs w:val="false"/>
          <w:sz w:val="24"/>
          <w:szCs w:val="24"/>
        </w:rPr>
      </w:pPr>
      <w:r>
        <w:rPr>
          <w:b w:val="false"/>
          <w:bCs w:val="false"/>
          <w:sz w:val="24"/>
          <w:szCs w:val="24"/>
        </w:rPr>
        <w:t>Parameterize configurations to enhance flexibility. This allows the runbook to be adaptable across various environments by modifying parameters rather than altering the core deployment process.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32"/>
          <w:szCs w:val="32"/>
        </w:rPr>
      </w:pPr>
      <w:r>
        <w:rPr>
          <w:b/>
          <w:bCs/>
          <w:sz w:val="32"/>
          <w:szCs w:val="32"/>
        </w:rPr>
        <w:t>Post-Deployment Validation</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0"/>
        </w:numPr>
        <w:ind w:left="720" w:hanging="0"/>
        <w:rPr>
          <w:b/>
          <w:b/>
          <w:bCs/>
          <w:sz w:val="24"/>
          <w:szCs w:val="24"/>
        </w:rPr>
      </w:pPr>
      <w:r>
        <w:rPr>
          <w:b/>
          <w:bCs/>
          <w:sz w:val="24"/>
          <w:szCs w:val="24"/>
        </w:rPr>
        <w:t>4.1 Testing:</w:t>
      </w:r>
    </w:p>
    <w:p>
      <w:pPr>
        <w:pStyle w:val="TextBody"/>
        <w:numPr>
          <w:ilvl w:val="0"/>
          <w:numId w:val="0"/>
        </w:numPr>
        <w:ind w:left="1080" w:hanging="0"/>
        <w:rPr>
          <w:b w:val="false"/>
          <w:b w:val="false"/>
          <w:bCs w:val="false"/>
          <w:sz w:val="24"/>
          <w:szCs w:val="24"/>
        </w:rPr>
      </w:pPr>
      <w:r>
        <w:rPr>
          <w:b w:val="false"/>
          <w:bCs w:val="false"/>
          <w:sz w:val="24"/>
          <w:szCs w:val="24"/>
        </w:rPr>
        <w:t>Define a comprehensive testing strategy, covering functional, integration, and performance testing. Include automated testing scripts wherever possible to ensure repeatability.</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numPr>
          <w:ilvl w:val="0"/>
          <w:numId w:val="0"/>
        </w:numPr>
        <w:ind w:left="720" w:hanging="0"/>
        <w:rPr>
          <w:b/>
          <w:b/>
          <w:bCs/>
          <w:sz w:val="24"/>
          <w:szCs w:val="24"/>
        </w:rPr>
      </w:pPr>
      <w:r>
        <w:rPr>
          <w:b/>
          <w:bCs/>
          <w:sz w:val="24"/>
          <w:szCs w:val="24"/>
        </w:rPr>
        <w:t>4.2 Monitoring and Logging:</w:t>
      </w:r>
    </w:p>
    <w:p>
      <w:pPr>
        <w:pStyle w:val="TextBody"/>
        <w:numPr>
          <w:ilvl w:val="0"/>
          <w:numId w:val="0"/>
        </w:numPr>
        <w:ind w:left="1080" w:hanging="0"/>
        <w:rPr>
          <w:b w:val="false"/>
          <w:b w:val="false"/>
          <w:bCs w:val="false"/>
          <w:sz w:val="24"/>
          <w:szCs w:val="24"/>
        </w:rPr>
      </w:pPr>
      <w:r>
        <w:rPr>
          <w:b w:val="false"/>
          <w:bCs w:val="false"/>
          <w:sz w:val="24"/>
          <w:szCs w:val="24"/>
        </w:rPr>
        <w:t>Establish guidelines for configuring monitoring tools and logging mechanisms. Define key performance indicators (KPIs) and set up alerts to notify stakeholders of any unusual behavior.</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32"/>
          <w:szCs w:val="32"/>
        </w:rPr>
      </w:pPr>
      <w:r>
        <w:rPr>
          <w:b/>
          <w:bCs/>
          <w:sz w:val="32"/>
          <w:szCs w:val="32"/>
        </w:rPr>
        <w:t>Health Checks and Optimization</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0"/>
        </w:numPr>
        <w:ind w:left="720" w:hanging="0"/>
        <w:rPr>
          <w:b/>
          <w:b/>
          <w:bCs/>
          <w:sz w:val="24"/>
          <w:szCs w:val="24"/>
        </w:rPr>
      </w:pPr>
      <w:r>
        <w:rPr>
          <w:b/>
          <w:bCs/>
          <w:sz w:val="24"/>
          <w:szCs w:val="24"/>
        </w:rPr>
        <w:t>5.1 Performance Monitoring:</w:t>
      </w:r>
    </w:p>
    <w:p>
      <w:pPr>
        <w:pStyle w:val="TextBody"/>
        <w:numPr>
          <w:ilvl w:val="0"/>
          <w:numId w:val="0"/>
        </w:numPr>
        <w:ind w:left="1080" w:hanging="0"/>
        <w:rPr>
          <w:b w:val="false"/>
          <w:b w:val="false"/>
          <w:bCs w:val="false"/>
          <w:sz w:val="24"/>
          <w:szCs w:val="24"/>
        </w:rPr>
      </w:pPr>
      <w:r>
        <w:rPr>
          <w:b w:val="false"/>
          <w:bCs w:val="false"/>
          <w:sz w:val="24"/>
          <w:szCs w:val="24"/>
        </w:rPr>
        <w:t>Implement tools and processes for ongoing performance monitoring. This could involve setting up AWS CloudWatch alarms, reviewing AWS Trusted Advisor recommendations, and utilizing third-party monitoring solutions.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0"/>
        </w:numPr>
        <w:ind w:left="720" w:hanging="0"/>
        <w:rPr>
          <w:b/>
          <w:b/>
          <w:bCs/>
          <w:sz w:val="24"/>
          <w:szCs w:val="24"/>
        </w:rPr>
      </w:pPr>
      <w:r>
        <w:rPr>
          <w:b/>
          <w:bCs/>
          <w:sz w:val="24"/>
          <w:szCs w:val="24"/>
        </w:rPr>
        <w:t>5.2 Cost Optimization:</w:t>
      </w:r>
    </w:p>
    <w:p>
      <w:pPr>
        <w:pStyle w:val="TextBody"/>
        <w:numPr>
          <w:ilvl w:val="0"/>
          <w:numId w:val="0"/>
        </w:numPr>
        <w:ind w:left="1080" w:hanging="0"/>
        <w:rPr>
          <w:b w:val="false"/>
          <w:b w:val="false"/>
          <w:bCs w:val="false"/>
          <w:sz w:val="24"/>
          <w:szCs w:val="24"/>
        </w:rPr>
      </w:pPr>
      <w:r>
        <w:rPr>
          <w:b w:val="false"/>
          <w:bCs w:val="false"/>
          <w:sz w:val="24"/>
          <w:szCs w:val="24"/>
        </w:rPr>
        <w:t>Incorporate guidelines for monitoring resource usage and identifying opportunities for cost optimization. This may include recommendations for reserved instances, on-demand scaling, or leveraging AWS Cost Explorer for in-depth cost analysis.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32"/>
          <w:szCs w:val="32"/>
        </w:rPr>
      </w:pPr>
      <w:r>
        <w:rPr>
          <w:b/>
          <w:bCs/>
          <w:sz w:val="32"/>
          <w:szCs w:val="32"/>
        </w:rPr>
        <w:t>Documentation and Communication</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0"/>
        </w:numPr>
        <w:ind w:left="720" w:hanging="0"/>
        <w:rPr>
          <w:b/>
          <w:b/>
          <w:bCs/>
          <w:sz w:val="24"/>
          <w:szCs w:val="24"/>
        </w:rPr>
      </w:pPr>
      <w:r>
        <w:rPr>
          <w:b/>
          <w:bCs/>
          <w:sz w:val="24"/>
          <w:szCs w:val="24"/>
        </w:rPr>
        <w:t>6.1 Documentation Updates:</w:t>
      </w:r>
    </w:p>
    <w:p>
      <w:pPr>
        <w:pStyle w:val="TextBody"/>
        <w:numPr>
          <w:ilvl w:val="0"/>
          <w:numId w:val="0"/>
        </w:numPr>
        <w:ind w:left="1080" w:hanging="0"/>
        <w:rPr>
          <w:b w:val="false"/>
          <w:b w:val="false"/>
          <w:bCs w:val="false"/>
          <w:sz w:val="24"/>
          <w:szCs w:val="24"/>
        </w:rPr>
      </w:pPr>
      <w:r>
        <w:rPr>
          <w:b w:val="false"/>
          <w:bCs w:val="false"/>
          <w:sz w:val="24"/>
          <w:szCs w:val="24"/>
        </w:rPr>
        <w:t>Emphasize the importance of updating documentation post-deployment. This includes updating architecture diagrams, configuration files, and any other relevant documentation to reflect the current state of the system.</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0"/>
        </w:numPr>
        <w:ind w:left="720" w:hanging="0"/>
        <w:rPr>
          <w:b/>
          <w:b/>
          <w:bCs/>
          <w:sz w:val="24"/>
          <w:szCs w:val="24"/>
        </w:rPr>
      </w:pPr>
      <w:r>
        <w:rPr>
          <w:b/>
          <w:bCs/>
          <w:sz w:val="24"/>
          <w:szCs w:val="24"/>
        </w:rPr>
        <w:t>6.2 Communication Plan:</w:t>
      </w:r>
    </w:p>
    <w:p>
      <w:pPr>
        <w:pStyle w:val="TextBody"/>
        <w:numPr>
          <w:ilvl w:val="0"/>
          <w:numId w:val="0"/>
        </w:numPr>
        <w:ind w:left="1080" w:hanging="0"/>
        <w:rPr>
          <w:b w:val="false"/>
          <w:b w:val="false"/>
          <w:bCs w:val="false"/>
          <w:sz w:val="24"/>
          <w:szCs w:val="24"/>
        </w:rPr>
      </w:pPr>
      <w:r>
        <w:rPr>
          <w:b w:val="false"/>
          <w:bCs w:val="false"/>
          <w:sz w:val="24"/>
          <w:szCs w:val="24"/>
        </w:rPr>
        <w:t>Establish a clear communication plan for notifying stakeholders about the deployment. Clearly define the roles and responsibilities of team members involved in the deployment and communicate any potential downtime or impact on services.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numPr>
          <w:ilvl w:val="0"/>
          <w:numId w:val="1"/>
        </w:numPr>
        <w:rPr>
          <w:b/>
          <w:b/>
          <w:bCs/>
          <w:sz w:val="32"/>
          <w:szCs w:val="32"/>
        </w:rPr>
      </w:pPr>
      <w:r>
        <w:rPr>
          <w:b/>
          <w:bCs/>
          <w:sz w:val="32"/>
          <w:szCs w:val="32"/>
        </w:rPr>
        <w:t>Continuous Improvement</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0"/>
        </w:numPr>
        <w:ind w:left="720" w:hanging="0"/>
        <w:rPr>
          <w:b/>
          <w:b/>
          <w:bCs/>
          <w:sz w:val="24"/>
          <w:szCs w:val="24"/>
        </w:rPr>
      </w:pPr>
      <w:r>
        <w:rPr>
          <w:b/>
          <w:bCs/>
          <w:sz w:val="24"/>
          <w:szCs w:val="24"/>
        </w:rPr>
        <w:t>7.1 Post-Deployment Review:</w:t>
      </w:r>
    </w:p>
    <w:p>
      <w:pPr>
        <w:pStyle w:val="TextBody"/>
        <w:numPr>
          <w:ilvl w:val="0"/>
          <w:numId w:val="0"/>
        </w:numPr>
        <w:ind w:left="1080" w:hanging="0"/>
        <w:rPr>
          <w:b w:val="false"/>
          <w:b w:val="false"/>
          <w:bCs w:val="false"/>
          <w:sz w:val="24"/>
          <w:szCs w:val="24"/>
        </w:rPr>
      </w:pPr>
      <w:r>
        <w:rPr>
          <w:b w:val="false"/>
          <w:bCs w:val="false"/>
          <w:sz w:val="24"/>
          <w:szCs w:val="24"/>
        </w:rPr>
        <w:t>Conduct a thorough post-deployment review, involving all relevant stakeholders. Analyze the deployment process, identify successes and areas for improvement, and document lessons learned.</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0"/>
        </w:numPr>
        <w:ind w:left="720" w:hanging="0"/>
        <w:rPr>
          <w:b/>
          <w:b/>
          <w:bCs/>
          <w:sz w:val="24"/>
          <w:szCs w:val="24"/>
        </w:rPr>
      </w:pPr>
      <w:r>
        <w:rPr>
          <w:b/>
          <w:bCs/>
          <w:sz w:val="24"/>
          <w:szCs w:val="24"/>
        </w:rPr>
        <w:t>7.2 Iterative Updates:</w:t>
      </w:r>
    </w:p>
    <w:p>
      <w:pPr>
        <w:pStyle w:val="TextBody"/>
        <w:numPr>
          <w:ilvl w:val="0"/>
          <w:numId w:val="0"/>
        </w:numPr>
        <w:ind w:left="1080" w:hanging="0"/>
        <w:rPr>
          <w:b w:val="false"/>
          <w:b w:val="false"/>
          <w:bCs w:val="false"/>
          <w:sz w:val="24"/>
          <w:szCs w:val="24"/>
        </w:rPr>
      </w:pPr>
      <w:r>
        <w:rPr>
          <w:b w:val="false"/>
          <w:bCs w:val="false"/>
          <w:sz w:val="24"/>
          <w:szCs w:val="24"/>
        </w:rPr>
        <w:t>Incorporate feedback and lessons learned into iterative updates of the runbook. Regularly review and refine the runbook based on changes in the environment, new AWS features, or evolving best practices.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By following this detailed guide, you'll create a robust deployment runbook. This comprehensive approach ensures not only the successful execution of deployment activities but also ongoing improvement and adaptation to changing requirements and industry standards. Regularly revisit and update the runbook to maintain its relevance and effectiveness over time.</w:t>
      </w:r>
    </w:p>
    <w:p>
      <w:pPr>
        <w:pStyle w:val="TextBody"/>
        <w:rPr>
          <w:b w:val="false"/>
          <w:b w:val="false"/>
          <w:bCs w:val="false"/>
        </w:rPr>
      </w:pPr>
      <w:r>
        <w:rPr>
          <w:b w:val="false"/>
          <w:bCs w:val="false"/>
        </w:rPr>
      </w:r>
    </w:p>
    <w:p>
      <w:pPr>
        <w:pStyle w:val="TextBody"/>
        <w:spacing w:before="0" w:after="140"/>
        <w:rPr/>
      </w:pPr>
      <w:r>
        <w:rPr/>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5">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32"/>
        <w:b/>
        <w:szCs w:val="32"/>
        <w:bCs/>
      </w:rPr>
    </w:lvl>
    <w:lvl w:ilvl="1">
      <w:start w:val="1"/>
      <w:numFmt w:val="decimal"/>
      <w:lvlText w:val="%2."/>
      <w:lvlJc w:val="left"/>
      <w:pPr>
        <w:tabs>
          <w:tab w:val="num" w:pos="1080"/>
        </w:tabs>
        <w:ind w:left="1080" w:hanging="360"/>
      </w:pPr>
      <w:rPr>
        <w:sz w:val="32"/>
        <w:b/>
        <w:szCs w:val="32"/>
        <w:bCs/>
      </w:rPr>
    </w:lvl>
    <w:lvl w:ilvl="2">
      <w:start w:val="1"/>
      <w:numFmt w:val="decimal"/>
      <w:lvlText w:val="%3."/>
      <w:lvlJc w:val="left"/>
      <w:pPr>
        <w:tabs>
          <w:tab w:val="num" w:pos="1440"/>
        </w:tabs>
        <w:ind w:left="1440" w:hanging="360"/>
      </w:pPr>
      <w:rPr>
        <w:sz w:val="32"/>
        <w:b/>
        <w:szCs w:val="32"/>
        <w:bCs/>
      </w:rPr>
    </w:lvl>
    <w:lvl w:ilvl="3">
      <w:start w:val="1"/>
      <w:numFmt w:val="decimal"/>
      <w:lvlText w:val="%4."/>
      <w:lvlJc w:val="left"/>
      <w:pPr>
        <w:tabs>
          <w:tab w:val="num" w:pos="1800"/>
        </w:tabs>
        <w:ind w:left="1800" w:hanging="360"/>
      </w:pPr>
      <w:rPr>
        <w:sz w:val="32"/>
        <w:b/>
        <w:szCs w:val="32"/>
        <w:bCs/>
      </w:rPr>
    </w:lvl>
    <w:lvl w:ilvl="4">
      <w:start w:val="1"/>
      <w:numFmt w:val="decimal"/>
      <w:lvlText w:val="%5."/>
      <w:lvlJc w:val="left"/>
      <w:pPr>
        <w:tabs>
          <w:tab w:val="num" w:pos="2160"/>
        </w:tabs>
        <w:ind w:left="2160" w:hanging="360"/>
      </w:pPr>
      <w:rPr>
        <w:sz w:val="32"/>
        <w:b/>
        <w:szCs w:val="32"/>
        <w:bCs/>
      </w:rPr>
    </w:lvl>
    <w:lvl w:ilvl="5">
      <w:start w:val="1"/>
      <w:numFmt w:val="decimal"/>
      <w:lvlText w:val="%6."/>
      <w:lvlJc w:val="left"/>
      <w:pPr>
        <w:tabs>
          <w:tab w:val="num" w:pos="2520"/>
        </w:tabs>
        <w:ind w:left="2520" w:hanging="360"/>
      </w:pPr>
      <w:rPr>
        <w:sz w:val="32"/>
        <w:b/>
        <w:szCs w:val="32"/>
        <w:bCs/>
      </w:rPr>
    </w:lvl>
    <w:lvl w:ilvl="6">
      <w:start w:val="1"/>
      <w:numFmt w:val="decimal"/>
      <w:lvlText w:val="%7."/>
      <w:lvlJc w:val="left"/>
      <w:pPr>
        <w:tabs>
          <w:tab w:val="num" w:pos="2880"/>
        </w:tabs>
        <w:ind w:left="2880" w:hanging="360"/>
      </w:pPr>
      <w:rPr>
        <w:sz w:val="32"/>
        <w:b/>
        <w:szCs w:val="32"/>
        <w:bCs/>
      </w:rPr>
    </w:lvl>
    <w:lvl w:ilvl="7">
      <w:start w:val="1"/>
      <w:numFmt w:val="decimal"/>
      <w:lvlText w:val="%8."/>
      <w:lvlJc w:val="left"/>
      <w:pPr>
        <w:tabs>
          <w:tab w:val="num" w:pos="3240"/>
        </w:tabs>
        <w:ind w:left="3240" w:hanging="360"/>
      </w:pPr>
      <w:rPr>
        <w:sz w:val="32"/>
        <w:b/>
        <w:szCs w:val="32"/>
        <w:bCs/>
      </w:rPr>
    </w:lvl>
    <w:lvl w:ilvl="8">
      <w:start w:val="1"/>
      <w:numFmt w:val="decimal"/>
      <w:lvlText w:val="%9."/>
      <w:lvlJc w:val="left"/>
      <w:pPr>
        <w:tabs>
          <w:tab w:val="num" w:pos="3600"/>
        </w:tabs>
        <w:ind w:left="3600" w:hanging="360"/>
      </w:pPr>
      <w:rPr>
        <w:sz w:val="32"/>
        <w:b/>
        <w:szCs w:val="32"/>
        <w:bCs/>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105</TotalTime>
  <Application>LibreOffice/7.3.7.2$Linux_X86_64 LibreOffice_project/30$Build-2</Application>
  <AppVersion>15.0000</AppVersion>
  <Pages>4</Pages>
  <Words>574</Words>
  <Characters>3821</Characters>
  <CharactersWithSpaces>4347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2024-01-09T20:52:23Z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