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S3 Intelligent Tiering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S3 Intelligent-Tiering is a storage class that is designed to optimize storage costs automatically based on your access patterns. Here are some best practices and recommendations: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Understand Your Data Access Patterns: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Before implementing S3 Intelligent-Tiering, it's crucial to have a clear understanding of your data access patterns. This includes knowing which objects are frequently accessed, which are rarely accessed, and which might not be accessed at all.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Leverage S3 Lifecycle Policies: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S3 Lifecycle policies in conjunction with Intelligent-Tiering to further optimize storage costs. For example, you can transition objects to other storage classes or delete them based on specific criteria.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S3 Storage Class Analysis: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Enable S3 Storage Class Analysis to monitor and analyze access patterns. This tool provides insights into which objects are being frequently accessed and which can be moved to lower-cost storage tiers. </w:t>
      </w:r>
      <w:r>
        <w:rPr>
          <w:b w:val="false"/>
          <w:bCs w:val="false"/>
          <w:sz w:val="24"/>
          <w:szCs w:val="24"/>
        </w:rPr>
        <w:t xml:space="preserve">More info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here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Combine with S3 Object Tagging: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Tag your objects to provide additional context about their usage. This can be useful for making more informed decisions about which objects should be moved to which storage class.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 Long-term Object Storage: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objects that are infrequently accessed, consider using S3 Glacier or S3 Glacier Deep Archive. S3 Intelligent-Tiering is optimized for objects that are accessed at least once a month, so for very rarely accessed data, Glacier may be more cost-effective.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Evaluate S3 Standard and S3 Intelligent-Tiering: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data with predictable access patterns, consider using S3 Standard for frequently accessed data and S3 Intelligent-Tiering for data with less predictable access patterns.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 and Adjust as Needed: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Regularly monitor the access patterns and costs associated with your objects. Use the S3 Storage Class Analysis and S3 Inventory features to get insights into your storage usage.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 Multi-Region Replication: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you have data that requires high availability and disaster recovery, consider using S3 Cross-Region Replication to replicate objects to a different AWS region.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and Validation: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 conducting tests with sample data before implementing S3 Intelligent-Tiering in a production environment. This will help you understand how your specific data behaves in this storage class.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Cost Monitoring and Budgeting: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up AWS Cost Explorer and Budgets to monitor your storage costs. This will help you stay within budget and make adjustments if necessary.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Review Your Configuration Periodically: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Regularly review your storage configuration and adjust it based on changing access patterns and business requirements.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Remember that the effectiveness of S3 Intelligent-Tiering depends on your specific use case and data access patterns. Regular monitoring and adjustments are key to optimizing costs while maintaining performance and availability.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nstructions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Log in to the AWS Management Console and navigate to the </w:t>
      </w:r>
      <w:r>
        <w:rPr>
          <w:b/>
          <w:bCs/>
          <w:i/>
          <w:iCs/>
          <w:sz w:val="24"/>
          <w:szCs w:val="24"/>
        </w:rPr>
        <w:t>S3 service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the S3 dashboard, click on the name of the bucket You want to enable Intelligent-Tiering on.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</w:t>
      </w:r>
      <w:r>
        <w:rPr>
          <w:b/>
          <w:bCs/>
          <w:i/>
          <w:iCs/>
          <w:sz w:val="24"/>
          <w:szCs w:val="24"/>
        </w:rPr>
        <w:t>Properties</w:t>
      </w:r>
      <w:r>
        <w:rPr>
          <w:b w:val="false"/>
          <w:bCs w:val="false"/>
          <w:sz w:val="24"/>
          <w:szCs w:val="24"/>
        </w:rPr>
        <w:t xml:space="preserve"> Tab.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Under the </w:t>
      </w:r>
      <w:r>
        <w:rPr>
          <w:b/>
          <w:bCs/>
          <w:i/>
          <w:iCs/>
          <w:sz w:val="24"/>
          <w:szCs w:val="24"/>
        </w:rPr>
        <w:t>Intelligent-Tiering Archive</w:t>
      </w:r>
      <w:r>
        <w:rPr>
          <w:b w:val="false"/>
          <w:bCs w:val="false"/>
          <w:sz w:val="24"/>
          <w:szCs w:val="24"/>
        </w:rPr>
        <w:t xml:space="preserve"> configurations click on </w:t>
      </w:r>
      <w:r>
        <w:rPr>
          <w:b/>
          <w:bCs/>
          <w:i/>
          <w:iCs/>
          <w:sz w:val="24"/>
          <w:szCs w:val="24"/>
        </w:rPr>
        <w:t>Create configuration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07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Enter a configuration name, ahoose a configuration scope, add prefix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746125</wp:posOffset>
            </wp:positionV>
            <wp:extent cx="5731510" cy="28079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(optional), adjust other setting as needed. Click on </w:t>
      </w:r>
      <w:r>
        <w:rPr>
          <w:b/>
          <w:bCs/>
          <w:i/>
          <w:iCs/>
          <w:sz w:val="24"/>
          <w:szCs w:val="24"/>
        </w:rPr>
        <w:t>Create</w:t>
      </w:r>
      <w:r>
        <w:rPr>
          <w:b w:val="false"/>
          <w:bCs w:val="false"/>
          <w:sz w:val="24"/>
          <w:szCs w:val="24"/>
        </w:rPr>
        <w:t xml:space="preserve"> at the bottom.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 w:val="false"/>
        <w:szCs w:val="24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 w:val="false"/>
        <w:szCs w:val="24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 w:val="false"/>
        <w:szCs w:val="24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 w:val="false"/>
        <w:szCs w:val="24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 w:val="false"/>
        <w:szCs w:val="24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 w:val="false"/>
        <w:szCs w:val="24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 w:val="false"/>
        <w:szCs w:val="24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 w:val="false"/>
        <w:szCs w:val="24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 w:val="false"/>
        <w:szCs w:val="24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 w:val="false"/>
        <w:szCs w:val="24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 w:val="false"/>
        <w:szCs w:val="24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 w:val="false"/>
        <w:szCs w:val="24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 w:val="false"/>
        <w:szCs w:val="24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 w:val="false"/>
        <w:szCs w:val="24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AmazonS3/latest/userguide/configure-analytics-storage-class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3</Pages>
  <Words>502</Words>
  <Characters>2870</Characters>
  <CharactersWithSpaces>3327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2023-09-20T13:32:15Z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