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Threat modeling for AWS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Threat modeling is a crucial aspect of securing AWS infrastructure. It involves identifying potential threats and vulnerabilities, assessing their potential impact, and then implementing countermeasures to mitigate these risks. Here are some recommendations on how to handle threat modeling for AWS infrastructure:</w:t>
      </w:r>
    </w:p>
    <w:p>
      <w:pPr>
        <w:pStyle w:val="TextBody"/>
        <w:rPr>
          <w:b w:val="false"/>
          <w:b w:val="false"/>
          <w:bCs w:val="false"/>
          <w:sz w:val="24"/>
          <w:szCs w:val="24"/>
        </w:rPr>
      </w:pPr>
      <w:r>
        <w:rPr>
          <w:b w:val="false"/>
          <w:bCs w:val="false"/>
          <w:sz w:val="24"/>
          <w:szCs w:val="24"/>
        </w:rPr>
      </w:r>
    </w:p>
    <w:p>
      <w:pPr>
        <w:pStyle w:val="TextBody"/>
        <w:numPr>
          <w:ilvl w:val="0"/>
          <w:numId w:val="1"/>
        </w:numPr>
        <w:rPr/>
      </w:pPr>
      <w:r>
        <w:rPr>
          <w:b/>
          <w:bCs/>
          <w:sz w:val="24"/>
          <w:szCs w:val="24"/>
        </w:rPr>
        <w:t>Define System Boundaries</w:t>
      </w:r>
    </w:p>
    <w:p>
      <w:pPr>
        <w:pStyle w:val="TextBody"/>
        <w:numPr>
          <w:ilvl w:val="0"/>
          <w:numId w:val="0"/>
        </w:numPr>
        <w:ind w:left="1080" w:hanging="0"/>
        <w:rPr/>
      </w:pPr>
      <w:r>
        <w:rPr>
          <w:b w:val="false"/>
          <w:bCs w:val="false"/>
          <w:sz w:val="24"/>
          <w:szCs w:val="24"/>
        </w:rPr>
        <w:t>Clearly define the boundaries of your AWS infrastructure. This includes identifying all the components, services, and resources that are part of your system.</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bCs/>
          <w:sz w:val="24"/>
          <w:szCs w:val="24"/>
        </w:rPr>
        <w:t>Identify Assets and Data Flows</w:t>
      </w:r>
    </w:p>
    <w:p>
      <w:pPr>
        <w:pStyle w:val="TextBody"/>
        <w:numPr>
          <w:ilvl w:val="0"/>
          <w:numId w:val="0"/>
        </w:numPr>
        <w:ind w:left="1080" w:hanging="0"/>
        <w:rPr/>
      </w:pPr>
      <w:r>
        <w:rPr>
          <w:b w:val="false"/>
          <w:bCs w:val="false"/>
          <w:sz w:val="24"/>
          <w:szCs w:val="24"/>
        </w:rPr>
        <w:t>Identify the critical assets and data flows within your infrastructure. Understand where sensitive data resides, how it's processed, and how it moves through your system.</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bCs/>
          <w:sz w:val="24"/>
          <w:szCs w:val="24"/>
        </w:rPr>
        <w:t>Identify Threats</w:t>
      </w:r>
    </w:p>
    <w:p>
      <w:pPr>
        <w:pStyle w:val="TextBody"/>
        <w:numPr>
          <w:ilvl w:val="0"/>
          <w:numId w:val="0"/>
        </w:numPr>
        <w:ind w:left="1080" w:hanging="0"/>
        <w:rPr/>
      </w:pPr>
      <w:r>
        <w:rPr>
          <w:b w:val="false"/>
          <w:bCs w:val="false"/>
          <w:sz w:val="24"/>
          <w:szCs w:val="24"/>
        </w:rPr>
        <w:t>List out potential threats that could affect your infrastructure. These could include unauthorized access, data breaches, DDoS attacks, insider threats, and more.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bCs/>
          <w:sz w:val="24"/>
          <w:szCs w:val="24"/>
        </w:rPr>
        <w:t>Evaluate Vulnerabilities</w:t>
      </w:r>
    </w:p>
    <w:p>
      <w:pPr>
        <w:pStyle w:val="TextBody"/>
        <w:numPr>
          <w:ilvl w:val="0"/>
          <w:numId w:val="0"/>
        </w:numPr>
        <w:ind w:left="1080" w:hanging="0"/>
        <w:rPr/>
      </w:pPr>
      <w:r>
        <w:rPr>
          <w:b w:val="false"/>
          <w:bCs w:val="false"/>
          <w:sz w:val="24"/>
          <w:szCs w:val="24"/>
        </w:rPr>
        <w:t>Identify vulnerabilities within your AWS services, configurations, and code. This could involve misconfigurations, outdated software, weak access controls, etc.</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bCs/>
          <w:sz w:val="24"/>
          <w:szCs w:val="24"/>
        </w:rPr>
        <w:t>Assess Impact and Likelihood</w:t>
      </w:r>
    </w:p>
    <w:p>
      <w:pPr>
        <w:pStyle w:val="TextBody"/>
        <w:numPr>
          <w:ilvl w:val="0"/>
          <w:numId w:val="0"/>
        </w:numPr>
        <w:ind w:left="1080" w:hanging="0"/>
        <w:rPr/>
      </w:pPr>
      <w:r>
        <w:rPr>
          <w:b w:val="false"/>
          <w:bCs w:val="false"/>
          <w:sz w:val="24"/>
          <w:szCs w:val="24"/>
        </w:rPr>
        <w:t>For each identified threat, assess the potential impact it could have on your system (e.g., data loss, downtime, financial loss) and the likelihood of it occurring.</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bCs/>
          <w:sz w:val="24"/>
          <w:szCs w:val="24"/>
        </w:rPr>
        <w:t>Prioritize Threats</w:t>
      </w:r>
    </w:p>
    <w:p>
      <w:pPr>
        <w:pStyle w:val="TextBody"/>
        <w:numPr>
          <w:ilvl w:val="0"/>
          <w:numId w:val="0"/>
        </w:numPr>
        <w:ind w:left="1080" w:hanging="0"/>
        <w:rPr/>
      </w:pPr>
      <w:r>
        <w:rPr>
          <w:b w:val="false"/>
          <w:bCs w:val="false"/>
          <w:sz w:val="24"/>
          <w:szCs w:val="24"/>
        </w:rPr>
        <w:t>Prioritize threats based on their potential impact and likelihood. Focus on high-impact threats that are likely to occur.</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bCs/>
          <w:sz w:val="24"/>
          <w:szCs w:val="24"/>
        </w:rPr>
        <w:t>Mitigation Strategies</w:t>
      </w:r>
    </w:p>
    <w:p>
      <w:pPr>
        <w:pStyle w:val="TextBody"/>
        <w:numPr>
          <w:ilvl w:val="0"/>
          <w:numId w:val="0"/>
        </w:numPr>
        <w:ind w:left="1080" w:hanging="0"/>
        <w:rPr/>
      </w:pPr>
      <w:r>
        <w:rPr>
          <w:b w:val="false"/>
          <w:bCs w:val="false"/>
          <w:sz w:val="24"/>
          <w:szCs w:val="24"/>
        </w:rPr>
        <w:t>Develop mitigation strategies for each prioritized threat. This could involve a combination of technical controls, policies, and procedures.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bCs/>
          <w:sz w:val="24"/>
          <w:szCs w:val="24"/>
        </w:rPr>
        <w:t>Utilize AWS Security Tools</w:t>
      </w:r>
    </w:p>
    <w:p>
      <w:pPr>
        <w:pStyle w:val="TextBody"/>
        <w:numPr>
          <w:ilvl w:val="0"/>
          <w:numId w:val="0"/>
        </w:numPr>
        <w:ind w:left="1080" w:hanging="0"/>
        <w:rPr/>
      </w:pPr>
      <w:r>
        <w:rPr>
          <w:b w:val="false"/>
          <w:bCs w:val="false"/>
          <w:sz w:val="24"/>
          <w:szCs w:val="24"/>
        </w:rPr>
        <w:t xml:space="preserve">Leverage AWS security tools and services like </w:t>
      </w:r>
      <w:r>
        <w:rPr>
          <w:b/>
          <w:bCs/>
          <w:sz w:val="24"/>
          <w:szCs w:val="24"/>
        </w:rPr>
        <w:t>AWS Identity and Access Management (IAM), AWS WAF, AWS Security Hub</w:t>
      </w:r>
      <w:r>
        <w:rPr>
          <w:b w:val="false"/>
          <w:bCs w:val="false"/>
          <w:sz w:val="24"/>
          <w:szCs w:val="24"/>
        </w:rPr>
        <w:t xml:space="preserve">, and </w:t>
      </w:r>
      <w:r>
        <w:rPr>
          <w:b/>
          <w:bCs/>
          <w:sz w:val="24"/>
          <w:szCs w:val="24"/>
        </w:rPr>
        <w:t>AWS Config</w:t>
      </w:r>
      <w:r>
        <w:rPr>
          <w:b w:val="false"/>
          <w:bCs w:val="false"/>
          <w:sz w:val="24"/>
          <w:szCs w:val="24"/>
        </w:rPr>
        <w:t xml:space="preserve"> to enhance your security posture.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bCs/>
          <w:sz w:val="24"/>
          <w:szCs w:val="24"/>
        </w:rPr>
        <w:t>Implement Least Privilege Access</w:t>
      </w:r>
    </w:p>
    <w:p>
      <w:pPr>
        <w:pStyle w:val="TextBody"/>
        <w:numPr>
          <w:ilvl w:val="0"/>
          <w:numId w:val="0"/>
        </w:numPr>
        <w:ind w:left="1080" w:hanging="0"/>
        <w:rPr/>
      </w:pPr>
      <w:r>
        <w:rPr>
          <w:b w:val="false"/>
          <w:bCs w:val="false"/>
          <w:sz w:val="24"/>
          <w:szCs w:val="24"/>
        </w:rPr>
        <w:t xml:space="preserve">Ensure that users and services have the minimum level of access required to perform their tasks. </w:t>
      </w:r>
      <w:r>
        <w:rPr>
          <w:b/>
          <w:bCs/>
          <w:sz w:val="24"/>
          <w:szCs w:val="24"/>
        </w:rPr>
        <w:t>Use</w:t>
      </w:r>
      <w:r>
        <w:rPr>
          <w:b w:val="false"/>
          <w:bCs w:val="false"/>
          <w:sz w:val="24"/>
          <w:szCs w:val="24"/>
        </w:rPr>
        <w:t xml:space="preserve"> </w:t>
      </w:r>
      <w:r>
        <w:rPr>
          <w:b/>
          <w:bCs/>
          <w:sz w:val="24"/>
          <w:szCs w:val="24"/>
        </w:rPr>
        <w:t>IAM roles and policies to enforce least privilege</w:t>
      </w:r>
      <w:r>
        <w:rPr>
          <w:b w:val="false"/>
          <w:bCs w:val="false"/>
          <w:sz w:val="24"/>
          <w:szCs w:val="24"/>
        </w:rPr>
        <w:t>.</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val="false"/>
          <w:bCs w:val="false"/>
          <w:sz w:val="24"/>
          <w:szCs w:val="24"/>
        </w:rPr>
        <w:t xml:space="preserve"> </w:t>
      </w:r>
      <w:r>
        <w:rPr>
          <w:b/>
          <w:bCs/>
          <w:sz w:val="24"/>
          <w:szCs w:val="24"/>
        </w:rPr>
        <w:t>Use Strong Encryption</w:t>
      </w:r>
    </w:p>
    <w:p>
      <w:pPr>
        <w:pStyle w:val="TextBody"/>
        <w:numPr>
          <w:ilvl w:val="0"/>
          <w:numId w:val="0"/>
        </w:numPr>
        <w:ind w:left="1080" w:hanging="0"/>
        <w:rPr/>
      </w:pPr>
      <w:r>
        <w:rPr>
          <w:b w:val="false"/>
          <w:bCs w:val="false"/>
          <w:sz w:val="24"/>
          <w:szCs w:val="24"/>
        </w:rPr>
        <w:t xml:space="preserve">Encrypt sensitive data both in transit and at rest. AWS services like </w:t>
      </w:r>
      <w:r>
        <w:rPr>
          <w:b/>
          <w:bCs/>
          <w:sz w:val="24"/>
          <w:szCs w:val="24"/>
        </w:rPr>
        <w:t>AWS Key Management Service (KMS)</w:t>
      </w:r>
      <w:r>
        <w:rPr>
          <w:b w:val="false"/>
          <w:bCs w:val="false"/>
          <w:sz w:val="24"/>
          <w:szCs w:val="24"/>
        </w:rPr>
        <w:t xml:space="preserve"> and SSL/TLS can help with this.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val="false"/>
          <w:bCs w:val="false"/>
          <w:sz w:val="24"/>
          <w:szCs w:val="24"/>
        </w:rPr>
        <w:t xml:space="preserve"> </w:t>
      </w:r>
      <w:r>
        <w:rPr>
          <w:b/>
          <w:bCs/>
          <w:sz w:val="24"/>
          <w:szCs w:val="24"/>
        </w:rPr>
        <w:t>Monitor and Audit</w:t>
      </w:r>
    </w:p>
    <w:p>
      <w:pPr>
        <w:pStyle w:val="TextBody"/>
        <w:numPr>
          <w:ilvl w:val="0"/>
          <w:numId w:val="0"/>
        </w:numPr>
        <w:ind w:left="1080" w:hanging="0"/>
        <w:rPr/>
      </w:pPr>
      <w:r>
        <w:rPr>
          <w:b w:val="false"/>
          <w:bCs w:val="false"/>
          <w:sz w:val="24"/>
          <w:szCs w:val="24"/>
        </w:rPr>
        <w:t xml:space="preserve">Implement robust logging, monitoring, and auditing. Utilize services like </w:t>
      </w:r>
      <w:r>
        <w:rPr>
          <w:b/>
          <w:bCs/>
          <w:sz w:val="24"/>
          <w:szCs w:val="24"/>
        </w:rPr>
        <w:t>AWS CloudTrail, Amazon CloudWatch</w:t>
      </w:r>
      <w:r>
        <w:rPr>
          <w:b w:val="false"/>
          <w:bCs w:val="false"/>
          <w:sz w:val="24"/>
          <w:szCs w:val="24"/>
        </w:rPr>
        <w:t xml:space="preserve">, and </w:t>
      </w:r>
      <w:r>
        <w:rPr>
          <w:b/>
          <w:bCs/>
          <w:sz w:val="24"/>
          <w:szCs w:val="24"/>
        </w:rPr>
        <w:t>AWS Config</w:t>
      </w:r>
      <w:r>
        <w:rPr>
          <w:b w:val="false"/>
          <w:bCs w:val="false"/>
          <w:sz w:val="24"/>
          <w:szCs w:val="24"/>
        </w:rPr>
        <w:t xml:space="preserve"> to track and alert on suspicious activities.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val="false"/>
          <w:bCs w:val="false"/>
          <w:sz w:val="24"/>
          <w:szCs w:val="24"/>
        </w:rPr>
        <w:t xml:space="preserve"> </w:t>
      </w:r>
      <w:r>
        <w:rPr>
          <w:b/>
          <w:bCs/>
          <w:sz w:val="24"/>
          <w:szCs w:val="24"/>
        </w:rPr>
        <w:t>Regularly Test and Assess</w:t>
      </w:r>
    </w:p>
    <w:p>
      <w:pPr>
        <w:pStyle w:val="TextBody"/>
        <w:numPr>
          <w:ilvl w:val="0"/>
          <w:numId w:val="0"/>
        </w:numPr>
        <w:ind w:left="1080" w:hanging="0"/>
        <w:rPr/>
      </w:pPr>
      <w:r>
        <w:rPr>
          <w:b w:val="false"/>
          <w:bCs w:val="false"/>
          <w:sz w:val="24"/>
          <w:szCs w:val="24"/>
        </w:rPr>
        <w:t>Conduct regular security assessments, including penetration testing and vulnerability scanning, to identify and address new threats and vulnerabilities.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val="false"/>
          <w:bCs w:val="false"/>
          <w:sz w:val="24"/>
          <w:szCs w:val="24"/>
        </w:rPr>
        <w:t xml:space="preserve"> </w:t>
      </w:r>
      <w:r>
        <w:rPr>
          <w:b/>
          <w:bCs/>
          <w:sz w:val="24"/>
          <w:szCs w:val="24"/>
        </w:rPr>
        <w:t>Stay Informed and Updated</w:t>
      </w:r>
    </w:p>
    <w:p>
      <w:pPr>
        <w:pStyle w:val="TextBody"/>
        <w:numPr>
          <w:ilvl w:val="0"/>
          <w:numId w:val="0"/>
        </w:numPr>
        <w:ind w:left="1080" w:hanging="0"/>
        <w:rPr/>
      </w:pPr>
      <w:r>
        <w:rPr>
          <w:b w:val="false"/>
          <w:bCs w:val="false"/>
          <w:sz w:val="24"/>
          <w:szCs w:val="24"/>
        </w:rPr>
        <w:t>Stay informed about the latest AWS security best practices, services, and features. Regularly review AWS documentation and security blogs for updates.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val="false"/>
          <w:bCs w:val="false"/>
          <w:sz w:val="24"/>
          <w:szCs w:val="24"/>
        </w:rPr>
        <w:t xml:space="preserve"> </w:t>
      </w:r>
      <w:r>
        <w:rPr>
          <w:b/>
          <w:bCs/>
          <w:sz w:val="24"/>
          <w:szCs w:val="24"/>
        </w:rPr>
        <w:t>Disaster Recovery and Redundancy</w:t>
      </w:r>
    </w:p>
    <w:p>
      <w:pPr>
        <w:pStyle w:val="TextBody"/>
        <w:numPr>
          <w:ilvl w:val="0"/>
          <w:numId w:val="0"/>
        </w:numPr>
        <w:ind w:left="1080" w:hanging="0"/>
        <w:rPr/>
      </w:pPr>
      <w:r>
        <w:rPr>
          <w:b w:val="false"/>
          <w:bCs w:val="false"/>
          <w:sz w:val="24"/>
          <w:szCs w:val="24"/>
        </w:rPr>
        <w:t>Implement disaster recovery and redundancy strategies to ensure that your infrastructure can recover quickly from incidents.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pPr>
      <w:r>
        <w:rPr>
          <w:b w:val="false"/>
          <w:bCs w:val="false"/>
          <w:sz w:val="24"/>
          <w:szCs w:val="24"/>
        </w:rPr>
        <w:t xml:space="preserve"> </w:t>
      </w:r>
      <w:r>
        <w:rPr>
          <w:b/>
          <w:bCs/>
          <w:sz w:val="24"/>
          <w:szCs w:val="24"/>
        </w:rPr>
        <w:t>Security Training and Awareness</w:t>
      </w:r>
    </w:p>
    <w:p>
      <w:pPr>
        <w:pStyle w:val="TextBody"/>
        <w:numPr>
          <w:ilvl w:val="0"/>
          <w:numId w:val="0"/>
        </w:numPr>
        <w:ind w:left="1080" w:hanging="0"/>
        <w:rPr>
          <w:b w:val="false"/>
          <w:b w:val="false"/>
          <w:bCs w:val="false"/>
          <w:sz w:val="24"/>
          <w:szCs w:val="24"/>
        </w:rPr>
      </w:pPr>
      <w:r>
        <w:rPr>
          <w:b w:val="false"/>
          <w:bCs w:val="false"/>
          <w:sz w:val="24"/>
          <w:szCs w:val="24"/>
        </w:rPr>
        <w:t>Provide security training and awareness programs for your team members to ensure everyone understands and follows security best practices.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Remember that security is an ongoing process, and it's important to regularly review and update your threat model as your infrastructure evolves. Additionally, consider engaging with AWS security experts or consultants for specialized guidance and assessments.</w:t>
      </w:r>
    </w:p>
    <w:p>
      <w:pPr>
        <w:pStyle w:val="TextBody"/>
        <w:rPr>
          <w:b w:val="false"/>
          <w:b w:val="false"/>
          <w:bCs w:val="false"/>
        </w:rPr>
      </w:pPr>
      <w:r>
        <w:rPr>
          <w:b w:val="false"/>
          <w:bCs w:val="false"/>
        </w:rPr>
      </w:r>
    </w:p>
    <w:p>
      <w:pPr>
        <w:pStyle w:val="TextBody"/>
        <w:spacing w:before="0" w:after="140"/>
        <w:rPr/>
      </w:pPr>
      <w:hyperlink r:id="rId2">
        <w:r>
          <w:rPr>
            <w:rStyle w:val="InternetLink"/>
            <w:sz w:val="24"/>
            <w:szCs w:val="24"/>
          </w:rPr>
          <w:t>AWS Documentation</w:t>
        </w:r>
      </w:hyperlink>
    </w:p>
    <w:sectPr>
      <w:headerReference w:type="default" r:id="rId3"/>
      <w:footerReference w:type="default" r:id="rId4"/>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blogs/security/how-to-approach-threat-model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107</TotalTime>
  <Application>LibreOffice/7.3.7.2$Linux_X86_64 LibreOffice_project/30$Build-2</Application>
  <AppVersion>15.0000</AppVersion>
  <Pages>3</Pages>
  <Words>471</Words>
  <Characters>2852</Characters>
  <CharactersWithSpaces>3280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2024-01-08T09:25:34Z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