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Calibration Tracker</w:t>
      </w:r>
    </w:p>
    <w:p>
      <w:pPr>
        <w:spacing w:after="100"/>
      </w:pPr>
      <w:r>
        <w:rPr>
          <w:i/>
          <w:iCs/>
          <w:color w:val="666666"/>
          <w:sz w:val="18"/>
          <w:szCs w:val="18"/>
        </w:rPr>
        <w:t xml:space="preserve">Name: ____________________  Class: ________  Unit(s): ________</w:t>
      </w:r>
    </w:p>
    <w:p>
      <w:pPr>
        <w:spacing w:after="100"/>
      </w:pPr>
      <w:r>
        <w:t xml:space="preserve">After every opener and review session, tally your honest marks and write down ONE miss worth fixing. This page is never graded. In April, your weakest column below IS your review plan.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750"/>
        <w:gridCol w:w="750"/>
        <w:gridCol w:w="800"/>
        <w:gridCol w:w="3500"/>
      </w:tblGrid>
      <w:tr>
        <w:tc>
          <w:tcPr>
            <w:tcW w:type="dxa" w:w="1300"/>
            <w:shd w:fill="E8EDF7" w:val="clear"/>
            <w:tcMar>
              <w:top w:type="dxa" w:w="60"/>
              <w:left w:type="dxa" w:w="100"/>
              <w:bottom w:type="dxa" w:w="60"/>
              <w:right w:type="dxa" w:w="100"/>
            </w:tcMar>
          </w:tcPr>
          <w:p>
            <w:r>
              <w:rPr>
                <w:b/>
                <w:bCs/>
                <w:sz w:val="20"/>
                <w:szCs w:val="20"/>
              </w:rPr>
              <w:t xml:space="preserve">Date</w:t>
            </w:r>
          </w:p>
        </w:tc>
        <w:tc>
          <w:tcPr>
            <w:tcW w:type="dxa" w:w="2600"/>
            <w:shd w:fill="E8EDF7" w:val="clear"/>
            <w:tcMar>
              <w:top w:type="dxa" w:w="60"/>
              <w:left w:type="dxa" w:w="100"/>
              <w:bottom w:type="dxa" w:w="60"/>
              <w:right w:type="dxa" w:w="100"/>
            </w:tcMar>
          </w:tcPr>
          <w:p>
            <w:r>
              <w:rPr>
                <w:b/>
                <w:bCs/>
                <w:sz w:val="20"/>
                <w:szCs w:val="20"/>
              </w:rPr>
              <w:t xml:space="preserve">Opener topic(s)</w:t>
            </w:r>
          </w:p>
        </w:tc>
        <w:tc>
          <w:tcPr>
            <w:tcW w:type="dxa" w:w="750"/>
            <w:shd w:fill="E8EDF7" w:val="clear"/>
            <w:tcMar>
              <w:top w:type="dxa" w:w="60"/>
              <w:left w:type="dxa" w:w="100"/>
              <w:bottom w:type="dxa" w:w="60"/>
              <w:right w:type="dxa" w:w="100"/>
            </w:tcMar>
          </w:tcPr>
          <w:p>
            <w:r>
              <w:rPr>
                <w:b/>
                <w:bCs/>
                <w:sz w:val="20"/>
                <w:szCs w:val="20"/>
              </w:rPr>
              <w:t xml:space="preserve">Knew</w:t>
            </w:r>
          </w:p>
        </w:tc>
        <w:tc>
          <w:tcPr>
            <w:tcW w:type="dxa" w:w="750"/>
            <w:shd w:fill="E8EDF7" w:val="clear"/>
            <w:tcMar>
              <w:top w:type="dxa" w:w="60"/>
              <w:left w:type="dxa" w:w="100"/>
              <w:bottom w:type="dxa" w:w="60"/>
              <w:right w:type="dxa" w:w="100"/>
            </w:tcMar>
          </w:tcPr>
          <w:p>
            <w:r>
              <w:rPr>
                <w:b/>
                <w:bCs/>
                <w:sz w:val="20"/>
                <w:szCs w:val="20"/>
              </w:rPr>
              <w:t xml:space="preserve">Lucky</w:t>
            </w:r>
          </w:p>
        </w:tc>
        <w:tc>
          <w:tcPr>
            <w:tcW w:type="dxa" w:w="800"/>
            <w:shd w:fill="E8EDF7" w:val="clear"/>
            <w:tcMar>
              <w:top w:type="dxa" w:w="60"/>
              <w:left w:type="dxa" w:w="100"/>
              <w:bottom w:type="dxa" w:w="60"/>
              <w:right w:type="dxa" w:w="100"/>
            </w:tcMar>
          </w:tcPr>
          <w:p>
            <w:r>
              <w:rPr>
                <w:b/>
                <w:bCs/>
                <w:sz w:val="20"/>
                <w:szCs w:val="20"/>
              </w:rPr>
              <w:t xml:space="preserve">Wrong</w:t>
            </w:r>
          </w:p>
        </w:tc>
        <w:tc>
          <w:tcPr>
            <w:tcW w:type="dxa" w:w="3500"/>
            <w:shd w:fill="E8EDF7" w:val="clear"/>
            <w:tcMar>
              <w:top w:type="dxa" w:w="60"/>
              <w:left w:type="dxa" w:w="100"/>
              <w:bottom w:type="dxa" w:w="60"/>
              <w:right w:type="dxa" w:w="100"/>
            </w:tcMar>
          </w:tcPr>
          <w:p>
            <w:r>
              <w:rPr>
                <w:b/>
                <w:bCs/>
                <w:sz w:val="20"/>
                <w:szCs w:val="20"/>
              </w:rPr>
              <w:t xml:space="preserve">The one I missed — and the fact or rubric line that settles it</w:t>
            </w:r>
          </w:p>
        </w:tc>
      </w:tr>
      <w:tr>
        <w:tc>
          <w:tcPr>
            <w:tcW w:type="dxa" w:w="1300"/>
            <w:tcMar>
              <w:top w:type="dxa" w:w="60"/>
              <w:left w:type="dxa" w:w="100"/>
              <w:bottom w:type="dxa" w:w="60"/>
              <w:right w:type="dxa" w:w="100"/>
            </w:tcMar>
          </w:tcPr>
          <w:p>
            <w:r>
              <w:rPr>
                <w:b w:val="false"/>
                <w:bCs w:val="false"/>
                <w:sz w:val="20"/>
                <w:szCs w:val="20"/>
              </w:rPr>
              <w:t xml:space="preserve"/>
            </w:r>
          </w:p>
        </w:tc>
        <w:tc>
          <w:tcPr>
            <w:tcW w:type="dxa" w:w="260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800"/>
            <w:tcMar>
              <w:top w:type="dxa" w:w="60"/>
              <w:left w:type="dxa" w:w="100"/>
              <w:bottom w:type="dxa" w:w="60"/>
              <w:right w:type="dxa" w:w="100"/>
            </w:tcMar>
          </w:tcPr>
          <w:p>
            <w:r>
              <w:rPr>
                <w:b w:val="false"/>
                <w:bCs w:val="false"/>
                <w:sz w:val="20"/>
                <w:szCs w:val="20"/>
              </w:rPr>
              <w:t xml:space="preserve"/>
            </w:r>
          </w:p>
        </w:tc>
        <w:tc>
          <w:tcPr>
            <w:tcW w:type="dxa" w:w="3500"/>
            <w:tcMar>
              <w:top w:type="dxa" w:w="60"/>
              <w:left w:type="dxa" w:w="100"/>
              <w:bottom w:type="dxa" w:w="60"/>
              <w:right w:type="dxa" w:w="100"/>
            </w:tcMar>
          </w:tcPr>
          <w:p>
            <w:r>
              <w:rPr>
                <w:b w:val="false"/>
                <w:bCs w:val="false"/>
                <w:sz w:val="20"/>
                <w:szCs w:val="20"/>
              </w:rPr>
              <w:t xml:space="preserve"/>
            </w:r>
          </w:p>
        </w:tc>
      </w:tr>
      <w:tr>
        <w:tc>
          <w:tcPr>
            <w:tcW w:type="dxa" w:w="1300"/>
            <w:tcMar>
              <w:top w:type="dxa" w:w="60"/>
              <w:left w:type="dxa" w:w="100"/>
              <w:bottom w:type="dxa" w:w="60"/>
              <w:right w:type="dxa" w:w="100"/>
            </w:tcMar>
          </w:tcPr>
          <w:p>
            <w:r>
              <w:rPr>
                <w:b w:val="false"/>
                <w:bCs w:val="false"/>
                <w:sz w:val="20"/>
                <w:szCs w:val="20"/>
              </w:rPr>
              <w:t xml:space="preserve"/>
            </w:r>
          </w:p>
        </w:tc>
        <w:tc>
          <w:tcPr>
            <w:tcW w:type="dxa" w:w="260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800"/>
            <w:tcMar>
              <w:top w:type="dxa" w:w="60"/>
              <w:left w:type="dxa" w:w="100"/>
              <w:bottom w:type="dxa" w:w="60"/>
              <w:right w:type="dxa" w:w="100"/>
            </w:tcMar>
          </w:tcPr>
          <w:p>
            <w:r>
              <w:rPr>
                <w:b w:val="false"/>
                <w:bCs w:val="false"/>
                <w:sz w:val="20"/>
                <w:szCs w:val="20"/>
              </w:rPr>
              <w:t xml:space="preserve"/>
            </w:r>
          </w:p>
        </w:tc>
        <w:tc>
          <w:tcPr>
            <w:tcW w:type="dxa" w:w="3500"/>
            <w:tcMar>
              <w:top w:type="dxa" w:w="60"/>
              <w:left w:type="dxa" w:w="100"/>
              <w:bottom w:type="dxa" w:w="60"/>
              <w:right w:type="dxa" w:w="100"/>
            </w:tcMar>
          </w:tcPr>
          <w:p>
            <w:r>
              <w:rPr>
                <w:b w:val="false"/>
                <w:bCs w:val="false"/>
                <w:sz w:val="20"/>
                <w:szCs w:val="20"/>
              </w:rPr>
              <w:t xml:space="preserve"/>
            </w:r>
          </w:p>
        </w:tc>
      </w:tr>
      <w:tr>
        <w:tc>
          <w:tcPr>
            <w:tcW w:type="dxa" w:w="1300"/>
            <w:tcMar>
              <w:top w:type="dxa" w:w="60"/>
              <w:left w:type="dxa" w:w="100"/>
              <w:bottom w:type="dxa" w:w="60"/>
              <w:right w:type="dxa" w:w="100"/>
            </w:tcMar>
          </w:tcPr>
          <w:p>
            <w:r>
              <w:rPr>
                <w:b w:val="false"/>
                <w:bCs w:val="false"/>
                <w:sz w:val="20"/>
                <w:szCs w:val="20"/>
              </w:rPr>
              <w:t xml:space="preserve"/>
            </w:r>
          </w:p>
        </w:tc>
        <w:tc>
          <w:tcPr>
            <w:tcW w:type="dxa" w:w="260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800"/>
            <w:tcMar>
              <w:top w:type="dxa" w:w="60"/>
              <w:left w:type="dxa" w:w="100"/>
              <w:bottom w:type="dxa" w:w="60"/>
              <w:right w:type="dxa" w:w="100"/>
            </w:tcMar>
          </w:tcPr>
          <w:p>
            <w:r>
              <w:rPr>
                <w:b w:val="false"/>
                <w:bCs w:val="false"/>
                <w:sz w:val="20"/>
                <w:szCs w:val="20"/>
              </w:rPr>
              <w:t xml:space="preserve"/>
            </w:r>
          </w:p>
        </w:tc>
        <w:tc>
          <w:tcPr>
            <w:tcW w:type="dxa" w:w="3500"/>
            <w:tcMar>
              <w:top w:type="dxa" w:w="60"/>
              <w:left w:type="dxa" w:w="100"/>
              <w:bottom w:type="dxa" w:w="60"/>
              <w:right w:type="dxa" w:w="100"/>
            </w:tcMar>
          </w:tcPr>
          <w:p>
            <w:r>
              <w:rPr>
                <w:b w:val="false"/>
                <w:bCs w:val="false"/>
                <w:sz w:val="20"/>
                <w:szCs w:val="20"/>
              </w:rPr>
              <w:t xml:space="preserve"/>
            </w:r>
          </w:p>
        </w:tc>
      </w:tr>
      <w:tr>
        <w:tc>
          <w:tcPr>
            <w:tcW w:type="dxa" w:w="1300"/>
            <w:tcMar>
              <w:top w:type="dxa" w:w="60"/>
              <w:left w:type="dxa" w:w="100"/>
              <w:bottom w:type="dxa" w:w="60"/>
              <w:right w:type="dxa" w:w="100"/>
            </w:tcMar>
          </w:tcPr>
          <w:p>
            <w:r>
              <w:rPr>
                <w:b w:val="false"/>
                <w:bCs w:val="false"/>
                <w:sz w:val="20"/>
                <w:szCs w:val="20"/>
              </w:rPr>
              <w:t xml:space="preserve"/>
            </w:r>
          </w:p>
        </w:tc>
        <w:tc>
          <w:tcPr>
            <w:tcW w:type="dxa" w:w="260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800"/>
            <w:tcMar>
              <w:top w:type="dxa" w:w="60"/>
              <w:left w:type="dxa" w:w="100"/>
              <w:bottom w:type="dxa" w:w="60"/>
              <w:right w:type="dxa" w:w="100"/>
            </w:tcMar>
          </w:tcPr>
          <w:p>
            <w:r>
              <w:rPr>
                <w:b w:val="false"/>
                <w:bCs w:val="false"/>
                <w:sz w:val="20"/>
                <w:szCs w:val="20"/>
              </w:rPr>
              <w:t xml:space="preserve"/>
            </w:r>
          </w:p>
        </w:tc>
        <w:tc>
          <w:tcPr>
            <w:tcW w:type="dxa" w:w="3500"/>
            <w:tcMar>
              <w:top w:type="dxa" w:w="60"/>
              <w:left w:type="dxa" w:w="100"/>
              <w:bottom w:type="dxa" w:w="60"/>
              <w:right w:type="dxa" w:w="100"/>
            </w:tcMar>
          </w:tcPr>
          <w:p>
            <w:r>
              <w:rPr>
                <w:b w:val="false"/>
                <w:bCs w:val="false"/>
                <w:sz w:val="20"/>
                <w:szCs w:val="20"/>
              </w:rPr>
              <w:t xml:space="preserve"/>
            </w:r>
          </w:p>
        </w:tc>
      </w:tr>
      <w:tr>
        <w:tc>
          <w:tcPr>
            <w:tcW w:type="dxa" w:w="1300"/>
            <w:tcMar>
              <w:top w:type="dxa" w:w="60"/>
              <w:left w:type="dxa" w:w="100"/>
              <w:bottom w:type="dxa" w:w="60"/>
              <w:right w:type="dxa" w:w="100"/>
            </w:tcMar>
          </w:tcPr>
          <w:p>
            <w:r>
              <w:rPr>
                <w:b w:val="false"/>
                <w:bCs w:val="false"/>
                <w:sz w:val="20"/>
                <w:szCs w:val="20"/>
              </w:rPr>
              <w:t xml:space="preserve"/>
            </w:r>
          </w:p>
        </w:tc>
        <w:tc>
          <w:tcPr>
            <w:tcW w:type="dxa" w:w="260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800"/>
            <w:tcMar>
              <w:top w:type="dxa" w:w="60"/>
              <w:left w:type="dxa" w:w="100"/>
              <w:bottom w:type="dxa" w:w="60"/>
              <w:right w:type="dxa" w:w="100"/>
            </w:tcMar>
          </w:tcPr>
          <w:p>
            <w:r>
              <w:rPr>
                <w:b w:val="false"/>
                <w:bCs w:val="false"/>
                <w:sz w:val="20"/>
                <w:szCs w:val="20"/>
              </w:rPr>
              <w:t xml:space="preserve"/>
            </w:r>
          </w:p>
        </w:tc>
        <w:tc>
          <w:tcPr>
            <w:tcW w:type="dxa" w:w="3500"/>
            <w:tcMar>
              <w:top w:type="dxa" w:w="60"/>
              <w:left w:type="dxa" w:w="100"/>
              <w:bottom w:type="dxa" w:w="60"/>
              <w:right w:type="dxa" w:w="100"/>
            </w:tcMar>
          </w:tcPr>
          <w:p>
            <w:r>
              <w:rPr>
                <w:b w:val="false"/>
                <w:bCs w:val="false"/>
                <w:sz w:val="20"/>
                <w:szCs w:val="20"/>
              </w:rPr>
              <w:t xml:space="preserve"/>
            </w:r>
          </w:p>
        </w:tc>
      </w:tr>
      <w:tr>
        <w:tc>
          <w:tcPr>
            <w:tcW w:type="dxa" w:w="1300"/>
            <w:tcMar>
              <w:top w:type="dxa" w:w="60"/>
              <w:left w:type="dxa" w:w="100"/>
              <w:bottom w:type="dxa" w:w="60"/>
              <w:right w:type="dxa" w:w="100"/>
            </w:tcMar>
          </w:tcPr>
          <w:p>
            <w:r>
              <w:rPr>
                <w:b w:val="false"/>
                <w:bCs w:val="false"/>
                <w:sz w:val="20"/>
                <w:szCs w:val="20"/>
              </w:rPr>
              <w:t xml:space="preserve"/>
            </w:r>
          </w:p>
        </w:tc>
        <w:tc>
          <w:tcPr>
            <w:tcW w:type="dxa" w:w="260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800"/>
            <w:tcMar>
              <w:top w:type="dxa" w:w="60"/>
              <w:left w:type="dxa" w:w="100"/>
              <w:bottom w:type="dxa" w:w="60"/>
              <w:right w:type="dxa" w:w="100"/>
            </w:tcMar>
          </w:tcPr>
          <w:p>
            <w:r>
              <w:rPr>
                <w:b w:val="false"/>
                <w:bCs w:val="false"/>
                <w:sz w:val="20"/>
                <w:szCs w:val="20"/>
              </w:rPr>
              <w:t xml:space="preserve"/>
            </w:r>
          </w:p>
        </w:tc>
        <w:tc>
          <w:tcPr>
            <w:tcW w:type="dxa" w:w="3500"/>
            <w:tcMar>
              <w:top w:type="dxa" w:w="60"/>
              <w:left w:type="dxa" w:w="100"/>
              <w:bottom w:type="dxa" w:w="60"/>
              <w:right w:type="dxa" w:w="100"/>
            </w:tcMar>
          </w:tcPr>
          <w:p>
            <w:r>
              <w:rPr>
                <w:b w:val="false"/>
                <w:bCs w:val="false"/>
                <w:sz w:val="20"/>
                <w:szCs w:val="20"/>
              </w:rPr>
              <w:t xml:space="preserve"/>
            </w:r>
          </w:p>
        </w:tc>
      </w:tr>
      <w:tr>
        <w:tc>
          <w:tcPr>
            <w:tcW w:type="dxa" w:w="1300"/>
            <w:tcMar>
              <w:top w:type="dxa" w:w="60"/>
              <w:left w:type="dxa" w:w="100"/>
              <w:bottom w:type="dxa" w:w="60"/>
              <w:right w:type="dxa" w:w="100"/>
            </w:tcMar>
          </w:tcPr>
          <w:p>
            <w:r>
              <w:rPr>
                <w:b w:val="false"/>
                <w:bCs w:val="false"/>
                <w:sz w:val="20"/>
                <w:szCs w:val="20"/>
              </w:rPr>
              <w:t xml:space="preserve"/>
            </w:r>
          </w:p>
        </w:tc>
        <w:tc>
          <w:tcPr>
            <w:tcW w:type="dxa" w:w="260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800"/>
            <w:tcMar>
              <w:top w:type="dxa" w:w="60"/>
              <w:left w:type="dxa" w:w="100"/>
              <w:bottom w:type="dxa" w:w="60"/>
              <w:right w:type="dxa" w:w="100"/>
            </w:tcMar>
          </w:tcPr>
          <w:p>
            <w:r>
              <w:rPr>
                <w:b w:val="false"/>
                <w:bCs w:val="false"/>
                <w:sz w:val="20"/>
                <w:szCs w:val="20"/>
              </w:rPr>
              <w:t xml:space="preserve"/>
            </w:r>
          </w:p>
        </w:tc>
        <w:tc>
          <w:tcPr>
            <w:tcW w:type="dxa" w:w="3500"/>
            <w:tcMar>
              <w:top w:type="dxa" w:w="60"/>
              <w:left w:type="dxa" w:w="100"/>
              <w:bottom w:type="dxa" w:w="60"/>
              <w:right w:type="dxa" w:w="100"/>
            </w:tcMar>
          </w:tcPr>
          <w:p>
            <w:r>
              <w:rPr>
                <w:b w:val="false"/>
                <w:bCs w:val="false"/>
                <w:sz w:val="20"/>
                <w:szCs w:val="20"/>
              </w:rPr>
              <w:t xml:space="preserve"/>
            </w:r>
          </w:p>
        </w:tc>
      </w:tr>
      <w:tr>
        <w:tc>
          <w:tcPr>
            <w:tcW w:type="dxa" w:w="1300"/>
            <w:tcMar>
              <w:top w:type="dxa" w:w="60"/>
              <w:left w:type="dxa" w:w="100"/>
              <w:bottom w:type="dxa" w:w="60"/>
              <w:right w:type="dxa" w:w="100"/>
            </w:tcMar>
          </w:tcPr>
          <w:p>
            <w:r>
              <w:rPr>
                <w:b w:val="false"/>
                <w:bCs w:val="false"/>
                <w:sz w:val="20"/>
                <w:szCs w:val="20"/>
              </w:rPr>
              <w:t xml:space="preserve"/>
            </w:r>
          </w:p>
        </w:tc>
        <w:tc>
          <w:tcPr>
            <w:tcW w:type="dxa" w:w="260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800"/>
            <w:tcMar>
              <w:top w:type="dxa" w:w="60"/>
              <w:left w:type="dxa" w:w="100"/>
              <w:bottom w:type="dxa" w:w="60"/>
              <w:right w:type="dxa" w:w="100"/>
            </w:tcMar>
          </w:tcPr>
          <w:p>
            <w:r>
              <w:rPr>
                <w:b w:val="false"/>
                <w:bCs w:val="false"/>
                <w:sz w:val="20"/>
                <w:szCs w:val="20"/>
              </w:rPr>
              <w:t xml:space="preserve"/>
            </w:r>
          </w:p>
        </w:tc>
        <w:tc>
          <w:tcPr>
            <w:tcW w:type="dxa" w:w="3500"/>
            <w:tcMar>
              <w:top w:type="dxa" w:w="60"/>
              <w:left w:type="dxa" w:w="100"/>
              <w:bottom w:type="dxa" w:w="60"/>
              <w:right w:type="dxa" w:w="100"/>
            </w:tcMar>
          </w:tcPr>
          <w:p>
            <w:r>
              <w:rPr>
                <w:b w:val="false"/>
                <w:bCs w:val="false"/>
                <w:sz w:val="20"/>
                <w:szCs w:val="20"/>
              </w:rPr>
              <w:t xml:space="preserve"/>
            </w:r>
          </w:p>
        </w:tc>
      </w:tr>
      <w:tr>
        <w:tc>
          <w:tcPr>
            <w:tcW w:type="dxa" w:w="1300"/>
            <w:tcMar>
              <w:top w:type="dxa" w:w="60"/>
              <w:left w:type="dxa" w:w="100"/>
              <w:bottom w:type="dxa" w:w="60"/>
              <w:right w:type="dxa" w:w="100"/>
            </w:tcMar>
          </w:tcPr>
          <w:p>
            <w:r>
              <w:rPr>
                <w:b w:val="false"/>
                <w:bCs w:val="false"/>
                <w:sz w:val="20"/>
                <w:szCs w:val="20"/>
              </w:rPr>
              <w:t xml:space="preserve"/>
            </w:r>
          </w:p>
        </w:tc>
        <w:tc>
          <w:tcPr>
            <w:tcW w:type="dxa" w:w="260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800"/>
            <w:tcMar>
              <w:top w:type="dxa" w:w="60"/>
              <w:left w:type="dxa" w:w="100"/>
              <w:bottom w:type="dxa" w:w="60"/>
              <w:right w:type="dxa" w:w="100"/>
            </w:tcMar>
          </w:tcPr>
          <w:p>
            <w:r>
              <w:rPr>
                <w:b w:val="false"/>
                <w:bCs w:val="false"/>
                <w:sz w:val="20"/>
                <w:szCs w:val="20"/>
              </w:rPr>
              <w:t xml:space="preserve"/>
            </w:r>
          </w:p>
        </w:tc>
        <w:tc>
          <w:tcPr>
            <w:tcW w:type="dxa" w:w="3500"/>
            <w:tcMar>
              <w:top w:type="dxa" w:w="60"/>
              <w:left w:type="dxa" w:w="100"/>
              <w:bottom w:type="dxa" w:w="60"/>
              <w:right w:type="dxa" w:w="100"/>
            </w:tcMar>
          </w:tcPr>
          <w:p>
            <w:r>
              <w:rPr>
                <w:b w:val="false"/>
                <w:bCs w:val="false"/>
                <w:sz w:val="20"/>
                <w:szCs w:val="20"/>
              </w:rPr>
              <w:t xml:space="preserve"/>
            </w:r>
          </w:p>
        </w:tc>
      </w:tr>
      <w:tr>
        <w:tc>
          <w:tcPr>
            <w:tcW w:type="dxa" w:w="1300"/>
            <w:tcMar>
              <w:top w:type="dxa" w:w="60"/>
              <w:left w:type="dxa" w:w="100"/>
              <w:bottom w:type="dxa" w:w="60"/>
              <w:right w:type="dxa" w:w="100"/>
            </w:tcMar>
          </w:tcPr>
          <w:p>
            <w:r>
              <w:rPr>
                <w:b w:val="false"/>
                <w:bCs w:val="false"/>
                <w:sz w:val="20"/>
                <w:szCs w:val="20"/>
              </w:rPr>
              <w:t xml:space="preserve"/>
            </w:r>
          </w:p>
        </w:tc>
        <w:tc>
          <w:tcPr>
            <w:tcW w:type="dxa" w:w="260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800"/>
            <w:tcMar>
              <w:top w:type="dxa" w:w="60"/>
              <w:left w:type="dxa" w:w="100"/>
              <w:bottom w:type="dxa" w:w="60"/>
              <w:right w:type="dxa" w:w="100"/>
            </w:tcMar>
          </w:tcPr>
          <w:p>
            <w:r>
              <w:rPr>
                <w:b w:val="false"/>
                <w:bCs w:val="false"/>
                <w:sz w:val="20"/>
                <w:szCs w:val="20"/>
              </w:rPr>
              <w:t xml:space="preserve"/>
            </w:r>
          </w:p>
        </w:tc>
        <w:tc>
          <w:tcPr>
            <w:tcW w:type="dxa" w:w="3500"/>
            <w:tcMar>
              <w:top w:type="dxa" w:w="60"/>
              <w:left w:type="dxa" w:w="100"/>
              <w:bottom w:type="dxa" w:w="60"/>
              <w:right w:type="dxa" w:w="100"/>
            </w:tcMar>
          </w:tcPr>
          <w:p>
            <w:r>
              <w:rPr>
                <w:b w:val="false"/>
                <w:bCs w:val="false"/>
                <w:sz w:val="20"/>
                <w:szCs w:val="20"/>
              </w:rPr>
              <w:t xml:space="preserve"/>
            </w:r>
          </w:p>
        </w:tc>
      </w:tr>
      <w:tr>
        <w:tc>
          <w:tcPr>
            <w:tcW w:type="dxa" w:w="1300"/>
            <w:tcMar>
              <w:top w:type="dxa" w:w="60"/>
              <w:left w:type="dxa" w:w="100"/>
              <w:bottom w:type="dxa" w:w="60"/>
              <w:right w:type="dxa" w:w="100"/>
            </w:tcMar>
          </w:tcPr>
          <w:p>
            <w:r>
              <w:rPr>
                <w:b w:val="false"/>
                <w:bCs w:val="false"/>
                <w:sz w:val="20"/>
                <w:szCs w:val="20"/>
              </w:rPr>
              <w:t xml:space="preserve"/>
            </w:r>
          </w:p>
        </w:tc>
        <w:tc>
          <w:tcPr>
            <w:tcW w:type="dxa" w:w="260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800"/>
            <w:tcMar>
              <w:top w:type="dxa" w:w="60"/>
              <w:left w:type="dxa" w:w="100"/>
              <w:bottom w:type="dxa" w:w="60"/>
              <w:right w:type="dxa" w:w="100"/>
            </w:tcMar>
          </w:tcPr>
          <w:p>
            <w:r>
              <w:rPr>
                <w:b w:val="false"/>
                <w:bCs w:val="false"/>
                <w:sz w:val="20"/>
                <w:szCs w:val="20"/>
              </w:rPr>
              <w:t xml:space="preserve"/>
            </w:r>
          </w:p>
        </w:tc>
        <w:tc>
          <w:tcPr>
            <w:tcW w:type="dxa" w:w="3500"/>
            <w:tcMar>
              <w:top w:type="dxa" w:w="60"/>
              <w:left w:type="dxa" w:w="100"/>
              <w:bottom w:type="dxa" w:w="60"/>
              <w:right w:type="dxa" w:w="100"/>
            </w:tcMar>
          </w:tcPr>
          <w:p>
            <w:r>
              <w:rPr>
                <w:b w:val="false"/>
                <w:bCs w:val="false"/>
                <w:sz w:val="20"/>
                <w:szCs w:val="20"/>
              </w:rPr>
              <w:t xml:space="preserve"/>
            </w:r>
          </w:p>
        </w:tc>
      </w:tr>
      <w:tr>
        <w:tc>
          <w:tcPr>
            <w:tcW w:type="dxa" w:w="1300"/>
            <w:tcMar>
              <w:top w:type="dxa" w:w="60"/>
              <w:left w:type="dxa" w:w="100"/>
              <w:bottom w:type="dxa" w:w="60"/>
              <w:right w:type="dxa" w:w="100"/>
            </w:tcMar>
          </w:tcPr>
          <w:p>
            <w:r>
              <w:rPr>
                <w:b w:val="false"/>
                <w:bCs w:val="false"/>
                <w:sz w:val="20"/>
                <w:szCs w:val="20"/>
              </w:rPr>
              <w:t xml:space="preserve"/>
            </w:r>
          </w:p>
        </w:tc>
        <w:tc>
          <w:tcPr>
            <w:tcW w:type="dxa" w:w="260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800"/>
            <w:tcMar>
              <w:top w:type="dxa" w:w="60"/>
              <w:left w:type="dxa" w:w="100"/>
              <w:bottom w:type="dxa" w:w="60"/>
              <w:right w:type="dxa" w:w="100"/>
            </w:tcMar>
          </w:tcPr>
          <w:p>
            <w:r>
              <w:rPr>
                <w:b w:val="false"/>
                <w:bCs w:val="false"/>
                <w:sz w:val="20"/>
                <w:szCs w:val="20"/>
              </w:rPr>
              <w:t xml:space="preserve"/>
            </w:r>
          </w:p>
        </w:tc>
        <w:tc>
          <w:tcPr>
            <w:tcW w:type="dxa" w:w="3500"/>
            <w:tcMar>
              <w:top w:type="dxa" w:w="60"/>
              <w:left w:type="dxa" w:w="100"/>
              <w:bottom w:type="dxa" w:w="60"/>
              <w:right w:type="dxa" w:w="100"/>
            </w:tcMar>
          </w:tcPr>
          <w:p>
            <w:r>
              <w:rPr>
                <w:b w:val="false"/>
                <w:bCs w:val="false"/>
                <w:sz w:val="20"/>
                <w:szCs w:val="20"/>
              </w:rPr>
              <w:t xml:space="preserve"/>
            </w:r>
          </w:p>
        </w:tc>
      </w:tr>
      <w:tr>
        <w:tc>
          <w:tcPr>
            <w:tcW w:type="dxa" w:w="1300"/>
            <w:tcMar>
              <w:top w:type="dxa" w:w="60"/>
              <w:left w:type="dxa" w:w="100"/>
              <w:bottom w:type="dxa" w:w="60"/>
              <w:right w:type="dxa" w:w="100"/>
            </w:tcMar>
          </w:tcPr>
          <w:p>
            <w:r>
              <w:rPr>
                <w:b w:val="false"/>
                <w:bCs w:val="false"/>
                <w:sz w:val="20"/>
                <w:szCs w:val="20"/>
              </w:rPr>
              <w:t xml:space="preserve"/>
            </w:r>
          </w:p>
        </w:tc>
        <w:tc>
          <w:tcPr>
            <w:tcW w:type="dxa" w:w="260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800"/>
            <w:tcMar>
              <w:top w:type="dxa" w:w="60"/>
              <w:left w:type="dxa" w:w="100"/>
              <w:bottom w:type="dxa" w:w="60"/>
              <w:right w:type="dxa" w:w="100"/>
            </w:tcMar>
          </w:tcPr>
          <w:p>
            <w:r>
              <w:rPr>
                <w:b w:val="false"/>
                <w:bCs w:val="false"/>
                <w:sz w:val="20"/>
                <w:szCs w:val="20"/>
              </w:rPr>
              <w:t xml:space="preserve"/>
            </w:r>
          </w:p>
        </w:tc>
        <w:tc>
          <w:tcPr>
            <w:tcW w:type="dxa" w:w="3500"/>
            <w:tcMar>
              <w:top w:type="dxa" w:w="60"/>
              <w:left w:type="dxa" w:w="100"/>
              <w:bottom w:type="dxa" w:w="60"/>
              <w:right w:type="dxa" w:w="100"/>
            </w:tcMar>
          </w:tcPr>
          <w:p>
            <w:r>
              <w:rPr>
                <w:b w:val="false"/>
                <w:bCs w:val="false"/>
                <w:sz w:val="20"/>
                <w:szCs w:val="20"/>
              </w:rPr>
              <w:t xml:space="preserve"/>
            </w:r>
          </w:p>
        </w:tc>
      </w:tr>
      <w:tr>
        <w:tc>
          <w:tcPr>
            <w:tcW w:type="dxa" w:w="1300"/>
            <w:tcMar>
              <w:top w:type="dxa" w:w="60"/>
              <w:left w:type="dxa" w:w="100"/>
              <w:bottom w:type="dxa" w:w="60"/>
              <w:right w:type="dxa" w:w="100"/>
            </w:tcMar>
          </w:tcPr>
          <w:p>
            <w:r>
              <w:rPr>
                <w:b w:val="false"/>
                <w:bCs w:val="false"/>
                <w:sz w:val="20"/>
                <w:szCs w:val="20"/>
              </w:rPr>
              <w:t xml:space="preserve"/>
            </w:r>
          </w:p>
        </w:tc>
        <w:tc>
          <w:tcPr>
            <w:tcW w:type="dxa" w:w="260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750"/>
            <w:tcMar>
              <w:top w:type="dxa" w:w="60"/>
              <w:left w:type="dxa" w:w="100"/>
              <w:bottom w:type="dxa" w:w="60"/>
              <w:right w:type="dxa" w:w="100"/>
            </w:tcMar>
          </w:tcPr>
          <w:p>
            <w:r>
              <w:rPr>
                <w:b w:val="false"/>
                <w:bCs w:val="false"/>
                <w:sz w:val="20"/>
                <w:szCs w:val="20"/>
              </w:rPr>
              <w:t xml:space="preserve"/>
            </w:r>
          </w:p>
        </w:tc>
        <w:tc>
          <w:tcPr>
            <w:tcW w:type="dxa" w:w="800"/>
            <w:tcMar>
              <w:top w:type="dxa" w:w="60"/>
              <w:left w:type="dxa" w:w="100"/>
              <w:bottom w:type="dxa" w:w="60"/>
              <w:right w:type="dxa" w:w="100"/>
            </w:tcMar>
          </w:tcPr>
          <w:p>
            <w:r>
              <w:rPr>
                <w:b w:val="false"/>
                <w:bCs w:val="false"/>
                <w:sz w:val="20"/>
                <w:szCs w:val="20"/>
              </w:rPr>
              <w:t xml:space="preserve"/>
            </w:r>
          </w:p>
        </w:tc>
        <w:tc>
          <w:tcPr>
            <w:tcW w:type="dxa" w:w="3500"/>
            <w:tcMar>
              <w:top w:type="dxa" w:w="60"/>
              <w:left w:type="dxa" w:w="100"/>
              <w:bottom w:type="dxa" w:w="60"/>
              <w:right w:type="dxa" w:w="100"/>
            </w:tcMar>
          </w:tcPr>
          <w:p>
            <w:r>
              <w:rPr>
                <w:b w:val="false"/>
                <w:bCs w:val="false"/>
                <w:sz w:val="20"/>
                <w:szCs w:val="20"/>
              </w:rPr>
              <w:t xml:space="preserve"/>
            </w:r>
          </w:p>
        </w:tc>
      </w:tr>
    </w:tbl>
    <w:p>
      <w:pPr>
        <w:pStyle w:val="Heading2"/>
      </w:pPr>
      <w:r>
        <w:t xml:space="preserve">End-of-unit theme check</w:t>
      </w:r>
    </w:p>
    <w:p>
      <w:pPr>
        <w:spacing w:after="100"/>
      </w:pPr>
      <w:r>
        <w:t xml:space="preserve">At each unit close, rate yourself per CED theme: ✓ = I can retrieve and explain it cold · ~ = familiar but shaky · ✗ = not yet mine.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1100"/>
        <w:gridCol w:w="1100"/>
        <w:gridCol w:w="1100"/>
        <w:gridCol w:w="1100"/>
      </w:tblGrid>
      <w:tr>
        <w:tc>
          <w:tcPr>
            <w:tcW w:type="dxa" w:w="3400"/>
            <w:shd w:fill="E8EDF7" w:val="clear"/>
            <w:tcMar>
              <w:top w:type="dxa" w:w="60"/>
              <w:left w:type="dxa" w:w="100"/>
              <w:bottom w:type="dxa" w:w="60"/>
              <w:right w:type="dxa" w:w="100"/>
            </w:tcMar>
          </w:tcPr>
          <w:p>
            <w:r>
              <w:rPr>
                <w:b/>
                <w:bCs/>
                <w:sz w:val="20"/>
                <w:szCs w:val="20"/>
              </w:rPr>
              <w:t xml:space="preserve">Theme</w:t>
            </w:r>
          </w:p>
        </w:tc>
        <w:tc>
          <w:tcPr>
            <w:tcW w:type="dxa" w:w="1100"/>
            <w:shd w:fill="E8EDF7" w:val="clear"/>
            <w:tcMar>
              <w:top w:type="dxa" w:w="60"/>
              <w:left w:type="dxa" w:w="100"/>
              <w:bottom w:type="dxa" w:w="60"/>
              <w:right w:type="dxa" w:w="100"/>
            </w:tcMar>
          </w:tcPr>
          <w:p>
            <w:r>
              <w:rPr>
                <w:b/>
                <w:bCs/>
                <w:sz w:val="20"/>
                <w:szCs w:val="20"/>
              </w:rPr>
              <w:t xml:space="preserve">U1</w:t>
            </w:r>
          </w:p>
        </w:tc>
        <w:tc>
          <w:tcPr>
            <w:tcW w:type="dxa" w:w="1100"/>
            <w:shd w:fill="E8EDF7" w:val="clear"/>
            <w:tcMar>
              <w:top w:type="dxa" w:w="60"/>
              <w:left w:type="dxa" w:w="100"/>
              <w:bottom w:type="dxa" w:w="60"/>
              <w:right w:type="dxa" w:w="100"/>
            </w:tcMar>
          </w:tcPr>
          <w:p>
            <w:r>
              <w:rPr>
                <w:b/>
                <w:bCs/>
                <w:sz w:val="20"/>
                <w:szCs w:val="20"/>
              </w:rPr>
              <w:t xml:space="preserve">U2</w:t>
            </w:r>
          </w:p>
        </w:tc>
        <w:tc>
          <w:tcPr>
            <w:tcW w:type="dxa" w:w="1100"/>
            <w:shd w:fill="E8EDF7" w:val="clear"/>
            <w:tcMar>
              <w:top w:type="dxa" w:w="60"/>
              <w:left w:type="dxa" w:w="100"/>
              <w:bottom w:type="dxa" w:w="60"/>
              <w:right w:type="dxa" w:w="100"/>
            </w:tcMar>
          </w:tcPr>
          <w:p>
            <w:r>
              <w:rPr>
                <w:b/>
                <w:bCs/>
                <w:sz w:val="20"/>
                <w:szCs w:val="20"/>
              </w:rPr>
              <w:t xml:space="preserve">U3</w:t>
            </w:r>
          </w:p>
        </w:tc>
        <w:tc>
          <w:tcPr>
            <w:tcW w:type="dxa" w:w="1100"/>
            <w:shd w:fill="E8EDF7" w:val="clear"/>
            <w:tcMar>
              <w:top w:type="dxa" w:w="60"/>
              <w:left w:type="dxa" w:w="100"/>
              <w:bottom w:type="dxa" w:w="60"/>
              <w:right w:type="dxa" w:w="100"/>
            </w:tcMar>
          </w:tcPr>
          <w:p>
            <w:r>
              <w:rPr>
                <w:b/>
                <w:bCs/>
                <w:sz w:val="20"/>
                <w:szCs w:val="20"/>
              </w:rPr>
              <w:t xml:space="preserve">U4</w:t>
            </w:r>
          </w:p>
        </w:tc>
        <w:tc>
          <w:tcPr>
            <w:tcW w:type="dxa" w:w="1100"/>
            <w:shd w:fill="E8EDF7" w:val="clear"/>
            <w:tcMar>
              <w:top w:type="dxa" w:w="60"/>
              <w:left w:type="dxa" w:w="100"/>
              <w:bottom w:type="dxa" w:w="60"/>
              <w:right w:type="dxa" w:w="100"/>
            </w:tcMar>
          </w:tcPr>
          <w:p>
            <w:r>
              <w:rPr>
                <w:b/>
                <w:bCs/>
                <w:sz w:val="20"/>
                <w:szCs w:val="20"/>
              </w:rPr>
              <w:t xml:space="preserve">U5+</w:t>
            </w:r>
          </w:p>
        </w:tc>
      </w:tr>
      <w:tr>
        <w:tc>
          <w:tcPr>
            <w:tcW w:type="dxa" w:w="3400"/>
            <w:tcMar>
              <w:top w:type="dxa" w:w="60"/>
              <w:left w:type="dxa" w:w="100"/>
              <w:bottom w:type="dxa" w:w="60"/>
              <w:right w:type="dxa" w:w="100"/>
            </w:tcMar>
          </w:tcPr>
          <w:p>
            <w:r>
              <w:rPr>
                <w:b w:val="false"/>
                <w:bCs w:val="false"/>
                <w:sz w:val="20"/>
                <w:szCs w:val="20"/>
              </w:rPr>
              <w:t xml:space="preserve">Humans &amp; the Environment (ENV)</w:t>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r>
      <w:tr>
        <w:tc>
          <w:tcPr>
            <w:tcW w:type="dxa" w:w="3400"/>
            <w:tcMar>
              <w:top w:type="dxa" w:w="60"/>
              <w:left w:type="dxa" w:w="100"/>
              <w:bottom w:type="dxa" w:w="60"/>
              <w:right w:type="dxa" w:w="100"/>
            </w:tcMar>
          </w:tcPr>
          <w:p>
            <w:r>
              <w:rPr>
                <w:b w:val="false"/>
                <w:bCs w:val="false"/>
                <w:sz w:val="20"/>
                <w:szCs w:val="20"/>
              </w:rPr>
              <w:t xml:space="preserve">Cultural Developments &amp; Interactions (CDI)</w:t>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r>
      <w:tr>
        <w:tc>
          <w:tcPr>
            <w:tcW w:type="dxa" w:w="3400"/>
            <w:tcMar>
              <w:top w:type="dxa" w:w="60"/>
              <w:left w:type="dxa" w:w="100"/>
              <w:bottom w:type="dxa" w:w="60"/>
              <w:right w:type="dxa" w:w="100"/>
            </w:tcMar>
          </w:tcPr>
          <w:p>
            <w:r>
              <w:rPr>
                <w:b w:val="false"/>
                <w:bCs w:val="false"/>
                <w:sz w:val="20"/>
                <w:szCs w:val="20"/>
              </w:rPr>
              <w:t xml:space="preserve">Governance (GOV)</w:t>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r>
      <w:tr>
        <w:tc>
          <w:tcPr>
            <w:tcW w:type="dxa" w:w="3400"/>
            <w:tcMar>
              <w:top w:type="dxa" w:w="60"/>
              <w:left w:type="dxa" w:w="100"/>
              <w:bottom w:type="dxa" w:w="60"/>
              <w:right w:type="dxa" w:w="100"/>
            </w:tcMar>
          </w:tcPr>
          <w:p>
            <w:r>
              <w:rPr>
                <w:b w:val="false"/>
                <w:bCs w:val="false"/>
                <w:sz w:val="20"/>
                <w:szCs w:val="20"/>
              </w:rPr>
              <w:t xml:space="preserve">Economic Systems (ECN)</w:t>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r>
      <w:tr>
        <w:tc>
          <w:tcPr>
            <w:tcW w:type="dxa" w:w="3400"/>
            <w:tcMar>
              <w:top w:type="dxa" w:w="60"/>
              <w:left w:type="dxa" w:w="100"/>
              <w:bottom w:type="dxa" w:w="60"/>
              <w:right w:type="dxa" w:w="100"/>
            </w:tcMar>
          </w:tcPr>
          <w:p>
            <w:r>
              <w:rPr>
                <w:b w:val="false"/>
                <w:bCs w:val="false"/>
                <w:sz w:val="20"/>
                <w:szCs w:val="20"/>
              </w:rPr>
              <w:t xml:space="preserve">Social Interactions &amp; Organization (SIO)</w:t>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r>
      <w:tr>
        <w:tc>
          <w:tcPr>
            <w:tcW w:type="dxa" w:w="3400"/>
            <w:tcMar>
              <w:top w:type="dxa" w:w="60"/>
              <w:left w:type="dxa" w:w="100"/>
              <w:bottom w:type="dxa" w:w="60"/>
              <w:right w:type="dxa" w:w="100"/>
            </w:tcMar>
          </w:tcPr>
          <w:p>
            <w:r>
              <w:rPr>
                <w:b w:val="false"/>
                <w:bCs w:val="false"/>
                <w:sz w:val="20"/>
                <w:szCs w:val="20"/>
              </w:rPr>
              <w:t xml:space="preserve">Technology &amp; Innovation (TEC)</w:t>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c>
          <w:tcPr>
            <w:tcW w:type="dxa" w:w="1100"/>
            <w:tcMar>
              <w:top w:type="dxa" w:w="60"/>
              <w:left w:type="dxa" w:w="100"/>
              <w:bottom w:type="dxa" w:w="60"/>
              <w:right w:type="dxa" w:w="100"/>
            </w:tcMar>
          </w:tcPr>
          <w:p>
            <w:r>
              <w:rPr>
                <w:b w:val="false"/>
                <w:bCs w:val="false"/>
                <w:sz w:val="20"/>
                <w:szCs w:val="20"/>
              </w:rPr>
              <w:t xml:space="preserve"/>
            </w:r>
          </w:p>
        </w:tc>
      </w:tr>
    </w:tbl>
    <w:p>
      <w:pPr>
        <w:spacing w:after="100"/>
      </w:pPr>
      <w:r>
        <w:rPr>
          <w:i/>
          <w:iCs/>
          <w:color w:val="666666"/>
          <w:sz w:val="18"/>
          <w:szCs w:val="18"/>
        </w:rPr>
        <w:t xml:space="preserve">The app’s Progress view keeps the running totals for you — this sheet is where you decide what to do about them.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Calibri" w:cs="Calibri" w:eastAsia="Calibri" w:hAnsi="Calibri"/>
      <w:b/>
      <w:bCs/>
      <w:color w:val="1F3864"/>
      <w:sz w:val="32"/>
      <w:szCs w:val="32"/>
    </w:rPr>
  </w:style>
  <w:style w:type="paragraph" w:styleId="Heading2">
    <w:name w:val="Heading 2"/>
    <w:basedOn w:val="Normal"/>
    <w:next w:val="Normal"/>
    <w:qFormat/>
    <w:pPr>
      <w:spacing w:after="100" w:before="200"/>
    </w:pPr>
    <w:rPr>
      <w:rFonts w:ascii="Calibri" w:cs="Calibri" w:eastAsia="Calibri" w:hAnsi="Calibri"/>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2026-08-24T00:59:52.333Z</dcterms:created>
  <dcterms:modified xsi:type="dcterms:W3CDTF">2026-08-24T00:59:52.333Z</dcterms:modified>
</cp:coreProperties>
</file>

<file path=docProps/custom.xml><?xml version="1.0" encoding="utf-8"?>
<Properties xmlns="http://schemas.openxmlformats.org/officeDocument/2006/custom-properties" xmlns:vt="http://schemas.openxmlformats.org/officeDocument/2006/docPropsVTypes"/>
</file>