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E83" w:rsidRPr="00E06E83" w:rsidRDefault="00E06E83" w:rsidP="00E06E83">
      <w:r w:rsidRPr="00E06E83">
        <w:rPr>
          <w:rStyle w:val="HTMLCode"/>
          <w:rFonts w:asciiTheme="minorHAnsi" w:eastAsiaTheme="majorEastAsia" w:hAnsiTheme="minorHAnsi"/>
        </w:rPr>
        <w:t>%d</w:t>
      </w:r>
      <w:r w:rsidRPr="00E06E83">
        <w:t xml:space="preserve"> : Scan an integer as a signed </w:t>
      </w:r>
      <w:hyperlink r:id="rId8" w:tooltip="Decimal" w:history="1">
        <w:r w:rsidRPr="00E06E83">
          <w:rPr>
            <w:rStyle w:val="Hyperlink"/>
          </w:rPr>
          <w:t>decimal</w:t>
        </w:r>
      </w:hyperlink>
      <w:r w:rsidRPr="00E06E83">
        <w:t xml:space="preserve"> number.</w:t>
      </w:r>
    </w:p>
    <w:p w:rsidR="00E06E83" w:rsidRPr="00E06E83" w:rsidRDefault="00E06E83" w:rsidP="00E06E83">
      <w:r w:rsidRPr="00E06E83">
        <w:rPr>
          <w:rStyle w:val="HTMLCode"/>
          <w:rFonts w:asciiTheme="minorHAnsi" w:eastAsiaTheme="majorEastAsia" w:hAnsiTheme="minorHAnsi"/>
        </w:rPr>
        <w:t>%i</w:t>
      </w:r>
      <w:r w:rsidRPr="00E06E83">
        <w:t xml:space="preserve"> : Scan an integer as a signed number. Similar to </w:t>
      </w:r>
      <w:r w:rsidRPr="00E06E83">
        <w:rPr>
          <w:rStyle w:val="HTMLCode"/>
          <w:rFonts w:asciiTheme="minorHAnsi" w:eastAsiaTheme="majorEastAsia" w:hAnsiTheme="minorHAnsi"/>
        </w:rPr>
        <w:t>%d</w:t>
      </w:r>
      <w:r w:rsidRPr="00E06E83">
        <w:t xml:space="preserve">, but interprets the number as </w:t>
      </w:r>
      <w:hyperlink r:id="rId9" w:tooltip="Hexadecimal" w:history="1">
        <w:r w:rsidRPr="00E06E83">
          <w:rPr>
            <w:rStyle w:val="Hyperlink"/>
          </w:rPr>
          <w:t>hexadecimal</w:t>
        </w:r>
      </w:hyperlink>
      <w:r w:rsidRPr="00E06E83">
        <w:t xml:space="preserve"> when preceded by </w:t>
      </w:r>
      <w:r w:rsidRPr="00E06E83">
        <w:rPr>
          <w:rStyle w:val="HTMLCode"/>
          <w:rFonts w:asciiTheme="minorHAnsi" w:eastAsiaTheme="majorEastAsia" w:hAnsiTheme="minorHAnsi"/>
        </w:rPr>
        <w:t>0x</w:t>
      </w:r>
      <w:r w:rsidRPr="00E06E83">
        <w:t xml:space="preserve"> and </w:t>
      </w:r>
      <w:hyperlink r:id="rId10" w:tooltip="Octal" w:history="1">
        <w:r w:rsidRPr="00E06E83">
          <w:rPr>
            <w:rStyle w:val="Hyperlink"/>
          </w:rPr>
          <w:t>octal</w:t>
        </w:r>
      </w:hyperlink>
      <w:r w:rsidRPr="00E06E83">
        <w:t xml:space="preserve"> when preceded by </w:t>
      </w:r>
      <w:r w:rsidRPr="00E06E83">
        <w:rPr>
          <w:rStyle w:val="HTMLCode"/>
          <w:rFonts w:asciiTheme="minorHAnsi" w:eastAsiaTheme="majorEastAsia" w:hAnsiTheme="minorHAnsi"/>
        </w:rPr>
        <w:t>0</w:t>
      </w:r>
      <w:r w:rsidRPr="00E06E83">
        <w:t xml:space="preserve">. For example, the string </w:t>
      </w:r>
      <w:r w:rsidRPr="00E06E83">
        <w:rPr>
          <w:rStyle w:val="HTMLCode"/>
          <w:rFonts w:asciiTheme="minorHAnsi" w:eastAsiaTheme="majorEastAsia" w:hAnsiTheme="minorHAnsi"/>
        </w:rPr>
        <w:t>031</w:t>
      </w:r>
      <w:r w:rsidRPr="00E06E83">
        <w:t xml:space="preserve"> would be read as 31 using </w:t>
      </w:r>
      <w:r w:rsidRPr="00E06E83">
        <w:rPr>
          <w:rStyle w:val="HTMLCode"/>
          <w:rFonts w:asciiTheme="minorHAnsi" w:eastAsiaTheme="majorEastAsia" w:hAnsiTheme="minorHAnsi"/>
        </w:rPr>
        <w:t>%d</w:t>
      </w:r>
      <w:r w:rsidRPr="00E06E83">
        <w:t xml:space="preserve">, and 25 using </w:t>
      </w:r>
      <w:r w:rsidRPr="00E06E83">
        <w:rPr>
          <w:rStyle w:val="HTMLCode"/>
          <w:rFonts w:asciiTheme="minorHAnsi" w:eastAsiaTheme="majorEastAsia" w:hAnsiTheme="minorHAnsi"/>
        </w:rPr>
        <w:t>%i</w:t>
      </w:r>
      <w:r w:rsidRPr="00E06E83">
        <w:t xml:space="preserve">. The flag </w:t>
      </w:r>
      <w:r w:rsidRPr="00E06E83">
        <w:rPr>
          <w:rStyle w:val="HTMLCode"/>
          <w:rFonts w:asciiTheme="minorHAnsi" w:eastAsiaTheme="majorEastAsia" w:hAnsiTheme="minorHAnsi"/>
        </w:rPr>
        <w:t>h</w:t>
      </w:r>
      <w:r w:rsidRPr="00E06E83">
        <w:t xml:space="preserve"> in </w:t>
      </w:r>
      <w:r w:rsidRPr="00E06E83">
        <w:rPr>
          <w:rStyle w:val="HTMLCode"/>
          <w:rFonts w:asciiTheme="minorHAnsi" w:eastAsiaTheme="majorEastAsia" w:hAnsiTheme="minorHAnsi"/>
        </w:rPr>
        <w:t>%hi</w:t>
      </w:r>
      <w:r w:rsidRPr="00E06E83">
        <w:t xml:space="preserve"> indicates conversion to a </w:t>
      </w:r>
      <w:r w:rsidRPr="00E06E83">
        <w:rPr>
          <w:rStyle w:val="HTMLCode"/>
          <w:rFonts w:asciiTheme="minorHAnsi" w:eastAsiaTheme="majorEastAsia" w:hAnsiTheme="minorHAnsi"/>
        </w:rPr>
        <w:t>short</w:t>
      </w:r>
      <w:r w:rsidRPr="00E06E83">
        <w:t xml:space="preserve"> and </w:t>
      </w:r>
      <w:r w:rsidRPr="00E06E83">
        <w:rPr>
          <w:rStyle w:val="HTMLCode"/>
          <w:rFonts w:asciiTheme="minorHAnsi" w:eastAsiaTheme="majorEastAsia" w:hAnsiTheme="minorHAnsi"/>
        </w:rPr>
        <w:t>hh</w:t>
      </w:r>
      <w:r w:rsidRPr="00E06E83">
        <w:t xml:space="preserve"> conversion to a </w:t>
      </w:r>
      <w:r w:rsidRPr="00E06E83">
        <w:rPr>
          <w:rStyle w:val="HTMLCode"/>
          <w:rFonts w:asciiTheme="minorHAnsi" w:eastAsiaTheme="majorEastAsia" w:hAnsiTheme="minorHAnsi"/>
        </w:rPr>
        <w:t>char</w:t>
      </w:r>
      <w:r w:rsidRPr="00E06E83">
        <w:t>.</w:t>
      </w:r>
    </w:p>
    <w:p w:rsidR="00E06E83" w:rsidRPr="00E06E83" w:rsidRDefault="00E06E83" w:rsidP="00E06E83">
      <w:r w:rsidRPr="00E06E83">
        <w:rPr>
          <w:rStyle w:val="HTMLCode"/>
          <w:rFonts w:asciiTheme="minorHAnsi" w:eastAsiaTheme="majorEastAsia" w:hAnsiTheme="minorHAnsi"/>
        </w:rPr>
        <w:t>%u</w:t>
      </w:r>
      <w:r w:rsidRPr="00E06E83">
        <w:t xml:space="preserve"> : Scan for decimal </w:t>
      </w:r>
      <w:r w:rsidRPr="00E06E83">
        <w:rPr>
          <w:rStyle w:val="HTMLCode"/>
          <w:rFonts w:asciiTheme="minorHAnsi" w:eastAsiaTheme="majorEastAsia" w:hAnsiTheme="minorHAnsi"/>
        </w:rPr>
        <w:t>unsigned int</w:t>
      </w:r>
      <w:r w:rsidRPr="00E06E83">
        <w:t xml:space="preserve"> (Note that in the C99 standard the input value minus sign is optional, so if a negative</w:t>
      </w:r>
      <w:r w:rsidRPr="00E06E83">
        <w:rPr>
          <w:vertAlign w:val="superscript"/>
        </w:rPr>
        <w:t>[</w:t>
      </w:r>
      <w:hyperlink r:id="rId11" w:tooltip="Wikipedia:Please clarify" w:history="1">
        <w:r w:rsidRPr="00E06E83">
          <w:rPr>
            <w:rStyle w:val="Hyperlink"/>
            <w:i/>
            <w:iCs/>
            <w:vertAlign w:val="superscript"/>
          </w:rPr>
          <w:t>clarification needed</w:t>
        </w:r>
      </w:hyperlink>
      <w:r w:rsidRPr="00E06E83">
        <w:rPr>
          <w:vertAlign w:val="superscript"/>
        </w:rPr>
        <w:t>]</w:t>
      </w:r>
      <w:r w:rsidRPr="00E06E83">
        <w:t xml:space="preserve"> number is read, no errors will arise and the result will be the </w:t>
      </w:r>
      <w:hyperlink r:id="rId12" w:tooltip="Two's complement" w:history="1">
        <w:r w:rsidRPr="00E06E83">
          <w:rPr>
            <w:rStyle w:val="Hyperlink"/>
          </w:rPr>
          <w:t>two's complement</w:t>
        </w:r>
      </w:hyperlink>
      <w:r w:rsidRPr="00E06E83">
        <w:t xml:space="preserve">, effectively ignoring the negative sign in most cases. See </w:t>
      </w:r>
      <w:hyperlink r:id="rId13" w:tooltip="Strtoul" w:history="1">
        <w:r w:rsidRPr="00E06E83">
          <w:rPr>
            <w:rStyle w:val="Hyperlink"/>
            <w:rFonts w:cs="Courier New"/>
          </w:rPr>
          <w:t>strtoul</w:t>
        </w:r>
      </w:hyperlink>
      <w:r w:rsidRPr="00E06E83">
        <w:rPr>
          <w:rStyle w:val="HTMLCode"/>
          <w:rFonts w:asciiTheme="minorHAnsi" w:eastAsiaTheme="majorEastAsia" w:hAnsiTheme="minorHAnsi"/>
        </w:rPr>
        <w:t>()</w:t>
      </w:r>
      <w:r w:rsidRPr="00E06E83">
        <w:t>.</w:t>
      </w:r>
      <w:r w:rsidRPr="00E06E83">
        <w:rPr>
          <w:vertAlign w:val="superscript"/>
        </w:rPr>
        <w:t>[</w:t>
      </w:r>
      <w:hyperlink r:id="rId14" w:tooltip="Wikipedia:Verifiability" w:history="1">
        <w:r w:rsidRPr="00E06E83">
          <w:rPr>
            <w:rStyle w:val="Hyperlink"/>
            <w:i/>
            <w:iCs/>
            <w:vertAlign w:val="superscript"/>
          </w:rPr>
          <w:t>not in citation given</w:t>
        </w:r>
      </w:hyperlink>
      <w:r w:rsidRPr="00E06E83">
        <w:rPr>
          <w:vertAlign w:val="superscript"/>
        </w:rPr>
        <w:t>]</w:t>
      </w:r>
      <w:r w:rsidRPr="00E06E83">
        <w:t xml:space="preserve">) Correspondingly, </w:t>
      </w:r>
      <w:r w:rsidRPr="00E06E83">
        <w:rPr>
          <w:rStyle w:val="HTMLCode"/>
          <w:rFonts w:asciiTheme="minorHAnsi" w:eastAsiaTheme="majorEastAsia" w:hAnsiTheme="minorHAnsi"/>
        </w:rPr>
        <w:t>%hu</w:t>
      </w:r>
      <w:r w:rsidRPr="00E06E83">
        <w:t xml:space="preserve"> scans for an </w:t>
      </w:r>
      <w:r w:rsidRPr="00E06E83">
        <w:rPr>
          <w:rStyle w:val="HTMLCode"/>
          <w:rFonts w:asciiTheme="minorHAnsi" w:eastAsiaTheme="majorEastAsia" w:hAnsiTheme="minorHAnsi"/>
        </w:rPr>
        <w:t>unsigned short</w:t>
      </w:r>
      <w:r w:rsidRPr="00E06E83">
        <w:t xml:space="preserve"> and </w:t>
      </w:r>
      <w:r w:rsidRPr="00E06E83">
        <w:rPr>
          <w:rStyle w:val="HTMLCode"/>
          <w:rFonts w:asciiTheme="minorHAnsi" w:eastAsiaTheme="majorEastAsia" w:hAnsiTheme="minorHAnsi"/>
        </w:rPr>
        <w:t>%hhu</w:t>
      </w:r>
      <w:r w:rsidRPr="00E06E83">
        <w:t xml:space="preserve"> for an </w:t>
      </w:r>
      <w:r w:rsidRPr="00E06E83">
        <w:rPr>
          <w:rStyle w:val="HTMLCode"/>
          <w:rFonts w:asciiTheme="minorHAnsi" w:eastAsiaTheme="majorEastAsia" w:hAnsiTheme="minorHAnsi"/>
        </w:rPr>
        <w:t>unsigned char</w:t>
      </w:r>
      <w:r w:rsidRPr="00E06E83">
        <w:t>.</w:t>
      </w:r>
    </w:p>
    <w:p w:rsidR="00E06E83" w:rsidRPr="00E06E83" w:rsidRDefault="00E06E83" w:rsidP="00E06E83">
      <w:r w:rsidRPr="00E06E83">
        <w:rPr>
          <w:rStyle w:val="HTMLCode"/>
          <w:rFonts w:asciiTheme="minorHAnsi" w:eastAsiaTheme="majorEastAsia" w:hAnsiTheme="minorHAnsi"/>
        </w:rPr>
        <w:t>%f</w:t>
      </w:r>
      <w:r w:rsidRPr="00E06E83">
        <w:t xml:space="preserve"> : Scan a </w:t>
      </w:r>
      <w:hyperlink r:id="rId15" w:tooltip="Floating-point" w:history="1">
        <w:r w:rsidRPr="00E06E83">
          <w:rPr>
            <w:rStyle w:val="Hyperlink"/>
          </w:rPr>
          <w:t>floating-point</w:t>
        </w:r>
      </w:hyperlink>
      <w:r w:rsidRPr="00E06E83">
        <w:t xml:space="preserve"> number in normal (</w:t>
      </w:r>
      <w:hyperlink r:id="rId16" w:tooltip="Fixed-point arithmetic" w:history="1">
        <w:r w:rsidRPr="00E06E83">
          <w:rPr>
            <w:rStyle w:val="Hyperlink"/>
          </w:rPr>
          <w:t>fixed-point</w:t>
        </w:r>
      </w:hyperlink>
      <w:r w:rsidRPr="00E06E83">
        <w:t>) notation.</w:t>
      </w:r>
    </w:p>
    <w:p w:rsidR="00E06E83" w:rsidRPr="00E06E83" w:rsidRDefault="00E06E83" w:rsidP="00E06E83">
      <w:r w:rsidRPr="00E06E83">
        <w:rPr>
          <w:rStyle w:val="HTMLCode"/>
          <w:rFonts w:asciiTheme="minorHAnsi" w:eastAsiaTheme="majorEastAsia" w:hAnsiTheme="minorHAnsi"/>
        </w:rPr>
        <w:t>%g</w:t>
      </w:r>
      <w:r w:rsidRPr="00E06E83">
        <w:t xml:space="preserve">, </w:t>
      </w:r>
      <w:r w:rsidRPr="00E06E83">
        <w:rPr>
          <w:rStyle w:val="HTMLCode"/>
          <w:rFonts w:asciiTheme="minorHAnsi" w:eastAsiaTheme="majorEastAsia" w:hAnsiTheme="minorHAnsi"/>
        </w:rPr>
        <w:t>%G</w:t>
      </w:r>
      <w:r w:rsidRPr="00E06E83">
        <w:t xml:space="preserve"> : Scan a floating-point number in either normal or exponential notation. </w:t>
      </w:r>
      <w:r w:rsidRPr="00E06E83">
        <w:rPr>
          <w:rStyle w:val="HTMLCode"/>
          <w:rFonts w:asciiTheme="minorHAnsi" w:eastAsiaTheme="majorEastAsia" w:hAnsiTheme="minorHAnsi"/>
        </w:rPr>
        <w:t>%g</w:t>
      </w:r>
      <w:r w:rsidRPr="00E06E83">
        <w:t xml:space="preserve"> uses lower-case letters and </w:t>
      </w:r>
      <w:r w:rsidRPr="00E06E83">
        <w:rPr>
          <w:rStyle w:val="HTMLCode"/>
          <w:rFonts w:asciiTheme="minorHAnsi" w:eastAsiaTheme="majorEastAsia" w:hAnsiTheme="minorHAnsi"/>
        </w:rPr>
        <w:t>%G</w:t>
      </w:r>
      <w:r w:rsidRPr="00E06E83">
        <w:t xml:space="preserve"> uses upper-case.</w:t>
      </w:r>
    </w:p>
    <w:p w:rsidR="00E06E83" w:rsidRPr="00E06E83" w:rsidRDefault="00E06E83" w:rsidP="00E06E83">
      <w:r w:rsidRPr="00E06E83">
        <w:rPr>
          <w:rStyle w:val="HTMLCode"/>
          <w:rFonts w:asciiTheme="minorHAnsi" w:eastAsiaTheme="majorEastAsia" w:hAnsiTheme="minorHAnsi"/>
        </w:rPr>
        <w:t>%x</w:t>
      </w:r>
      <w:r w:rsidRPr="00E06E83">
        <w:t xml:space="preserve">, </w:t>
      </w:r>
      <w:r w:rsidRPr="00E06E83">
        <w:rPr>
          <w:rStyle w:val="HTMLCode"/>
          <w:rFonts w:asciiTheme="minorHAnsi" w:eastAsiaTheme="majorEastAsia" w:hAnsiTheme="minorHAnsi"/>
        </w:rPr>
        <w:t>%X</w:t>
      </w:r>
      <w:r w:rsidRPr="00E06E83">
        <w:t xml:space="preserve"> : Scan an integer as an unsigned </w:t>
      </w:r>
      <w:hyperlink r:id="rId17" w:tooltip="Hexadecimal" w:history="1">
        <w:r w:rsidRPr="00E06E83">
          <w:rPr>
            <w:rStyle w:val="Hyperlink"/>
          </w:rPr>
          <w:t>hexadecimal</w:t>
        </w:r>
      </w:hyperlink>
      <w:r w:rsidRPr="00E06E83">
        <w:t xml:space="preserve"> number.</w:t>
      </w:r>
    </w:p>
    <w:p w:rsidR="00E06E83" w:rsidRPr="00E06E83" w:rsidRDefault="00E06E83" w:rsidP="00E06E83">
      <w:r w:rsidRPr="00E06E83">
        <w:rPr>
          <w:rStyle w:val="HTMLCode"/>
          <w:rFonts w:asciiTheme="minorHAnsi" w:eastAsiaTheme="majorEastAsia" w:hAnsiTheme="minorHAnsi"/>
        </w:rPr>
        <w:t>%o</w:t>
      </w:r>
      <w:r w:rsidRPr="00E06E83">
        <w:t xml:space="preserve"> : Scan an integer as an </w:t>
      </w:r>
      <w:hyperlink r:id="rId18" w:tooltip="Octal" w:history="1">
        <w:r w:rsidRPr="00E06E83">
          <w:rPr>
            <w:rStyle w:val="Hyperlink"/>
          </w:rPr>
          <w:t>octal</w:t>
        </w:r>
      </w:hyperlink>
      <w:r w:rsidRPr="00E06E83">
        <w:t xml:space="preserve"> number.</w:t>
      </w:r>
    </w:p>
    <w:p w:rsidR="00E06E83" w:rsidRPr="00E06E83" w:rsidRDefault="00E06E83" w:rsidP="00E06E83">
      <w:r w:rsidRPr="00E06E83">
        <w:rPr>
          <w:rStyle w:val="HTMLCode"/>
          <w:rFonts w:asciiTheme="minorHAnsi" w:eastAsiaTheme="majorEastAsia" w:hAnsiTheme="minorHAnsi"/>
        </w:rPr>
        <w:t>%s</w:t>
      </w:r>
      <w:r w:rsidRPr="00E06E83">
        <w:t xml:space="preserve"> : Scan a </w:t>
      </w:r>
      <w:hyperlink r:id="rId19" w:tooltip="Character string" w:history="1">
        <w:r w:rsidRPr="00E06E83">
          <w:rPr>
            <w:rStyle w:val="Hyperlink"/>
          </w:rPr>
          <w:t>character string</w:t>
        </w:r>
      </w:hyperlink>
      <w:r w:rsidRPr="00E06E83">
        <w:t xml:space="preserve">. The scan terminates at </w:t>
      </w:r>
      <w:hyperlink r:id="rId20" w:tooltip="Whitespace (computer science)" w:history="1">
        <w:r w:rsidRPr="00E06E83">
          <w:rPr>
            <w:rStyle w:val="Hyperlink"/>
          </w:rPr>
          <w:t>whitespace</w:t>
        </w:r>
      </w:hyperlink>
      <w:r w:rsidRPr="00E06E83">
        <w:t xml:space="preserve">. A </w:t>
      </w:r>
      <w:hyperlink r:id="rId21" w:tooltip="Null character" w:history="1">
        <w:r w:rsidRPr="00E06E83">
          <w:rPr>
            <w:rStyle w:val="Hyperlink"/>
          </w:rPr>
          <w:t>null character</w:t>
        </w:r>
      </w:hyperlink>
      <w:r w:rsidRPr="00E06E83">
        <w:t xml:space="preserve"> is stored at the end of the string, which means that the buffer supplied must be at least one character longer than the specified input length.</w:t>
      </w:r>
    </w:p>
    <w:p w:rsidR="00E06E83" w:rsidRPr="00E06E83" w:rsidRDefault="00E06E83" w:rsidP="00E06E83">
      <w:r w:rsidRPr="00E06E83">
        <w:rPr>
          <w:rStyle w:val="HTMLCode"/>
          <w:rFonts w:asciiTheme="minorHAnsi" w:eastAsiaTheme="majorEastAsia" w:hAnsiTheme="minorHAnsi"/>
        </w:rPr>
        <w:t>%c</w:t>
      </w:r>
      <w:r w:rsidRPr="00E06E83">
        <w:t xml:space="preserve"> : Scan a character (char). No </w:t>
      </w:r>
      <w:hyperlink r:id="rId22" w:tooltip="Null character" w:history="1">
        <w:r w:rsidRPr="00E06E83">
          <w:rPr>
            <w:rStyle w:val="Hyperlink"/>
          </w:rPr>
          <w:t>null character</w:t>
        </w:r>
      </w:hyperlink>
      <w:r w:rsidRPr="00E06E83">
        <w:t xml:space="preserve"> is added.</w:t>
      </w:r>
    </w:p>
    <w:p w:rsidR="00E06E83" w:rsidRPr="00E06E83" w:rsidRDefault="00E06E83" w:rsidP="00E06E83">
      <w:hyperlink r:id="rId23" w:tooltip="Whitespace (computer science)" w:history="1">
        <w:r w:rsidRPr="00E06E83">
          <w:rPr>
            <w:rStyle w:val="Hyperlink"/>
          </w:rPr>
          <w:t>whitespace</w:t>
        </w:r>
      </w:hyperlink>
      <w:r w:rsidRPr="00E06E83">
        <w:t xml:space="preserve">: Any whitespace characters trigger a scan for zero or more </w:t>
      </w:r>
      <w:hyperlink r:id="rId24" w:tooltip="Whitespace (computer science)" w:history="1">
        <w:r w:rsidRPr="00E06E83">
          <w:rPr>
            <w:rStyle w:val="Hyperlink"/>
          </w:rPr>
          <w:t>whitespace</w:t>
        </w:r>
      </w:hyperlink>
      <w:r w:rsidRPr="00E06E83">
        <w:t xml:space="preserve"> characters. The number and type of whitespace characters do not need to match in either direction.</w:t>
      </w:r>
    </w:p>
    <w:p w:rsidR="00E06E83" w:rsidRPr="00E06E83" w:rsidRDefault="00E06E83" w:rsidP="00E06E83">
      <w:r w:rsidRPr="00E06E83">
        <w:rPr>
          <w:rStyle w:val="HTMLCode"/>
          <w:rFonts w:asciiTheme="minorHAnsi" w:eastAsiaTheme="majorEastAsia" w:hAnsiTheme="minorHAnsi"/>
        </w:rPr>
        <w:t>%lf</w:t>
      </w:r>
      <w:r w:rsidRPr="00E06E83">
        <w:t xml:space="preserve"> : Scan as a </w:t>
      </w:r>
      <w:hyperlink r:id="rId25" w:tooltip="Double precision floating-point format" w:history="1">
        <w:r w:rsidRPr="00E06E83">
          <w:rPr>
            <w:rStyle w:val="Hyperlink"/>
          </w:rPr>
          <w:t>double</w:t>
        </w:r>
      </w:hyperlink>
      <w:r w:rsidRPr="00E06E83">
        <w:t xml:space="preserve"> floating-point number.</w:t>
      </w:r>
    </w:p>
    <w:p w:rsidR="00E06E83" w:rsidRPr="00E06E83" w:rsidRDefault="00E06E83" w:rsidP="00E06E83">
      <w:r w:rsidRPr="00E06E83">
        <w:rPr>
          <w:rStyle w:val="HTMLCode"/>
          <w:rFonts w:asciiTheme="minorHAnsi" w:eastAsiaTheme="majorEastAsia" w:hAnsiTheme="minorHAnsi"/>
        </w:rPr>
        <w:t>%Lf</w:t>
      </w:r>
      <w:r w:rsidRPr="00E06E83">
        <w:t xml:space="preserve"> : Scan as a </w:t>
      </w:r>
      <w:hyperlink r:id="rId26" w:tooltip="Long double" w:history="1">
        <w:r w:rsidRPr="00E06E83">
          <w:rPr>
            <w:rStyle w:val="Hyperlink"/>
          </w:rPr>
          <w:t>long double</w:t>
        </w:r>
      </w:hyperlink>
      <w:r w:rsidRPr="00E06E83">
        <w:t xml:space="preserve"> floating-point number.</w:t>
      </w:r>
    </w:p>
    <w:p w:rsidR="00E06E83" w:rsidRPr="00E06E83" w:rsidRDefault="00E06E83" w:rsidP="00E06E83">
      <w:r w:rsidRPr="00E06E83">
        <w:t xml:space="preserve">The above can be used in compound with numeric modifiers and the </w:t>
      </w:r>
      <w:r w:rsidRPr="00E06E83">
        <w:rPr>
          <w:rStyle w:val="HTMLCode"/>
          <w:rFonts w:asciiTheme="minorHAnsi" w:eastAsiaTheme="majorEastAsia" w:hAnsiTheme="minorHAnsi"/>
        </w:rPr>
        <w:t>l</w:t>
      </w:r>
      <w:r w:rsidRPr="00E06E83">
        <w:t xml:space="preserve">, </w:t>
      </w:r>
      <w:r w:rsidRPr="00E06E83">
        <w:rPr>
          <w:rStyle w:val="HTMLCode"/>
          <w:rFonts w:asciiTheme="minorHAnsi" w:eastAsiaTheme="majorEastAsia" w:hAnsiTheme="minorHAnsi"/>
        </w:rPr>
        <w:t>L</w:t>
      </w:r>
      <w:r w:rsidRPr="00E06E83">
        <w:t xml:space="preserve"> modifiers which stand for "long" in between the percent symbol and the letter. There can also be numeric values between the percent symbol and the letters, preceding the </w:t>
      </w:r>
      <w:r w:rsidRPr="00E06E83">
        <w:rPr>
          <w:rStyle w:val="HTMLCode"/>
          <w:rFonts w:asciiTheme="minorHAnsi" w:eastAsiaTheme="majorEastAsia" w:hAnsiTheme="minorHAnsi"/>
        </w:rPr>
        <w:t>long</w:t>
      </w:r>
      <w:r w:rsidRPr="00E06E83">
        <w:t xml:space="preserve"> modifiers if any, that specifies the number of characters to be scanned. An optional </w:t>
      </w:r>
      <w:hyperlink r:id="rId27" w:tooltip="Asterisk" w:history="1">
        <w:r w:rsidRPr="00E06E83">
          <w:rPr>
            <w:rStyle w:val="Hyperlink"/>
          </w:rPr>
          <w:t>asterisk</w:t>
        </w:r>
      </w:hyperlink>
      <w:r w:rsidRPr="00E06E83">
        <w:t xml:space="preserve"> (</w:t>
      </w:r>
      <w:r w:rsidRPr="00E06E83">
        <w:rPr>
          <w:rStyle w:val="HTMLCode"/>
          <w:rFonts w:asciiTheme="minorHAnsi" w:eastAsiaTheme="majorEastAsia" w:hAnsiTheme="minorHAnsi"/>
        </w:rPr>
        <w:t>*</w:t>
      </w:r>
      <w:r w:rsidRPr="00E06E83">
        <w:t>) right after the percent symbol denotes that the datum read by this format specifier is not to be stored in a variable. No argument behind the format string should be included for this dropped variable.</w:t>
      </w:r>
    </w:p>
    <w:p w:rsidR="00E06E83" w:rsidRPr="00E06E83" w:rsidRDefault="00E06E83" w:rsidP="00E06E83">
      <w:r w:rsidRPr="00E06E83">
        <w:t xml:space="preserve">The </w:t>
      </w:r>
      <w:r w:rsidRPr="00E06E83">
        <w:rPr>
          <w:rStyle w:val="HTMLCode"/>
          <w:rFonts w:asciiTheme="minorHAnsi" w:eastAsiaTheme="majorEastAsia" w:hAnsiTheme="minorHAnsi"/>
        </w:rPr>
        <w:t>ff</w:t>
      </w:r>
      <w:r w:rsidRPr="00E06E83">
        <w:t xml:space="preserve"> modifier in printf is not present in scanf, causing differences between modes of input and output. The </w:t>
      </w:r>
      <w:r w:rsidRPr="00E06E83">
        <w:rPr>
          <w:rStyle w:val="HTMLCode"/>
          <w:rFonts w:asciiTheme="minorHAnsi" w:eastAsiaTheme="majorEastAsia" w:hAnsiTheme="minorHAnsi"/>
        </w:rPr>
        <w:t>ll</w:t>
      </w:r>
      <w:r w:rsidRPr="00E06E83">
        <w:t xml:space="preserve"> and </w:t>
      </w:r>
      <w:r w:rsidRPr="00E06E83">
        <w:rPr>
          <w:rStyle w:val="HTMLCode"/>
          <w:rFonts w:asciiTheme="minorHAnsi" w:eastAsiaTheme="majorEastAsia" w:hAnsiTheme="minorHAnsi"/>
        </w:rPr>
        <w:t>hh</w:t>
      </w:r>
      <w:r w:rsidRPr="00E06E83">
        <w:t xml:space="preserve"> modifiers are not present in the C90 standard, but are present in the C99 standard.</w:t>
      </w:r>
      <w:hyperlink r:id="rId28" w:anchor="cite_note-1" w:history="1">
        <w:r w:rsidRPr="00E06E83">
          <w:rPr>
            <w:rStyle w:val="Hyperlink"/>
            <w:vertAlign w:val="superscript"/>
          </w:rPr>
          <w:t>[1]</w:t>
        </w:r>
      </w:hyperlink>
    </w:p>
    <w:p w:rsidR="00E06E83" w:rsidRPr="00E06E83" w:rsidRDefault="00E06E83" w:rsidP="00E06E83">
      <w:r w:rsidRPr="00E06E83">
        <w:t>An example of a format string is</w:t>
      </w:r>
    </w:p>
    <w:p w:rsidR="00E06E83" w:rsidRPr="00E06E83" w:rsidRDefault="00E06E83" w:rsidP="00E06E83">
      <w:r w:rsidRPr="00E06E83">
        <w:rPr>
          <w:rStyle w:val="HTMLCode"/>
          <w:rFonts w:asciiTheme="minorHAnsi" w:eastAsiaTheme="majorEastAsia" w:hAnsiTheme="minorHAnsi"/>
        </w:rPr>
        <w:lastRenderedPageBreak/>
        <w:t>"%7d%s %c%lf"</w:t>
      </w:r>
    </w:p>
    <w:p w:rsidR="00E06E83" w:rsidRPr="00E06E83" w:rsidRDefault="00E06E83" w:rsidP="00E06E83">
      <w:r w:rsidRPr="00E06E83">
        <w:t>The above format string scans the first seven characters as a decimal integer, then reads the remaining as a string until a space, new line or tab is found, then scans the first non-whitespace character following and a double-precision floating-point number afterwards.</w:t>
      </w:r>
    </w:p>
    <w:p w:rsidR="00E06E83" w:rsidRPr="00E06E83" w:rsidRDefault="00E06E83" w:rsidP="00E06E83"/>
    <w:p w:rsidR="00E06E83" w:rsidRPr="00E06E83" w:rsidRDefault="00E06E83" w:rsidP="00E06E83">
      <w:r w:rsidRPr="00E06E83">
        <w:rPr>
          <w:rStyle w:val="mw-headline"/>
        </w:rPr>
        <w:t>Error handling</w:t>
      </w:r>
    </w:p>
    <w:p w:rsidR="00E06E83" w:rsidRPr="00E06E83" w:rsidRDefault="00E06E83" w:rsidP="00E06E83">
      <w:r w:rsidRPr="00E06E83">
        <w:rPr>
          <w:rStyle w:val="HTMLCode"/>
          <w:rFonts w:asciiTheme="minorHAnsi" w:eastAsiaTheme="majorEastAsia" w:hAnsiTheme="minorHAnsi"/>
        </w:rPr>
        <w:t>scanf</w:t>
      </w:r>
      <w:r w:rsidRPr="00E06E83">
        <w:t xml:space="preserve"> is usually used in situations when the program cannot guarantee that the input is in the expected format. Therefore a robust program must check whether the </w:t>
      </w:r>
      <w:r w:rsidRPr="00E06E83">
        <w:rPr>
          <w:rStyle w:val="HTMLCode"/>
          <w:rFonts w:asciiTheme="minorHAnsi" w:eastAsiaTheme="majorEastAsia" w:hAnsiTheme="minorHAnsi"/>
        </w:rPr>
        <w:t>scanf</w:t>
      </w:r>
      <w:r w:rsidRPr="00E06E83">
        <w:t xml:space="preserve"> call succeeded and take appropriate action. If the input was not in the correct format, the erroneous data will still be on the input stream and must be read and discarded before new input can be read. An alternative method of reading input, which avoids this, is to use </w:t>
      </w:r>
      <w:hyperlink r:id="rId29" w:tooltip="Fgets" w:history="1">
        <w:r w:rsidRPr="00E06E83">
          <w:rPr>
            <w:rStyle w:val="Hyperlink"/>
            <w:rFonts w:cs="Courier New"/>
          </w:rPr>
          <w:t>fgets</w:t>
        </w:r>
      </w:hyperlink>
      <w:r w:rsidRPr="00E06E83">
        <w:t xml:space="preserve"> and then examine the string read in. The last step can be done by </w:t>
      </w:r>
      <w:hyperlink r:id="rId30" w:tooltip="Sscanf" w:history="1">
        <w:r w:rsidRPr="00E06E83">
          <w:rPr>
            <w:rStyle w:val="Hyperlink"/>
            <w:rFonts w:cs="Courier New"/>
          </w:rPr>
          <w:t>sscanf</w:t>
        </w:r>
      </w:hyperlink>
      <w:r w:rsidRPr="00E06E83">
        <w:t>, for example.</w:t>
      </w:r>
    </w:p>
    <w:p w:rsidR="00E06E83" w:rsidRPr="00E06E83" w:rsidRDefault="00E06E83" w:rsidP="00E06E83"/>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
        <w:gridCol w:w="3052"/>
        <w:gridCol w:w="1377"/>
      </w:tblGrid>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 xml:space="preserve">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 xml:space="preserve">Example </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Signed decimal integer (int8_t, int16_t)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-7</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Unsigned decimal integer (uint8_t, uint16_t)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7</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Floating point number (float)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7.4</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Character (char)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n</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x or X</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Hexadecimal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beef or BEEF</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Octal</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777</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e or 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Scientific notation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6.022e23 or 2.99E9</w:t>
            </w:r>
          </w:p>
        </w:tc>
      </w:tr>
    </w:tbl>
    <w:p w:rsidR="00E06E83" w:rsidRPr="00E06E83" w:rsidRDefault="00E06E83" w:rsidP="00E06E83"/>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9"/>
        <w:gridCol w:w="4390"/>
      </w:tblGrid>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Description</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Forces "alternate form" of conversion. For %x and %X, it puts 0x or 0X before the hex output. It does not affect most of the other types.</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Pads the conversion on the left with zeros (instead of spaces as usual)</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The conversion is left-aligned within the display width (instead of right-aligned as usual)</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Puts a space in front of signed conversions (%d) if the number is positive (where a - sign would appear for a negative number).</w:t>
            </w:r>
          </w:p>
        </w:tc>
      </w:tr>
      <w:tr w:rsidR="00E06E83" w:rsidRPr="00E06E83" w:rsidTr="00E06E83">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r w:rsidRPr="00E06E83">
              <w:t>Forces the conversion to display a sign (+ or -)</w:t>
            </w:r>
          </w:p>
        </w:tc>
      </w:tr>
    </w:tbl>
    <w:p w:rsidR="006F0E31" w:rsidRPr="00E06E83" w:rsidRDefault="006F0E31" w:rsidP="00E06E83"/>
    <w:p w:rsidR="00E06E83" w:rsidRPr="00E06E83" w:rsidRDefault="00E06E83" w:rsidP="00E06E83">
      <w:r w:rsidRPr="00E06E83">
        <w:br w:type="page"/>
      </w:r>
    </w:p>
    <w:p w:rsidR="00E06E83" w:rsidRDefault="00E06E83" w:rsidP="00E06E83">
      <w:pPr>
        <w:rPr>
          <w:rFonts w:eastAsia="Times New Roman" w:cs="Courier New"/>
        </w:rPr>
        <w:sectPr w:rsidR="00E06E83" w:rsidSect="00E06E83">
          <w:pgSz w:w="11907" w:h="16839" w:code="9"/>
          <w:pgMar w:top="720" w:right="720" w:bottom="720" w:left="720" w:header="709" w:footer="709" w:gutter="0"/>
          <w:cols w:num="2" w:space="708"/>
          <w:docGrid w:linePitch="360"/>
        </w:sect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798"/>
        <w:gridCol w:w="3643"/>
        <w:gridCol w:w="3122"/>
        <w:gridCol w:w="1402"/>
      </w:tblGrid>
      <w:tr w:rsidR="00E06E83" w:rsidRPr="00E06E83" w:rsidTr="00E06E83">
        <w:trPr>
          <w:tblCellSpacing w:w="15" w:type="dxa"/>
        </w:trPr>
        <w:tc>
          <w:tcPr>
            <w:tcW w:w="0" w:type="auto"/>
            <w:gridSpan w:val="4"/>
            <w:tcBorders>
              <w:top w:val="nil"/>
              <w:left w:val="nil"/>
              <w:bottom w:val="nil"/>
              <w:right w:val="nil"/>
            </w:tcBorders>
            <w:vAlign w:val="center"/>
            <w:hideMark/>
          </w:tcPr>
          <w:p w:rsidR="00E06E83" w:rsidRPr="00E06E83" w:rsidRDefault="00E06E83" w:rsidP="00E06E83">
            <w:pPr>
              <w:rPr>
                <w:rFonts w:eastAsia="Times New Roman" w:cs="Times New Roman"/>
              </w:rPr>
            </w:pPr>
            <w:r w:rsidRPr="00E06E83">
              <w:rPr>
                <w:rFonts w:eastAsia="Times New Roman" w:cs="Courier New"/>
              </w:rPr>
              <w:lastRenderedPageBreak/>
              <w:t>printf</w:t>
            </w:r>
            <w:r>
              <w:rPr>
                <w:rFonts w:eastAsia="Times New Roman" w:cs="Times New Roman"/>
              </w:rPr>
              <w:t xml:space="preserve">, scanf </w:t>
            </w:r>
            <w:r w:rsidRPr="00E06E83">
              <w:rPr>
                <w:rFonts w:eastAsia="Times New Roman" w:cs="Times New Roman"/>
              </w:rPr>
              <w:t>Conversion Letters and Matching Types</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Letter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Type of Matching 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Output</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i/>
                <w:iCs/>
              </w:rPr>
              <w:t>none</w:t>
            </w:r>
            <w:r w:rsidRPr="00E06E83">
              <w:rPr>
                <w:rFonts w:eastAsia="Times New Roman" w:cs="Times New Roman"/>
              </w:rPr>
              <w:t xml:space="preserve"> (</w:t>
            </w:r>
            <w:hyperlink r:id="rId31" w:history="1">
              <w:r w:rsidRPr="00E06E83">
                <w:rPr>
                  <w:rFonts w:eastAsia="Times New Roman" w:cs="Times New Roman"/>
                  <w:color w:val="0000FF"/>
                  <w:u w:val="single"/>
                </w:rPr>
                <w:t xml:space="preserve"> 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d, i</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int</w:t>
            </w:r>
            <w:r w:rsidRPr="00E06E83">
              <w:rPr>
                <w:rFonts w:eastAsia="Times New Roman" w:cs="Times New Roman"/>
              </w:rPr>
              <w:t xml:space="preserve"> (</w:t>
            </w:r>
            <w:hyperlink r:id="rId32" w:anchor="%22" w:history="1">
              <w:r w:rsidRPr="00E06E83">
                <w:rPr>
                  <w:rFonts w:eastAsia="Times New Roman" w:cs="Times New Roman"/>
                  <w:color w:val="0000FF"/>
                  <w:u w:val="single"/>
                </w:rPr>
                <w:t xml:space="preserve"> 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"%i", 17 );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17</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unsigned int</w:t>
            </w:r>
            <w:r w:rsidRPr="00E06E83">
              <w:rPr>
                <w:rFonts w:eastAsia="Times New Roman" w:cs="Times New Roman"/>
              </w:rPr>
              <w:t xml:space="preserve"> (</w:t>
            </w:r>
            <w:r w:rsidRPr="00E06E83">
              <w:rPr>
                <w:rFonts w:eastAsia="Times New Roman" w:cs="Times New Roman"/>
                <w:i/>
                <w:iCs/>
              </w:rPr>
              <w:t>Converts to decimal</w:t>
            </w:r>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"%u", 17u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17</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unsigned int</w:t>
            </w:r>
            <w:r w:rsidRPr="00E06E83">
              <w:rPr>
                <w:rFonts w:eastAsia="Times New Roman" w:cs="Times New Roman"/>
              </w:rPr>
              <w:t xml:space="preserve"> (</w:t>
            </w:r>
            <w:r w:rsidRPr="00E06E83">
              <w:rPr>
                <w:rFonts w:eastAsia="Times New Roman" w:cs="Times New Roman"/>
                <w:i/>
                <w:iCs/>
              </w:rPr>
              <w:t>Converts to octal</w:t>
            </w:r>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"%o", 17 );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21</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unsigned int</w:t>
            </w:r>
            <w:r w:rsidRPr="00E06E83">
              <w:rPr>
                <w:rFonts w:eastAsia="Times New Roman" w:cs="Times New Roman"/>
              </w:rPr>
              <w:t xml:space="preserve"> (</w:t>
            </w:r>
            <w:r w:rsidRPr="00E06E83">
              <w:rPr>
                <w:rFonts w:eastAsia="Times New Roman" w:cs="Times New Roman"/>
                <w:i/>
                <w:iCs/>
              </w:rPr>
              <w:t>Converts to lower-case hex</w:t>
            </w:r>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"%x", 26 );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1a</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unsigned int</w:t>
            </w:r>
            <w:r w:rsidRPr="00E06E83">
              <w:rPr>
                <w:rFonts w:eastAsia="Times New Roman" w:cs="Times New Roman"/>
              </w:rPr>
              <w:t xml:space="preserve"> (</w:t>
            </w:r>
            <w:r w:rsidRPr="00E06E83">
              <w:rPr>
                <w:rFonts w:eastAsia="Times New Roman" w:cs="Times New Roman"/>
                <w:i/>
                <w:iCs/>
              </w:rPr>
              <w:t>Converts to upper-case hex</w:t>
            </w:r>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"%X", 26 );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1A</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f, F</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double</w:t>
            </w:r>
            <w:r w:rsidRPr="00E06E83">
              <w:rPr>
                <w:rFonts w:eastAsia="Times New Roman" w:cs="Times New Roman"/>
              </w:rPr>
              <w:t xml:space="preserve"> (</w:t>
            </w:r>
            <w:hyperlink r:id="rId33" w:history="1">
              <w:r w:rsidRPr="00E06E83">
                <w:rPr>
                  <w:rFonts w:eastAsia="Times New Roman" w:cs="Times New Roman"/>
                  <w:color w:val="0000FF"/>
                  <w:u w:val="single"/>
                </w:rPr>
                <w:t xml:space="preserve"> 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"%f", 3.14 );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3.140000</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e, 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double</w:t>
            </w:r>
            <w:r w:rsidRPr="00E06E83">
              <w:rPr>
                <w:rFonts w:eastAsia="Times New Roman" w:cs="Times New Roman"/>
              </w:rPr>
              <w:t xml:space="preserve"> (</w:t>
            </w:r>
            <w:hyperlink r:id="rId34" w:history="1">
              <w:r w:rsidRPr="00E06E83">
                <w:rPr>
                  <w:rFonts w:eastAsia="Times New Roman" w:cs="Times New Roman"/>
                  <w:color w:val="0000FF"/>
                  <w:u w:val="single"/>
                </w:rPr>
                <w:t xml:space="preserve"> 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"%e", 31.4 );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3.140000e+01</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g, G</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double</w:t>
            </w:r>
            <w:r w:rsidRPr="00E06E83">
              <w:rPr>
                <w:rFonts w:eastAsia="Times New Roman" w:cs="Times New Roman"/>
              </w:rPr>
              <w:t xml:space="preserve"> (</w:t>
            </w:r>
            <w:hyperlink r:id="rId35" w:history="1">
              <w:r w:rsidRPr="00E06E83">
                <w:rPr>
                  <w:rFonts w:eastAsia="Times New Roman" w:cs="Times New Roman"/>
                  <w:color w:val="0000FF"/>
                  <w:u w:val="single"/>
                </w:rPr>
                <w:t xml:space="preserve"> 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"%g, %g", 3.14, 0.0000314 );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3.14, 3.14e-05</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a, A</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double</w:t>
            </w:r>
            <w:r w:rsidRPr="00E06E83">
              <w:rPr>
                <w:rFonts w:eastAsia="Times New Roman" w:cs="Times New Roman"/>
              </w:rPr>
              <w:t xml:space="preserve"> (</w:t>
            </w:r>
            <w:hyperlink r:id="rId36" w:history="1">
              <w:r w:rsidRPr="00E06E83">
                <w:rPr>
                  <w:rFonts w:eastAsia="Times New Roman" w:cs="Times New Roman"/>
                  <w:color w:val="0000FF"/>
                  <w:u w:val="single"/>
                </w:rPr>
                <w:t xml:space="preserve"> 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"%a", 31.0 );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0x1.fp+0</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int</w:t>
            </w:r>
            <w:r w:rsidRPr="00E06E83">
              <w:rPr>
                <w:rFonts w:eastAsia="Times New Roman" w:cs="Times New Roman"/>
              </w:rPr>
              <w:t xml:space="preserve"> (</w:t>
            </w:r>
            <w:hyperlink r:id="rId37"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"%c", 65 );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A</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i/>
                <w:iCs/>
              </w:rPr>
              <w:t>string</w:t>
            </w:r>
            <w:r w:rsidRPr="00E06E83">
              <w:rPr>
                <w:rFonts w:eastAsia="Times New Roman" w:cs="Times New Roman"/>
              </w:rPr>
              <w:t xml:space="preserve"> (</w:t>
            </w:r>
            <w:hyperlink r:id="rId38"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"%s", "Hello"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Hello</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void*</w:t>
            </w:r>
            <w:r w:rsidRPr="00E06E83">
              <w:rPr>
                <w:rFonts w:eastAsia="Times New Roman" w:cs="Times New Roman"/>
              </w:rPr>
              <w:t xml:space="preserve"> (</w:t>
            </w:r>
            <w:hyperlink r:id="rId39"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int a = 1; printf( "%p", &amp;a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0064FE00</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int*</w:t>
            </w:r>
            <w:r w:rsidRPr="00E06E83">
              <w:rPr>
                <w:rFonts w:eastAsia="Times New Roman" w:cs="Times New Roman"/>
              </w:rPr>
              <w:t xml:space="preserve"> (</w:t>
            </w:r>
            <w:hyperlink r:id="rId40"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int a; printf( "ABC%n", &amp;a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ABC</w:t>
            </w:r>
            <w:r w:rsidRPr="00E06E83">
              <w:rPr>
                <w:rFonts w:eastAsia="Times New Roman" w:cs="Times New Roman"/>
              </w:rPr>
              <w:t>  (</w:t>
            </w:r>
            <w:r w:rsidRPr="00E06E83">
              <w:rPr>
                <w:rFonts w:eastAsia="Times New Roman" w:cs="Times New Roman"/>
                <w:i/>
                <w:iCs/>
              </w:rPr>
              <w:t>a==3</w:t>
            </w:r>
            <w:r w:rsidRPr="00E06E83">
              <w:rPr>
                <w:rFonts w:eastAsia="Times New Roman" w:cs="Times New Roman"/>
              </w:rPr>
              <w:t>)</w:t>
            </w:r>
          </w:p>
        </w:tc>
      </w:tr>
    </w:tbl>
    <w:p w:rsidR="00E06E83" w:rsidRPr="00E06E83" w:rsidRDefault="00E06E83" w:rsidP="00E06E83"/>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210"/>
        <w:gridCol w:w="6628"/>
        <w:gridCol w:w="1749"/>
        <w:gridCol w:w="1150"/>
      </w:tblGrid>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Format 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Output</w:t>
            </w:r>
          </w:p>
        </w:tc>
      </w:tr>
      <w:tr w:rsidR="00E06E83" w:rsidRPr="00E06E83" w:rsidTr="00E06E8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flags</w:t>
            </w:r>
          </w:p>
        </w:tc>
        <w:tc>
          <w:tcPr>
            <w:tcW w:w="0" w:type="auto"/>
            <w:gridSpan w:val="3"/>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t xml:space="preserve">The flag characters may appear in any order and have the following meanings: </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     </w:t>
            </w:r>
            <w:r w:rsidRPr="00E06E83">
              <w:rPr>
                <w:rFonts w:eastAsia="Times New Roman" w:cs="Times New Roman"/>
              </w:rPr>
              <w:t xml:space="preserve"> left-justify within the field.  (</w:t>
            </w:r>
            <w:hyperlink r:id="rId41"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printf( "|%3i|%-3i|", 12, 12);</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|·12|12·|</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     </w:t>
            </w:r>
            <w:r w:rsidRPr="00E06E83">
              <w:rPr>
                <w:rFonts w:eastAsia="Times New Roman" w:cs="Times New Roman"/>
              </w:rPr>
              <w:t xml:space="preserve"> Forces positive numbers to include a leading plus sign.</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printf( "%+i", 17);</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+17</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i/>
                <w:iCs/>
              </w:rPr>
              <w:t>space </w:t>
            </w:r>
            <w:r w:rsidRPr="00E06E83">
              <w:rPr>
                <w:rFonts w:eastAsia="Times New Roman" w:cs="Times New Roman"/>
              </w:rPr>
              <w:t xml:space="preserve"> Forces positive number to include a leading space.  (</w:t>
            </w:r>
            <w:hyperlink r:id="rId42"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printf( "|% i|", 12);</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|·12|</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     </w:t>
            </w:r>
            <w:r w:rsidRPr="00E06E83">
              <w:rPr>
                <w:rFonts w:eastAsia="Times New Roman" w:cs="Times New Roman"/>
              </w:rPr>
              <w:t xml:space="preserve"> This flag forces the output to be in some </w:t>
            </w:r>
            <w:r w:rsidRPr="00E06E83">
              <w:rPr>
                <w:rFonts w:eastAsia="Times New Roman" w:cs="Times New Roman"/>
                <w:i/>
                <w:iCs/>
              </w:rPr>
              <w:t>alternate form</w:t>
            </w:r>
            <w:r w:rsidRPr="00E06E83">
              <w:rPr>
                <w:rFonts w:eastAsia="Times New Roman" w:cs="Times New Roman"/>
              </w:rPr>
              <w:t>.  (</w:t>
            </w:r>
            <w:hyperlink r:id="rId43"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printf( "%#X", 26);</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0X1A</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0     </w:t>
            </w:r>
            <w:r w:rsidRPr="00E06E83">
              <w:rPr>
                <w:rFonts w:eastAsia="Times New Roman" w:cs="Times New Roman"/>
              </w:rPr>
              <w:t xml:space="preserve"> Pad with zeros rather than spaces.  (</w:t>
            </w:r>
            <w:hyperlink r:id="rId44"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printf( "|%04i|", 12);</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|0012|</w:t>
            </w:r>
          </w:p>
        </w:tc>
      </w:tr>
      <w:tr w:rsidR="00E06E83" w:rsidRPr="00E06E83" w:rsidTr="00E06E8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bookmarkStart w:id="0" w:name="printfWidth"/>
            <w:bookmarkEnd w:id="0"/>
            <w:r w:rsidRPr="00E06E83">
              <w:rPr>
                <w:rFonts w:eastAsia="Times New Roman" w:cs="Times New Roman"/>
                <w:b/>
                <w:bCs/>
              </w:rPr>
              <w:t>minimum</w:t>
            </w:r>
            <w:r w:rsidRPr="00E06E83">
              <w:rPr>
                <w:rFonts w:eastAsia="Times New Roman" w:cs="Times New Roman"/>
                <w:b/>
                <w:bCs/>
              </w:rPr>
              <w:br/>
              <w:t xml:space="preserve">field-width </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t>After converting any value to a string, the field width represents the minimum number of characters in the resulting string.  (</w:t>
            </w:r>
            <w:hyperlink r:id="rId45" w:history="1">
              <w:r w:rsidRPr="00E06E83">
                <w:rPr>
                  <w:rFonts w:eastAsia="Times New Roman" w:cs="Times New Roman"/>
                  <w:color w:val="0000FF"/>
                  <w:u w:val="single"/>
                </w:rPr>
                <w:t>See note</w:t>
              </w:r>
            </w:hyperlink>
            <w:r w:rsidRPr="00E06E83">
              <w:rPr>
                <w:rFonts w:eastAsia="Times New Roman" w:cs="Times New Roman"/>
              </w:rPr>
              <w:t xml:space="preserve">.)  If the converted value has fewer characters, then the resulting string is </w:t>
            </w:r>
            <w:r w:rsidRPr="00E06E83">
              <w:rPr>
                <w:rFonts w:eastAsia="Times New Roman" w:cs="Times New Roman"/>
                <w:i/>
                <w:iCs/>
              </w:rPr>
              <w:t>padded</w:t>
            </w:r>
            <w:r w:rsidRPr="00E06E83">
              <w:rPr>
                <w:rFonts w:eastAsia="Times New Roman" w:cs="Times New Roman"/>
              </w:rPr>
              <w:t xml:space="preserve"> with spaces (or zeros) on the left (or right) by default (or if the appropriate flag is used.)</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printf( "|%5s|", "ABC");</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|··ABC|</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t>Sometimes the minimum field width isn't known at compile-time, and must be computed at run-time.  (For example, printing a table where the width of a column depends on the widest column value in the input.)  In this case the field width can be specified as an asterisk ("</w:t>
            </w:r>
            <w:r w:rsidRPr="00E06E83">
              <w:rPr>
                <w:rFonts w:eastAsia="Times New Roman" w:cs="Courier New"/>
              </w:rPr>
              <w:t>*</w:t>
            </w:r>
            <w:r w:rsidRPr="00E06E83">
              <w:rPr>
                <w:rFonts w:eastAsia="Times New Roman" w:cs="Times New Roman"/>
              </w:rPr>
              <w:t xml:space="preserve">"), which acts like a </w:t>
            </w:r>
            <w:r w:rsidRPr="00E06E83">
              <w:rPr>
                <w:rFonts w:eastAsia="Times New Roman" w:cs="Times New Roman"/>
                <w:i/>
                <w:iCs/>
              </w:rPr>
              <w:t>place-holder</w:t>
            </w:r>
            <w:r w:rsidRPr="00E06E83">
              <w:rPr>
                <w:rFonts w:eastAsia="Times New Roman" w:cs="Times New Roman"/>
              </w:rPr>
              <w:t xml:space="preserve"> for an </w:t>
            </w:r>
            <w:r w:rsidRPr="00E06E83">
              <w:rPr>
                <w:rFonts w:eastAsia="Times New Roman" w:cs="Courier New"/>
              </w:rPr>
              <w:t>int</w:t>
            </w:r>
            <w:r w:rsidRPr="00E06E83">
              <w:rPr>
                <w:rFonts w:eastAsia="Times New Roman" w:cs="Times New Roman"/>
              </w:rPr>
              <w:t xml:space="preserve"> value used for the field width.  The value appears in the argument list before the expression being converted.</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printf( "|%-*s|", 5, "ABC" );</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|ABC··|</w:t>
            </w:r>
          </w:p>
        </w:tc>
      </w:tr>
      <w:tr w:rsidR="00E06E83" w:rsidRPr="00E06E83" w:rsidTr="00E06E8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bookmarkStart w:id="1" w:name="printfPrec"/>
            <w:bookmarkEnd w:id="1"/>
            <w:r w:rsidRPr="00E06E83">
              <w:rPr>
                <w:rFonts w:eastAsia="Times New Roman" w:cs="Times New Roman"/>
                <w:b/>
                <w:bCs/>
              </w:rPr>
              <w:t xml:space="preserve">.precision </w:t>
            </w:r>
          </w:p>
        </w:tc>
        <w:tc>
          <w:tcPr>
            <w:tcW w:w="0" w:type="auto"/>
            <w:gridSpan w:val="3"/>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t>A period by itself implies a precision of zero.  A precision may be replaced with an asterisk ("*"), which works exactly the same as for an asterisk minimum field width described above.  The meaning of a precision depends on the type of conversion done.  Only the conversions listed below are defined:</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When used with floating-point conversion letters (a, A, e, E, f, F, g, and G) the precision specifies how many digits will appear to the right of the decimal point.  The default precision is six.  (For conversion letters g and G, the precision is actually the maximum number of significant digits.)  The value displayed is always rounded, but note this doesn't change the matching expression in any way.  If the precision is zero, no decimal point appears at all (but see "</w:t>
            </w:r>
            <w:r w:rsidRPr="00E06E83">
              <w:rPr>
                <w:rFonts w:eastAsia="Times New Roman" w:cs="Courier New"/>
              </w:rPr>
              <w:t>#</w:t>
            </w:r>
            <w:r w:rsidRPr="00E06E83">
              <w:rPr>
                <w:rFonts w:eastAsia="Times New Roman" w:cs="Times New Roman"/>
              </w:rPr>
              <w:t>" flag above).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"|%5.2f|", 3.147 );</w:t>
            </w:r>
            <w:r w:rsidRPr="00E06E83">
              <w:rPr>
                <w:rFonts w:eastAsia="Times New Roman" w:cs="Courier New"/>
              </w:rPr>
              <w:br/>
            </w:r>
            <w:r w:rsidRPr="00E06E83">
              <w:rPr>
                <w:rFonts w:eastAsia="Times New Roman" w:cs="Courier New"/>
              </w:rPr>
              <w:br/>
              <w:t>printf( "|%5.2G|", 3.147 );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|·3.15|</w:t>
            </w:r>
            <w:r w:rsidRPr="00E06E83">
              <w:rPr>
                <w:rFonts w:eastAsia="Times New Roman" w:cs="Courier New"/>
              </w:rPr>
              <w:br/>
            </w:r>
            <w:r w:rsidRPr="00E06E83">
              <w:rPr>
                <w:rFonts w:eastAsia="Times New Roman" w:cs="Courier New"/>
              </w:rPr>
              <w:br/>
              <w:t>|··3.1|</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When used with integer conversion letters (d, i, o, u, x, and X) the precision specifies the minimum number of digits to appear.  Leading zeros are added as needed.</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"|%6.4i|", 17 );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|··0017|</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Times New Roman"/>
              </w:rPr>
              <w:t>When used with string conversions (letter "s") the precision specifies the maximum number of bytes written.  (</w:t>
            </w:r>
            <w:hyperlink r:id="rId46" w:history="1">
              <w:r w:rsidRPr="00E06E83">
                <w:rPr>
                  <w:rFonts w:eastAsia="Times New Roman" w:cs="Times New Roman"/>
                  <w:color w:val="0000FF"/>
                  <w:u w:val="single"/>
                </w:rPr>
                <w:t>See note</w:t>
              </w:r>
            </w:hyperlink>
            <w:r w:rsidRPr="00E06E83">
              <w:rPr>
                <w:rFonts w:eastAsia="Times New Roman" w:cs="Times New Roman"/>
              </w:rPr>
              <w:t>.)  If the string is too long it will be truncated.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"|%-5.3s|", "ABCD"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|ABC··|</w:t>
            </w:r>
          </w:p>
        </w:tc>
      </w:tr>
      <w:tr w:rsidR="00E06E83" w:rsidRPr="00E06E83" w:rsidTr="00E06E8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bookmarkStart w:id="2" w:name="printfLen"/>
            <w:bookmarkEnd w:id="2"/>
            <w:r w:rsidRPr="00E06E83">
              <w:rPr>
                <w:rFonts w:eastAsia="Times New Roman" w:cs="Times New Roman"/>
                <w:b/>
                <w:bCs/>
              </w:rPr>
              <w:t xml:space="preserve">length </w:t>
            </w:r>
          </w:p>
        </w:tc>
        <w:tc>
          <w:tcPr>
            <w:tcW w:w="0" w:type="auto"/>
            <w:gridSpan w:val="3"/>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t xml:space="preserve">A </w:t>
            </w:r>
            <w:r w:rsidRPr="00E06E83">
              <w:rPr>
                <w:rFonts w:eastAsia="Times New Roman" w:cs="Times New Roman"/>
                <w:i/>
                <w:iCs/>
              </w:rPr>
              <w:t>length modifier</w:t>
            </w:r>
            <w:r w:rsidRPr="00E06E83">
              <w:rPr>
                <w:rFonts w:eastAsia="Times New Roman" w:cs="Times New Roman"/>
              </w:rPr>
              <w:t xml:space="preserve"> is used to exactly specify the type of the matching argument.  Since most types are promoted to </w:t>
            </w:r>
            <w:r w:rsidRPr="00E06E83">
              <w:rPr>
                <w:rFonts w:eastAsia="Times New Roman" w:cs="Courier New"/>
              </w:rPr>
              <w:t>int</w:t>
            </w:r>
            <w:r w:rsidRPr="00E06E83">
              <w:rPr>
                <w:rFonts w:eastAsia="Times New Roman" w:cs="Times New Roman"/>
              </w:rPr>
              <w:t xml:space="preserve"> or </w:t>
            </w:r>
            <w:r w:rsidRPr="00E06E83">
              <w:rPr>
                <w:rFonts w:eastAsia="Times New Roman" w:cs="Courier New"/>
              </w:rPr>
              <w:t>double</w:t>
            </w:r>
            <w:r w:rsidRPr="00E06E83">
              <w:rPr>
                <w:rFonts w:eastAsia="Times New Roman" w:cs="Times New Roman"/>
              </w:rPr>
              <w:t xml:space="preserve"> a length modifier is rarely used.  However it is used for </w:t>
            </w:r>
            <w:r w:rsidRPr="00E06E83">
              <w:rPr>
                <w:rFonts w:eastAsia="Times New Roman" w:cs="Courier New"/>
              </w:rPr>
              <w:t>long</w:t>
            </w:r>
            <w:r w:rsidRPr="00E06E83">
              <w:rPr>
                <w:rFonts w:eastAsia="Times New Roman" w:cs="Times New Roman"/>
              </w:rPr>
              <w:t xml:space="preserve"> and other types that don't have an explicit conversion letter of their own.  Note that specific length modifiers only make sense in combination with specific conversion letters.  Using undefined combinations causes unpredictable results.  The length modifiers and their meanings are:</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374"/>
              <w:gridCol w:w="6014"/>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hh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Legal for integer conversions (d, i, o, u, x, or X conversion letters), specifies the matching argument is a </w:t>
                  </w:r>
                  <w:r w:rsidRPr="00E06E83">
                    <w:rPr>
                      <w:rFonts w:eastAsia="Times New Roman" w:cs="Courier New"/>
                    </w:rPr>
                    <w:t>signed char</w:t>
                  </w:r>
                  <w:r w:rsidRPr="00E06E83">
                    <w:rPr>
                      <w:rFonts w:eastAsia="Times New Roman" w:cs="Times New Roman"/>
                    </w:rPr>
                    <w:t xml:space="preserve"> for d and i, and </w:t>
                  </w:r>
                  <w:r w:rsidRPr="00E06E83">
                    <w:rPr>
                      <w:rFonts w:eastAsia="Times New Roman" w:cs="Courier New"/>
                    </w:rPr>
                    <w:t>unsigned char</w:t>
                  </w:r>
                  <w:r w:rsidRPr="00E06E83">
                    <w:rPr>
                      <w:rFonts w:eastAsia="Times New Roman" w:cs="Times New Roman"/>
                    </w:rPr>
                    <w:t xml:space="preserve"> for o, u, x, and X.  For an </w:t>
                  </w:r>
                  <w:r w:rsidRPr="00E06E83">
                    <w:rPr>
                      <w:rFonts w:eastAsia="Times New Roman" w:cs="Courier New"/>
                    </w:rPr>
                    <w:t>n</w:t>
                  </w:r>
                  <w:r w:rsidRPr="00E06E83">
                    <w:rPr>
                      <w:rFonts w:eastAsia="Times New Roman" w:cs="Times New Roman"/>
                    </w:rPr>
                    <w:t xml:space="preserve"> conversion letter the matching argument is a pointer to a </w:t>
                  </w:r>
                  <w:r w:rsidRPr="00E06E83">
                    <w:rPr>
                      <w:rFonts w:eastAsia="Times New Roman" w:cs="Courier New"/>
                    </w:rPr>
                    <w:t>signed char</w:t>
                  </w:r>
                  <w:r w:rsidRPr="00E06E83">
                    <w:rPr>
                      <w:rFonts w:eastAsia="Times New Roman" w:cs="Times New Roman"/>
                    </w:rPr>
                    <w:t>.  (New as of C99.)</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"%hhi", 300 );</w:t>
            </w:r>
            <w:r w:rsidRPr="00E06E83">
              <w:rPr>
                <w:rFonts w:eastAsia="Times New Roman" w:cs="Times New Roman"/>
              </w:rPr>
              <w:t xml:space="preserve"> (</w:t>
            </w:r>
            <w:hyperlink r:id="rId47" w:history="1">
              <w:r w:rsidRPr="00E06E83">
                <w:rPr>
                  <w:rFonts w:eastAsia="Times New Roman" w:cs="Times New Roman"/>
                  <w:color w:val="0000FF"/>
                  <w:u w:val="single"/>
                </w:rPr>
                <w:t>See note</w:t>
              </w:r>
            </w:hyperlink>
            <w:r w:rsidRPr="00E06E83">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44</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305"/>
              <w:gridCol w:w="6083"/>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h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The same as </w:t>
                  </w:r>
                  <w:r w:rsidRPr="00E06E83">
                    <w:rPr>
                      <w:rFonts w:eastAsia="Times New Roman" w:cs="Courier New"/>
                    </w:rPr>
                    <w:t>hh</w:t>
                  </w:r>
                  <w:r w:rsidRPr="00E06E83">
                    <w:rPr>
                      <w:rFonts w:eastAsia="Times New Roman" w:cs="Times New Roman"/>
                    </w:rPr>
                    <w:t xml:space="preserve">, except </w:t>
                  </w:r>
                  <w:r w:rsidRPr="00E06E83">
                    <w:rPr>
                      <w:rFonts w:eastAsia="Times New Roman" w:cs="Courier New"/>
                    </w:rPr>
                    <w:t>h</w:t>
                  </w:r>
                  <w:r w:rsidRPr="00E06E83">
                    <w:rPr>
                      <w:rFonts w:eastAsia="Times New Roman" w:cs="Times New Roman"/>
                    </w:rPr>
                    <w:t xml:space="preserve"> specifies the argument is a </w:t>
                  </w:r>
                  <w:r w:rsidRPr="00E06E83">
                    <w:rPr>
                      <w:rFonts w:eastAsia="Times New Roman" w:cs="Courier New"/>
                    </w:rPr>
                    <w:t>short</w:t>
                  </w:r>
                  <w:r w:rsidRPr="00E06E83">
                    <w:rPr>
                      <w:rFonts w:eastAsia="Times New Roman" w:cs="Times New Roman"/>
                    </w:rPr>
                    <w:t xml:space="preserve"> or </w:t>
                  </w:r>
                  <w:r w:rsidRPr="00E06E83">
                    <w:rPr>
                      <w:rFonts w:eastAsia="Times New Roman" w:cs="Courier New"/>
                    </w:rPr>
                    <w:t>unsigned short</w:t>
                  </w:r>
                  <w:r w:rsidRPr="00E06E83">
                    <w:rPr>
                      <w:rFonts w:eastAsia="Times New Roman" w:cs="Times New Roman"/>
                    </w:rPr>
                    <w:t>.</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"%hi", 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300</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15" w:type="dxa"/>
              <w:tblCellMar>
                <w:top w:w="15" w:type="dxa"/>
                <w:left w:w="15" w:type="dxa"/>
                <w:bottom w:w="15" w:type="dxa"/>
                <w:right w:w="15" w:type="dxa"/>
              </w:tblCellMar>
              <w:tblLook w:val="04A0"/>
            </w:tblPr>
            <w:tblGrid>
              <w:gridCol w:w="248"/>
              <w:gridCol w:w="6140"/>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l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(This is the letter </w:t>
                  </w:r>
                  <w:r w:rsidRPr="00E06E83">
                    <w:rPr>
                      <w:rFonts w:eastAsia="Times New Roman" w:cs="Times New Roman"/>
                      <w:i/>
                      <w:iCs/>
                    </w:rPr>
                    <w:t>ell</w:t>
                  </w:r>
                  <w:r w:rsidRPr="00E06E83">
                    <w:rPr>
                      <w:rFonts w:eastAsia="Times New Roman" w:cs="Times New Roman"/>
                    </w:rPr>
                    <w:t xml:space="preserve"> and not the digit </w:t>
                  </w:r>
                  <w:r w:rsidRPr="00E06E83">
                    <w:rPr>
                      <w:rFonts w:eastAsia="Times New Roman" w:cs="Times New Roman"/>
                      <w:i/>
                      <w:iCs/>
                    </w:rPr>
                    <w:t>one</w:t>
                  </w:r>
                  <w:r w:rsidRPr="00E06E83">
                    <w:rPr>
                      <w:rFonts w:eastAsia="Times New Roman" w:cs="Times New Roman"/>
                    </w:rPr>
                    <w:t xml:space="preserve">.)  The same as </w:t>
                  </w:r>
                  <w:r w:rsidRPr="00E06E83">
                    <w:rPr>
                      <w:rFonts w:eastAsia="Times New Roman" w:cs="Courier New"/>
                    </w:rPr>
                    <w:t>hh</w:t>
                  </w:r>
                  <w:r w:rsidRPr="00E06E83">
                    <w:rPr>
                      <w:rFonts w:eastAsia="Times New Roman" w:cs="Times New Roman"/>
                    </w:rPr>
                    <w:t xml:space="preserve">, except </w:t>
                  </w:r>
                  <w:r w:rsidRPr="00E06E83">
                    <w:rPr>
                      <w:rFonts w:eastAsia="Times New Roman" w:cs="Courier New"/>
                    </w:rPr>
                    <w:t>l</w:t>
                  </w:r>
                  <w:r w:rsidRPr="00E06E83">
                    <w:rPr>
                      <w:rFonts w:eastAsia="Times New Roman" w:cs="Times New Roman"/>
                    </w:rPr>
                    <w:t xml:space="preserve"> specifies the argument is a </w:t>
                  </w:r>
                  <w:r w:rsidRPr="00E06E83">
                    <w:rPr>
                      <w:rFonts w:eastAsia="Times New Roman" w:cs="Courier New"/>
                    </w:rPr>
                    <w:t>long</w:t>
                  </w:r>
                  <w:r w:rsidRPr="00E06E83">
                    <w:rPr>
                      <w:rFonts w:eastAsia="Times New Roman" w:cs="Times New Roman"/>
                    </w:rPr>
                    <w:t xml:space="preserve"> or </w:t>
                  </w:r>
                  <w:r w:rsidRPr="00E06E83">
                    <w:rPr>
                      <w:rFonts w:eastAsia="Times New Roman" w:cs="Courier New"/>
                    </w:rPr>
                    <w:t>unsigned long</w:t>
                  </w:r>
                  <w:r w:rsidRPr="00E06E83">
                    <w:rPr>
                      <w:rFonts w:eastAsia="Times New Roman" w:cs="Times New Roman"/>
                    </w:rPr>
                    <w:t>.</w:t>
                  </w:r>
                  <w:r w:rsidRPr="00E06E83">
                    <w:rPr>
                      <w:rFonts w:eastAsia="Times New Roman" w:cs="Times New Roman"/>
                    </w:rPr>
                    <w:br/>
                  </w:r>
                  <w:r w:rsidRPr="00E06E83">
                    <w:rPr>
                      <w:rFonts w:eastAsia="Times New Roman" w:cs="Times New Roman"/>
                    </w:rPr>
                    <w:br/>
                    <w:t xml:space="preserve">For a </w:t>
                  </w:r>
                  <w:r w:rsidRPr="00E06E83">
                    <w:rPr>
                      <w:rFonts w:eastAsia="Times New Roman" w:cs="Courier New"/>
                    </w:rPr>
                    <w:t>c</w:t>
                  </w:r>
                  <w:r w:rsidRPr="00E06E83">
                    <w:rPr>
                      <w:rFonts w:eastAsia="Times New Roman" w:cs="Times New Roman"/>
                    </w:rPr>
                    <w:t xml:space="preserve"> conversion the </w:t>
                  </w:r>
                  <w:r w:rsidRPr="00E06E83">
                    <w:rPr>
                      <w:rFonts w:eastAsia="Times New Roman" w:cs="Courier New"/>
                    </w:rPr>
                    <w:t>l</w:t>
                  </w:r>
                  <w:r w:rsidRPr="00E06E83">
                    <w:rPr>
                      <w:rFonts w:eastAsia="Times New Roman" w:cs="Times New Roman"/>
                    </w:rPr>
                    <w:t xml:space="preserve"> length modifier specifies a matching type of </w:t>
                  </w:r>
                  <w:r w:rsidRPr="00E06E83">
                    <w:rPr>
                      <w:rFonts w:eastAsia="Times New Roman" w:cs="Courier New"/>
                    </w:rPr>
                    <w:t>wint_t</w:t>
                  </w:r>
                  <w:r w:rsidRPr="00E06E83">
                    <w:rPr>
                      <w:rFonts w:eastAsia="Times New Roman" w:cs="Times New Roman"/>
                    </w:rPr>
                    <w:t xml:space="preserve">, and for </w:t>
                  </w:r>
                  <w:r w:rsidRPr="00E06E83">
                    <w:rPr>
                      <w:rFonts w:eastAsia="Times New Roman" w:cs="Courier New"/>
                    </w:rPr>
                    <w:t>s</w:t>
                  </w:r>
                  <w:r w:rsidRPr="00E06E83">
                    <w:rPr>
                      <w:rFonts w:eastAsia="Times New Roman" w:cs="Times New Roman"/>
                    </w:rPr>
                    <w:t xml:space="preserve"> the matching type is </w:t>
                  </w:r>
                  <w:r w:rsidRPr="00E06E83">
                    <w:rPr>
                      <w:rFonts w:eastAsia="Times New Roman" w:cs="Courier New"/>
                    </w:rPr>
                    <w:t>wchar_t</w:t>
                  </w:r>
                  <w:r w:rsidRPr="00E06E83">
                    <w:rPr>
                      <w:rFonts w:eastAsia="Times New Roman" w:cs="Times New Roman"/>
                    </w:rPr>
                    <w:t>.  (</w:t>
                  </w:r>
                  <w:hyperlink r:id="rId48" w:history="1">
                    <w:r w:rsidRPr="00E06E83">
                      <w:rPr>
                        <w:rFonts w:eastAsia="Times New Roman" w:cs="Times New Roman"/>
                        <w:color w:val="0000FF"/>
                        <w:u w:val="single"/>
                      </w:rPr>
                      <w:t>See note</w:t>
                    </w:r>
                  </w:hyperlink>
                  <w:r w:rsidRPr="00E06E83">
                    <w:rPr>
                      <w:rFonts w:eastAsia="Times New Roman" w:cs="Times New Roman"/>
                    </w:rPr>
                    <w:t>.)</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long a = 300, b = (long) 1.0E+14;</w:t>
            </w:r>
            <w:r w:rsidRPr="00E06E83">
              <w:rPr>
                <w:rFonts w:eastAsia="Times New Roman" w:cs="Courier New"/>
              </w:rPr>
              <w:br/>
              <w:t>printf( "%li\n%i", a, b );</w:t>
            </w:r>
            <w:r w:rsidRPr="00E06E83">
              <w:rPr>
                <w:rFonts w:eastAsia="Times New Roman" w:cs="Courier New"/>
              </w:rPr>
              <w:br/>
            </w:r>
            <w:r w:rsidRPr="00E06E83">
              <w:rPr>
                <w:rFonts w:eastAsia="Times New Roman" w:cs="Courier New"/>
              </w:rPr>
              <w:br/>
            </w:r>
            <w:r w:rsidRPr="00E06E83">
              <w:rPr>
                <w:rFonts w:eastAsia="Times New Roman" w:cs="Courier New"/>
              </w:rPr>
              <w:br/>
            </w:r>
            <w:r w:rsidRPr="00E06E83">
              <w:rPr>
                <w:rFonts w:eastAsia="Times New Roman" w:cs="Courier New"/>
              </w:rPr>
              <w:br/>
              <w:t>printf( "%lc:%ls", L'A', L"ABC" );</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br/>
              <w:t>300</w:t>
            </w:r>
            <w:r w:rsidRPr="00E06E83">
              <w:rPr>
                <w:rFonts w:eastAsia="Times New Roman" w:cs="Courier New"/>
              </w:rPr>
              <w:br/>
              <w:t>276447232</w:t>
            </w:r>
            <w:r w:rsidRPr="00E06E83">
              <w:rPr>
                <w:rFonts w:eastAsia="Times New Roman" w:cs="Courier New"/>
              </w:rPr>
              <w:br/>
            </w:r>
            <w:r w:rsidRPr="00E06E83">
              <w:rPr>
                <w:rFonts w:eastAsia="Times New Roman" w:cs="Courier New"/>
              </w:rPr>
              <w:br/>
            </w:r>
            <w:r w:rsidRPr="00E06E83">
              <w:rPr>
                <w:rFonts w:eastAsia="Times New Roman" w:cs="Courier New"/>
              </w:rPr>
              <w:br/>
              <w:t>A:ABC</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258"/>
              <w:gridCol w:w="6130"/>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ll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(This is the letters </w:t>
                  </w:r>
                  <w:r w:rsidRPr="00E06E83">
                    <w:rPr>
                      <w:rFonts w:eastAsia="Times New Roman" w:cs="Times New Roman"/>
                      <w:i/>
                      <w:iCs/>
                    </w:rPr>
                    <w:t>ell-ell</w:t>
                  </w:r>
                  <w:r w:rsidRPr="00E06E83">
                    <w:rPr>
                      <w:rFonts w:eastAsia="Times New Roman" w:cs="Times New Roman"/>
                    </w:rPr>
                    <w:t xml:space="preserve"> and not the digits </w:t>
                  </w:r>
                  <w:r w:rsidRPr="00E06E83">
                    <w:rPr>
                      <w:rFonts w:eastAsia="Times New Roman" w:cs="Times New Roman"/>
                      <w:i/>
                      <w:iCs/>
                    </w:rPr>
                    <w:t>one-one</w:t>
                  </w:r>
                  <w:r w:rsidRPr="00E06E83">
                    <w:rPr>
                      <w:rFonts w:eastAsia="Times New Roman" w:cs="Times New Roman"/>
                    </w:rPr>
                    <w:t xml:space="preserve">.)  The same as </w:t>
                  </w:r>
                  <w:r w:rsidRPr="00E06E83">
                    <w:rPr>
                      <w:rFonts w:eastAsia="Times New Roman" w:cs="Courier New"/>
                    </w:rPr>
                    <w:t>hh</w:t>
                  </w:r>
                  <w:r w:rsidRPr="00E06E83">
                    <w:rPr>
                      <w:rFonts w:eastAsia="Times New Roman" w:cs="Times New Roman"/>
                    </w:rPr>
                    <w:t xml:space="preserve">, </w:t>
                  </w:r>
                  <w:r w:rsidRPr="00E06E83">
                    <w:rPr>
                      <w:rFonts w:eastAsia="Times New Roman" w:cs="Times New Roman"/>
                    </w:rPr>
                    <w:lastRenderedPageBreak/>
                    <w:t xml:space="preserve">except </w:t>
                  </w:r>
                  <w:r w:rsidRPr="00E06E83">
                    <w:rPr>
                      <w:rFonts w:eastAsia="Times New Roman" w:cs="Courier New"/>
                    </w:rPr>
                    <w:t>ll</w:t>
                  </w:r>
                  <w:r w:rsidRPr="00E06E83">
                    <w:rPr>
                      <w:rFonts w:eastAsia="Times New Roman" w:cs="Times New Roman"/>
                    </w:rPr>
                    <w:t xml:space="preserve"> specifies the argument is a </w:t>
                  </w:r>
                  <w:r w:rsidRPr="00E06E83">
                    <w:rPr>
                      <w:rFonts w:eastAsia="Times New Roman" w:cs="Courier New"/>
                    </w:rPr>
                    <w:t>long long</w:t>
                  </w:r>
                  <w:r w:rsidRPr="00E06E83">
                    <w:rPr>
                      <w:rFonts w:eastAsia="Times New Roman" w:cs="Times New Roman"/>
                    </w:rPr>
                    <w:t xml:space="preserve"> or </w:t>
                  </w:r>
                  <w:r w:rsidRPr="00E06E83">
                    <w:rPr>
                      <w:rFonts w:eastAsia="Times New Roman" w:cs="Courier New"/>
                    </w:rPr>
                    <w:t>unsigned long long</w:t>
                  </w:r>
                  <w:r w:rsidRPr="00E06E83">
                    <w:rPr>
                      <w:rFonts w:eastAsia="Times New Roman" w:cs="Times New Roman"/>
                    </w:rPr>
                    <w:t>.  (New as of C99.)</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lastRenderedPageBreak/>
              <w:t xml:space="preserve">printf( "%#llX", </w:t>
            </w:r>
            <w:r w:rsidRPr="00E06E83">
              <w:rPr>
                <w:rFonts w:eastAsia="Times New Roman" w:cs="Courier New"/>
              </w:rPr>
              <w:lastRenderedPageBreak/>
              <w:t>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lastRenderedPageBreak/>
              <w:t>0X12C</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246"/>
              <w:gridCol w:w="6142"/>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j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The same as </w:t>
                  </w:r>
                  <w:r w:rsidRPr="00E06E83">
                    <w:rPr>
                      <w:rFonts w:eastAsia="Times New Roman" w:cs="Courier New"/>
                    </w:rPr>
                    <w:t>hh</w:t>
                  </w:r>
                  <w:r w:rsidRPr="00E06E83">
                    <w:rPr>
                      <w:rFonts w:eastAsia="Times New Roman" w:cs="Times New Roman"/>
                    </w:rPr>
                    <w:t xml:space="preserve">, except </w:t>
                  </w:r>
                  <w:r w:rsidRPr="00E06E83">
                    <w:rPr>
                      <w:rFonts w:eastAsia="Times New Roman" w:cs="Courier New"/>
                    </w:rPr>
                    <w:t>j</w:t>
                  </w:r>
                  <w:r w:rsidRPr="00E06E83">
                    <w:rPr>
                      <w:rFonts w:eastAsia="Times New Roman" w:cs="Times New Roman"/>
                    </w:rPr>
                    <w:t xml:space="preserve"> specifies the argument is a </w:t>
                  </w:r>
                  <w:r w:rsidRPr="00E06E83">
                    <w:rPr>
                      <w:rFonts w:eastAsia="Times New Roman" w:cs="Courier New"/>
                    </w:rPr>
                    <w:t>intmax_t</w:t>
                  </w:r>
                  <w:r w:rsidRPr="00E06E83">
                    <w:rPr>
                      <w:rFonts w:eastAsia="Times New Roman" w:cs="Times New Roman"/>
                    </w:rPr>
                    <w:t xml:space="preserve"> or </w:t>
                  </w:r>
                  <w:r w:rsidRPr="00E06E83">
                    <w:rPr>
                      <w:rFonts w:eastAsia="Times New Roman" w:cs="Courier New"/>
                    </w:rPr>
                    <w:t>uintmax_t</w:t>
                  </w:r>
                  <w:r w:rsidRPr="00E06E83">
                    <w:rPr>
                      <w:rFonts w:eastAsia="Times New Roman" w:cs="Times New Roman"/>
                    </w:rPr>
                    <w:t>.  (These types and length modifier are new as of C99.)</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"%ji", 17 );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17</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282"/>
              <w:gridCol w:w="6106"/>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z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The same as </w:t>
                  </w:r>
                  <w:r w:rsidRPr="00E06E83">
                    <w:rPr>
                      <w:rFonts w:eastAsia="Times New Roman" w:cs="Courier New"/>
                    </w:rPr>
                    <w:t>hh</w:t>
                  </w:r>
                  <w:r w:rsidRPr="00E06E83">
                    <w:rPr>
                      <w:rFonts w:eastAsia="Times New Roman" w:cs="Times New Roman"/>
                    </w:rPr>
                    <w:t xml:space="preserve">, except </w:t>
                  </w:r>
                  <w:r w:rsidRPr="00E06E83">
                    <w:rPr>
                      <w:rFonts w:eastAsia="Times New Roman" w:cs="Courier New"/>
                    </w:rPr>
                    <w:t>z</w:t>
                  </w:r>
                  <w:r w:rsidRPr="00E06E83">
                    <w:rPr>
                      <w:rFonts w:eastAsia="Times New Roman" w:cs="Times New Roman"/>
                    </w:rPr>
                    <w:t xml:space="preserve"> specifies the argument is a </w:t>
                  </w:r>
                  <w:r w:rsidRPr="00E06E83">
                    <w:rPr>
                      <w:rFonts w:eastAsia="Times New Roman" w:cs="Courier New"/>
                    </w:rPr>
                    <w:t>size_t</w:t>
                  </w:r>
                  <w:r w:rsidRPr="00E06E83">
                    <w:rPr>
                      <w:rFonts w:eastAsia="Times New Roman" w:cs="Times New Roman"/>
                    </w:rPr>
                    <w:t>.  (This length modifier is new as of C99.)</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"%zi", sizeof(int)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4</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264"/>
              <w:gridCol w:w="6124"/>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t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The same as </w:t>
                  </w:r>
                  <w:r w:rsidRPr="00E06E83">
                    <w:rPr>
                      <w:rFonts w:eastAsia="Times New Roman" w:cs="Courier New"/>
                    </w:rPr>
                    <w:t>hh</w:t>
                  </w:r>
                  <w:r w:rsidRPr="00E06E83">
                    <w:rPr>
                      <w:rFonts w:eastAsia="Times New Roman" w:cs="Times New Roman"/>
                    </w:rPr>
                    <w:t xml:space="preserve">, except </w:t>
                  </w:r>
                  <w:r w:rsidRPr="00E06E83">
                    <w:rPr>
                      <w:rFonts w:eastAsia="Times New Roman" w:cs="Courier New"/>
                    </w:rPr>
                    <w:t>t</w:t>
                  </w:r>
                  <w:r w:rsidRPr="00E06E83">
                    <w:rPr>
                      <w:rFonts w:eastAsia="Times New Roman" w:cs="Times New Roman"/>
                    </w:rPr>
                    <w:t xml:space="preserve"> specifies the argument is a </w:t>
                  </w:r>
                  <w:r w:rsidRPr="00E06E83">
                    <w:rPr>
                      <w:rFonts w:eastAsia="Times New Roman" w:cs="Courier New"/>
                    </w:rPr>
                    <w:t>ptrdiff_t</w:t>
                  </w:r>
                  <w:r w:rsidRPr="00E06E83">
                    <w:rPr>
                      <w:rFonts w:eastAsia="Times New Roman" w:cs="Times New Roman"/>
                    </w:rPr>
                    <w:t>.  (This length modifier is new as of C99.)</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char a[5] = "abcd";</w:t>
            </w:r>
            <w:r w:rsidRPr="00E06E83">
              <w:rPr>
                <w:rFonts w:eastAsia="Times New Roman" w:cs="Courier New"/>
              </w:rPr>
              <w:br/>
              <w:t>printf( "%ti", &amp;(a[3]) - &amp;(a[1])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br/>
              <w:t>2</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293"/>
              <w:gridCol w:w="6095"/>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L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Legal for floating point conversions (a, A, e, E, f, F, g, and G conversion letters), specifies the matching argument is a </w:t>
                  </w:r>
                  <w:r w:rsidRPr="00E06E83">
                    <w:rPr>
                      <w:rFonts w:eastAsia="Times New Roman" w:cs="Courier New"/>
                    </w:rPr>
                    <w:t>long double</w:t>
                  </w:r>
                  <w:r w:rsidRPr="00E06E83">
                    <w:rPr>
                      <w:rFonts w:eastAsia="Times New Roman" w:cs="Times New Roman"/>
                    </w:rPr>
                    <w:t>.</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printf( "%Lf", 3.14L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3.140000</w:t>
            </w:r>
          </w:p>
        </w:tc>
      </w:tr>
    </w:tbl>
    <w:p w:rsidR="00E06E83" w:rsidRPr="00E06E83" w:rsidRDefault="00E06E83" w:rsidP="00E06E83"/>
    <w:p w:rsidR="00E06E83" w:rsidRPr="00E06E83" w:rsidRDefault="00E06E83" w:rsidP="00E06E83"/>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921"/>
        <w:gridCol w:w="3986"/>
        <w:gridCol w:w="1278"/>
        <w:gridCol w:w="2462"/>
        <w:gridCol w:w="2090"/>
      </w:tblGrid>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Letter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Type of Matching 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Auto-skip</w:t>
            </w:r>
            <w:r w:rsidRPr="00E06E83">
              <w:rPr>
                <w:rFonts w:eastAsia="Times New Roman" w:cs="Times New Roman"/>
                <w:b/>
                <w:bCs/>
              </w:rPr>
              <w:br/>
              <w:t>Leading</w:t>
            </w:r>
            <w:r w:rsidRPr="00E06E83">
              <w:rPr>
                <w:rFonts w:eastAsia="Times New Roman" w:cs="Times New Roman"/>
                <w:b/>
                <w:bCs/>
              </w:rPr>
              <w:br/>
              <w:t>White-Space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Sample Matching Input</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w:t>
            </w:r>
            <w:r w:rsidRPr="00E06E83">
              <w:rPr>
                <w:rFonts w:eastAsia="Times New Roman" w:cs="Times New Roman"/>
              </w:rPr>
              <w:t xml:space="preserve"> (a literal, matched but not converted or assigned)</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no</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 anInt;</w:t>
            </w:r>
            <w:r w:rsidRPr="00E06E83">
              <w:rPr>
                <w:rFonts w:eastAsia="Times New Roman" w:cs="Courier New"/>
              </w:rPr>
              <w:br/>
              <w:t>scanf("%i%%", &amp;anInt);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23%</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d</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w:t>
            </w:r>
            <w:r w:rsidRPr="00E06E83">
              <w:rPr>
                <w:rFonts w:eastAsia="Times New Roman" w:cs="Times New Roman"/>
              </w:rPr>
              <w:t xml:space="preserve"> (</w:t>
            </w:r>
            <w:hyperlink r:id="rId49"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yes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 anInt; long l;</w:t>
            </w:r>
            <w:r w:rsidRPr="00E06E83">
              <w:rPr>
                <w:rFonts w:eastAsia="Times New Roman" w:cs="Courier New"/>
              </w:rPr>
              <w:br/>
              <w:t>scanf("%d %ld", &amp;anInt, &amp;l);</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-23 200</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i</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w:t>
            </w:r>
            <w:r w:rsidRPr="00E06E83">
              <w:rPr>
                <w:rFonts w:eastAsia="Times New Roman" w:cs="Times New Roman"/>
              </w:rPr>
              <w:t xml:space="preserve"> (</w:t>
            </w:r>
            <w:hyperlink r:id="rId50"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yes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 anInt;</w:t>
            </w:r>
            <w:r w:rsidRPr="00E06E83">
              <w:rPr>
                <w:rFonts w:eastAsia="Times New Roman" w:cs="Courier New"/>
              </w:rPr>
              <w:br/>
              <w:t>scanf("%i", &amp;anInt);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0x23</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o</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unsigned int</w:t>
            </w:r>
            <w:r w:rsidRPr="00E06E83">
              <w:rPr>
                <w:rFonts w:eastAsia="Times New Roman" w:cs="Times New Roman"/>
              </w:rPr>
              <w:t xml:space="preserve"> (</w:t>
            </w:r>
            <w:hyperlink r:id="rId51"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yes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unsigned int aUInt;</w:t>
            </w:r>
            <w:r w:rsidRPr="00E06E83">
              <w:rPr>
                <w:rFonts w:eastAsia="Times New Roman" w:cs="Courier New"/>
              </w:rPr>
              <w:br/>
              <w:t>scanf("%o", &amp;aUInt);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023</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u</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unsigned int</w:t>
            </w:r>
            <w:r w:rsidRPr="00E06E83">
              <w:rPr>
                <w:rFonts w:eastAsia="Times New Roman" w:cs="Times New Roman"/>
              </w:rPr>
              <w:t xml:space="preserve"> (</w:t>
            </w:r>
            <w:hyperlink r:id="rId52"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yes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unsigned int aUInt;</w:t>
            </w:r>
            <w:r w:rsidRPr="00E06E83">
              <w:rPr>
                <w:rFonts w:eastAsia="Times New Roman" w:cs="Courier New"/>
              </w:rPr>
              <w:br/>
              <w:t>scanf("%u", &amp;aUInt);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23</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x</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unsigned int</w:t>
            </w:r>
            <w:r w:rsidRPr="00E06E83">
              <w:rPr>
                <w:rFonts w:eastAsia="Times New Roman" w:cs="Times New Roman"/>
              </w:rPr>
              <w:t xml:space="preserve"> (</w:t>
            </w:r>
            <w:hyperlink r:id="rId53"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yes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unsigned int aUInt;</w:t>
            </w:r>
            <w:r w:rsidRPr="00E06E83">
              <w:rPr>
                <w:rFonts w:eastAsia="Times New Roman" w:cs="Courier New"/>
              </w:rPr>
              <w:br/>
              <w:t>scanf("%d", &amp;aUInt);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1A</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a, e, f, g</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float</w:t>
            </w:r>
            <w:r w:rsidRPr="00E06E83">
              <w:rPr>
                <w:rFonts w:eastAsia="Times New Roman" w:cs="Times New Roman"/>
              </w:rPr>
              <w:t xml:space="preserve"> or </w:t>
            </w:r>
            <w:r w:rsidRPr="00E06E83">
              <w:rPr>
                <w:rFonts w:eastAsia="Times New Roman" w:cs="Courier New"/>
              </w:rPr>
              <w:t>double</w:t>
            </w:r>
            <w:r w:rsidRPr="00E06E83">
              <w:rPr>
                <w:rFonts w:eastAsia="Times New Roman" w:cs="Times New Roman"/>
              </w:rPr>
              <w:t xml:space="preserve"> (</w:t>
            </w:r>
            <w:hyperlink r:id="rId54"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yes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float f; double d;</w:t>
            </w:r>
            <w:r w:rsidRPr="00E06E83">
              <w:rPr>
                <w:rFonts w:eastAsia="Times New Roman" w:cs="Courier New"/>
              </w:rPr>
              <w:br/>
              <w:t>scanf("%f %lf", &amp;f, &amp;d);</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1.2 3.4</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c</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char</w:t>
            </w:r>
            <w:r w:rsidRPr="00E06E83">
              <w:rPr>
                <w:rFonts w:eastAsia="Times New Roman" w:cs="Times New Roman"/>
              </w:rPr>
              <w:t xml:space="preserve"> (</w:t>
            </w:r>
            <w:hyperlink r:id="rId55"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no</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char ch;</w:t>
            </w:r>
            <w:r w:rsidRPr="00E06E83">
              <w:rPr>
                <w:rFonts w:eastAsia="Times New Roman" w:cs="Courier New"/>
              </w:rPr>
              <w:br/>
              <w:t>scanf(" %c", &amp;ch);</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Q</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array of char</w:t>
            </w:r>
            <w:r w:rsidRPr="00E06E83">
              <w:rPr>
                <w:rFonts w:eastAsia="Times New Roman" w:cs="Times New Roman"/>
              </w:rPr>
              <w:t xml:space="preserve"> (</w:t>
            </w:r>
            <w:hyperlink r:id="rId56"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yes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char s[30];</w:t>
            </w:r>
            <w:r w:rsidRPr="00E06E83">
              <w:rPr>
                <w:rFonts w:eastAsia="Times New Roman" w:cs="Courier New"/>
              </w:rPr>
              <w:br/>
              <w:t>scanf("%29s", 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hello</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lastRenderedPageBreak/>
              <w:t>p</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void</w:t>
            </w:r>
            <w:r w:rsidRPr="00E06E83">
              <w:rPr>
                <w:rFonts w:eastAsia="Times New Roman" w:cs="Times New Roman"/>
              </w:rPr>
              <w:t xml:space="preserve"> (</w:t>
            </w:r>
            <w:hyperlink r:id="rId57"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yes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 pi; void* ptr;</w:t>
            </w:r>
            <w:r w:rsidRPr="00E06E83">
              <w:rPr>
                <w:rFonts w:eastAsia="Times New Roman" w:cs="Courier New"/>
              </w:rPr>
              <w:br/>
              <w:t>scanf("%p", &amp;ptr);</w:t>
            </w:r>
            <w:r w:rsidRPr="00E06E83">
              <w:rPr>
                <w:rFonts w:eastAsia="Times New Roman" w:cs="Courier New"/>
              </w:rPr>
              <w:br/>
              <w:t>pi = (int*) ptr;</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0064FE00</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n</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w:t>
            </w:r>
            <w:r w:rsidRPr="00E06E83">
              <w:rPr>
                <w:rFonts w:eastAsia="Times New Roman" w:cs="Times New Roman"/>
              </w:rPr>
              <w:t xml:space="preserve"> (</w:t>
            </w:r>
            <w:hyperlink r:id="rId58"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no</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 x, cnt;</w:t>
            </w:r>
            <w:r w:rsidRPr="00E06E83">
              <w:rPr>
                <w:rFonts w:eastAsia="Times New Roman" w:cs="Courier New"/>
              </w:rPr>
              <w:br/>
              <w:t>scanf("X: %d%n", &amp;x, &amp;cnt);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X: 123</w:t>
            </w:r>
            <w:r w:rsidRPr="00E06E83">
              <w:rPr>
                <w:rFonts w:eastAsia="Times New Roman" w:cs="Times New Roman"/>
              </w:rPr>
              <w:t xml:space="preserve">  (</w:t>
            </w:r>
            <w:r w:rsidRPr="00E06E83">
              <w:rPr>
                <w:rFonts w:eastAsia="Times New Roman" w:cs="Times New Roman"/>
                <w:i/>
                <w:iCs/>
              </w:rPr>
              <w:t>cnt==6</w:t>
            </w:r>
            <w:r w:rsidRPr="00E06E83">
              <w:rPr>
                <w:rFonts w:eastAsia="Times New Roman" w:cs="Times New Roman"/>
              </w:rPr>
              <w:t>)</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array of char</w:t>
            </w:r>
            <w:r w:rsidRPr="00E06E83">
              <w:rPr>
                <w:rFonts w:eastAsia="Times New Roman" w:cs="Times New Roman"/>
              </w:rPr>
              <w:t xml:space="preserve"> (</w:t>
            </w:r>
            <w:hyperlink r:id="rId59" w:history="1">
              <w:r w:rsidRPr="00E06E83">
                <w:rPr>
                  <w:rFonts w:eastAsia="Times New Roman" w:cs="Times New Roman"/>
                  <w:color w:val="0000FF"/>
                  <w:u w:val="single"/>
                </w:rPr>
                <w:t>See note</w:t>
              </w:r>
            </w:hyperlink>
            <w:r w:rsidRPr="00E06E83">
              <w:rPr>
                <w:rFonts w:eastAsia="Times New Roman" w:cs="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Times New Roman"/>
                <w:b/>
                <w:bCs/>
              </w:rPr>
              <w:t>no</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char s1[64], s2[64];</w:t>
            </w:r>
            <w:r w:rsidRPr="00E06E83">
              <w:rPr>
                <w:rFonts w:eastAsia="Times New Roman" w:cs="Courier New"/>
              </w:rPr>
              <w:br/>
              <w:t>scanf(" %[^\n]", s1);</w:t>
            </w:r>
            <w:r w:rsidRPr="00E06E83">
              <w:rPr>
                <w:rFonts w:eastAsia="Times New Roman" w:cs="Courier New"/>
              </w:rPr>
              <w:br/>
              <w:t>scanf("%[^\t] %[^\t]", s1, s2);</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br/>
            </w:r>
            <w:r w:rsidRPr="00E06E83">
              <w:rPr>
                <w:rFonts w:eastAsia="Times New Roman" w:cs="Courier New"/>
              </w:rPr>
              <w:t>Hello World</w:t>
            </w:r>
            <w:r w:rsidRPr="00E06E83">
              <w:rPr>
                <w:rFonts w:eastAsia="Times New Roman" w:cs="Courier New"/>
              </w:rPr>
              <w:br/>
              <w:t>field1   field2</w:t>
            </w:r>
          </w:p>
        </w:tc>
      </w:tr>
    </w:tbl>
    <w:p w:rsidR="00E06E83" w:rsidRPr="00E06E83" w:rsidRDefault="00E06E83" w:rsidP="00E06E83"/>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253"/>
        <w:gridCol w:w="4102"/>
        <w:gridCol w:w="2266"/>
        <w:gridCol w:w="1522"/>
        <w:gridCol w:w="1594"/>
      </w:tblGrid>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Conversion</w:t>
            </w:r>
            <w:r w:rsidRPr="00E06E83">
              <w:rPr>
                <w:rFonts w:eastAsia="Times New Roman" w:cs="Times New Roman"/>
                <w:b/>
                <w:bCs/>
              </w:rPr>
              <w:b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Matching</w:t>
            </w:r>
            <w:r w:rsidRPr="00E06E83">
              <w:rPr>
                <w:rFonts w:eastAsia="Times New Roman" w:cs="Times New Roman"/>
                <w:b/>
                <w:bCs/>
              </w:rPr>
              <w:b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r w:rsidRPr="00E06E83">
              <w:rPr>
                <w:rFonts w:eastAsia="Times New Roman" w:cs="Times New Roman"/>
                <w:b/>
                <w:bCs/>
              </w:rPr>
              <w:t>Results</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r w:rsidRPr="00E06E83">
              <w:rPr>
                <w:rFonts w:eastAsia="Times New Roman" w:cs="Courier New"/>
                <w:b/>
                <w:bCs/>
              </w:rPr>
              <w: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t>Assignment Supression.  This modifier causes the corresponding input to be matched and converted, but not assigned (no matching argument is needed).</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 anInt;</w:t>
            </w:r>
            <w:r w:rsidRPr="00E06E83">
              <w:rPr>
                <w:rFonts w:eastAsia="Times New Roman" w:cs="Courier New"/>
              </w:rPr>
              <w:br/>
              <w:t>scanf("%*s %i", &amp;anInt);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br/>
            </w:r>
            <w:r w:rsidRPr="00E06E83">
              <w:rPr>
                <w:rFonts w:eastAsia="Times New Roman" w:cs="Courier New"/>
              </w:rPr>
              <w:t>Age:·29</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anInt==29,</w:t>
            </w:r>
            <w:r w:rsidRPr="00E06E83">
              <w:rPr>
                <w:rFonts w:eastAsia="Times New Roman" w:cs="Courier New"/>
              </w:rPr>
              <w:br/>
              <w:t>return value==1</w:t>
            </w:r>
          </w:p>
        </w:tc>
      </w:tr>
      <w:tr w:rsidR="00E06E83" w:rsidRPr="00E06E83" w:rsidTr="00E06E8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bookmarkStart w:id="3" w:name="scanfWidth"/>
            <w:r w:rsidRPr="00E06E83">
              <w:rPr>
                <w:rFonts w:eastAsia="Times New Roman" w:cs="Courier New"/>
                <w:b/>
                <w:bCs/>
              </w:rPr>
              <w:t>maximum</w:t>
            </w:r>
            <w:r w:rsidRPr="00E06E83">
              <w:rPr>
                <w:rFonts w:eastAsia="Times New Roman" w:cs="Courier New"/>
                <w:b/>
                <w:bCs/>
              </w:rPr>
              <w:br/>
              <w:t>field-width</w:t>
            </w:r>
            <w:bookmarkEnd w:id="3"/>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t>This is the maximum number of character to read from the input.  Any remaining input is left unread.  (</w:t>
            </w:r>
            <w:r w:rsidRPr="00E06E83">
              <w:rPr>
                <w:rFonts w:eastAsia="Times New Roman" w:cs="Times New Roman"/>
                <w:b/>
                <w:bCs/>
              </w:rPr>
              <w:t>Always</w:t>
            </w:r>
            <w:r w:rsidRPr="00E06E83">
              <w:rPr>
                <w:rFonts w:eastAsia="Times New Roman" w:cs="Times New Roman"/>
              </w:rPr>
              <w:t xml:space="preserve"> use this with "</w:t>
            </w:r>
            <w:r w:rsidRPr="00E06E83">
              <w:rPr>
                <w:rFonts w:eastAsia="Times New Roman" w:cs="Courier New"/>
              </w:rPr>
              <w:t>%s</w:t>
            </w:r>
            <w:r w:rsidRPr="00E06E83">
              <w:rPr>
                <w:rFonts w:eastAsia="Times New Roman" w:cs="Times New Roman"/>
              </w:rPr>
              <w:t>" and "</w:t>
            </w:r>
            <w:r w:rsidRPr="00E06E83">
              <w:rPr>
                <w:rFonts w:eastAsia="Times New Roman" w:cs="Courier New"/>
              </w:rPr>
              <w:t>%[...]</w:t>
            </w:r>
            <w:r w:rsidRPr="00E06E83">
              <w:rPr>
                <w:rFonts w:eastAsia="Times New Roman" w:cs="Times New Roman"/>
              </w:rPr>
              <w:t xml:space="preserve">" in </w:t>
            </w:r>
            <w:r w:rsidRPr="00E06E83">
              <w:rPr>
                <w:rFonts w:eastAsia="Times New Roman" w:cs="Times New Roman"/>
                <w:b/>
                <w:bCs/>
              </w:rPr>
              <w:t>all</w:t>
            </w:r>
            <w:r w:rsidRPr="00E06E83">
              <w:rPr>
                <w:rFonts w:eastAsia="Times New Roman" w:cs="Times New Roman"/>
              </w:rPr>
              <w:t xml:space="preserve"> production quality code!  (No exceptions!)  You should use one less than the size of the array used to hold the result.)</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int anInt; char s[10];</w:t>
            </w:r>
            <w:r w:rsidRPr="00E06E83">
              <w:rPr>
                <w:rFonts w:eastAsia="Times New Roman" w:cs="Courier New"/>
              </w:rPr>
              <w:br/>
              <w:t>scanf("%2i", &amp;anInt);</w:t>
            </w:r>
            <w:r w:rsidRPr="00E06E83">
              <w:rPr>
                <w:rFonts w:eastAsia="Times New Roman" w:cs="Courier New"/>
              </w:rPr>
              <w:br/>
            </w:r>
            <w:r w:rsidRPr="00E06E83">
              <w:rPr>
                <w:rFonts w:eastAsia="Times New Roman" w:cs="Courier New"/>
              </w:rPr>
              <w:br/>
              <w:t>scanf("%9s", s);</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br/>
            </w:r>
            <w:r w:rsidRPr="00E06E83">
              <w:rPr>
                <w:rFonts w:eastAsia="Times New Roman" w:cs="Courier New"/>
              </w:rPr>
              <w:t>2345</w:t>
            </w:r>
            <w:r w:rsidRPr="00E06E83">
              <w:rPr>
                <w:rFonts w:eastAsia="Times New Roman" w:cs="Courier New"/>
              </w:rPr>
              <w:br/>
            </w:r>
            <w:r w:rsidRPr="00E06E83">
              <w:rPr>
                <w:rFonts w:eastAsia="Times New Roman" w:cs="Courier New"/>
              </w:rPr>
              <w:br/>
              <w:t>VeryLongString</w:t>
            </w:r>
          </w:p>
        </w:tc>
        <w:tc>
          <w:tcPr>
            <w:tcW w:w="0" w:type="auto"/>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Courier New"/>
              </w:rPr>
              <w:t>anInt==23,</w:t>
            </w:r>
            <w:r w:rsidRPr="00E06E83">
              <w:rPr>
                <w:rFonts w:eastAsia="Times New Roman" w:cs="Courier New"/>
              </w:rPr>
              <w:br/>
              <w:t>return value==1</w:t>
            </w:r>
            <w:r w:rsidRPr="00E06E83">
              <w:rPr>
                <w:rFonts w:eastAsia="Times New Roman" w:cs="Courier New"/>
              </w:rPr>
              <w:br/>
            </w:r>
            <w:r w:rsidRPr="00E06E83">
              <w:rPr>
                <w:rFonts w:eastAsia="Times New Roman" w:cs="Courier New"/>
              </w:rPr>
              <w:br/>
              <w:t xml:space="preserve">s=="VeryLongS" </w:t>
            </w:r>
            <w:r w:rsidRPr="00E06E83">
              <w:rPr>
                <w:rFonts w:eastAsia="Times New Roman" w:cs="Courier New"/>
              </w:rPr>
              <w:br/>
              <w:t>return value==1</w:t>
            </w:r>
          </w:p>
        </w:tc>
      </w:tr>
      <w:tr w:rsidR="00E06E83" w:rsidRPr="00E06E83" w:rsidTr="00E06E8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b/>
                <w:bCs/>
              </w:rPr>
            </w:pPr>
            <w:bookmarkStart w:id="4" w:name="scanfLen"/>
            <w:r w:rsidRPr="00E06E83">
              <w:rPr>
                <w:rFonts w:eastAsia="Times New Roman" w:cs="Courier New"/>
                <w:b/>
                <w:bCs/>
              </w:rPr>
              <w:t>length</w:t>
            </w:r>
            <w:r w:rsidRPr="00E06E83">
              <w:rPr>
                <w:rFonts w:eastAsia="Times New Roman" w:cs="Courier New"/>
                <w:b/>
                <w:bCs/>
              </w:rPr>
              <w:br/>
              <w:t>modifier</w:t>
            </w:r>
            <w:bookmarkEnd w:id="4"/>
          </w:p>
        </w:tc>
        <w:tc>
          <w:tcPr>
            <w:tcW w:w="0" w:type="auto"/>
            <w:gridSpan w:val="4"/>
            <w:tcBorders>
              <w:top w:val="outset" w:sz="6" w:space="0" w:color="auto"/>
              <w:left w:val="outset" w:sz="6" w:space="0" w:color="auto"/>
              <w:bottom w:val="outset" w:sz="6" w:space="0" w:color="auto"/>
              <w:right w:val="outset" w:sz="6" w:space="0" w:color="auto"/>
            </w:tcBorders>
            <w:hideMark/>
          </w:tcPr>
          <w:p w:rsidR="00E06E83" w:rsidRPr="00E06E83" w:rsidRDefault="00E06E83" w:rsidP="00E06E83">
            <w:pPr>
              <w:rPr>
                <w:rFonts w:eastAsia="Times New Roman" w:cs="Times New Roman"/>
              </w:rPr>
            </w:pPr>
            <w:r w:rsidRPr="00E06E83">
              <w:rPr>
                <w:rFonts w:eastAsia="Times New Roman" w:cs="Times New Roman"/>
              </w:rPr>
              <w:t xml:space="preserve">This specifies the exact type of the matching arugment.  These length codes are the same as the </w:t>
            </w:r>
            <w:hyperlink r:id="rId60" w:anchor="printfLen" w:history="1">
              <w:r w:rsidRPr="00E06E83">
                <w:rPr>
                  <w:rFonts w:eastAsia="Times New Roman" w:cs="Times New Roman"/>
                  <w:color w:val="0000FF"/>
                  <w:u w:val="single"/>
                </w:rPr>
                <w:t>printf length modifiers</w:t>
              </w:r>
            </w:hyperlink>
            <w:r w:rsidRPr="00E06E83">
              <w:rPr>
                <w:rFonts w:eastAsia="Times New Roman" w:cs="Times New Roman"/>
              </w:rPr>
              <w:t>, except as noted below:</w:t>
            </w:r>
          </w:p>
        </w:tc>
      </w:tr>
      <w:tr w:rsidR="00E06E83" w:rsidRPr="00E06E83" w:rsidTr="00E06E8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207"/>
              <w:gridCol w:w="3655"/>
            </w:tblGrid>
            <w:tr w:rsidR="00E06E83" w:rsidRPr="00E06E83">
              <w:trPr>
                <w:tblCellSpacing w:w="15" w:type="dxa"/>
              </w:trPr>
              <w:tc>
                <w:tcPr>
                  <w:tcW w:w="0" w:type="auto"/>
                  <w:hideMark/>
                </w:tcPr>
                <w:p w:rsidR="00E06E83" w:rsidRPr="00E06E83" w:rsidRDefault="00E06E83" w:rsidP="00E06E83">
                  <w:pPr>
                    <w:rPr>
                      <w:rFonts w:eastAsia="Times New Roman" w:cs="Times New Roman"/>
                    </w:rPr>
                  </w:pPr>
                  <w:r w:rsidRPr="00E06E83">
                    <w:rPr>
                      <w:rFonts w:eastAsia="Times New Roman" w:cs="Courier New"/>
                    </w:rPr>
                    <w:t>l  </w:t>
                  </w:r>
                </w:p>
              </w:tc>
              <w:tc>
                <w:tcPr>
                  <w:tcW w:w="0" w:type="auto"/>
                  <w:hideMark/>
                </w:tcPr>
                <w:p w:rsidR="00E06E83" w:rsidRPr="00E06E83" w:rsidRDefault="00E06E83" w:rsidP="00E06E83">
                  <w:pPr>
                    <w:rPr>
                      <w:rFonts w:eastAsia="Times New Roman" w:cs="Times New Roman"/>
                    </w:rPr>
                  </w:pPr>
                  <w:r w:rsidRPr="00E06E83">
                    <w:rPr>
                      <w:rFonts w:eastAsia="Times New Roman" w:cs="Times New Roman"/>
                    </w:rPr>
                    <w:t xml:space="preserve">The same for integer conversions (d, i, o, u, x, or X conversion letters), specifies the matching argument is a </w:t>
                  </w:r>
                  <w:r w:rsidRPr="00E06E83">
                    <w:rPr>
                      <w:rFonts w:eastAsia="Times New Roman" w:cs="Courier New"/>
                    </w:rPr>
                    <w:t>long int</w:t>
                  </w:r>
                  <w:r w:rsidRPr="00E06E83">
                    <w:rPr>
                      <w:rFonts w:eastAsia="Times New Roman" w:cs="Times New Roman"/>
                    </w:rPr>
                    <w:t xml:space="preserve">.  For floating point (a, A, e, E, f, F, g, or G conversion letters) an "l" has no effect in a </w:t>
                  </w:r>
                  <w:r w:rsidRPr="00E06E83">
                    <w:rPr>
                      <w:rFonts w:eastAsia="Times New Roman" w:cs="Courier New"/>
                    </w:rPr>
                    <w:t>printf</w:t>
                  </w:r>
                  <w:r w:rsidRPr="00E06E83">
                    <w:rPr>
                      <w:rFonts w:eastAsia="Times New Roman" w:cs="Times New Roman"/>
                    </w:rPr>
                    <w:t xml:space="preserve">, </w:t>
                  </w:r>
                  <w:r w:rsidRPr="00E06E83">
                    <w:rPr>
                      <w:rFonts w:eastAsia="Times New Roman" w:cs="Times New Roman"/>
                      <w:b/>
                      <w:bCs/>
                    </w:rPr>
                    <w:t xml:space="preserve">but with </w:t>
                  </w:r>
                  <w:r w:rsidRPr="00E06E83">
                    <w:rPr>
                      <w:rFonts w:eastAsia="Times New Roman" w:cs="Courier New"/>
                      <w:b/>
                      <w:bCs/>
                    </w:rPr>
                    <w:t>scanf</w:t>
                  </w:r>
                  <w:r w:rsidRPr="00E06E83">
                    <w:rPr>
                      <w:rFonts w:eastAsia="Times New Roman" w:cs="Times New Roman"/>
                      <w:b/>
                      <w:bCs/>
                    </w:rPr>
                    <w:t xml:space="preserve">, an ell specifies a </w:t>
                  </w:r>
                  <w:r w:rsidRPr="00E06E83">
                    <w:rPr>
                      <w:rFonts w:eastAsia="Times New Roman" w:cs="Courier New"/>
                      <w:b/>
                      <w:bCs/>
                    </w:rPr>
                    <w:t>double</w:t>
                  </w:r>
                  <w:r w:rsidRPr="00E06E83">
                    <w:rPr>
                      <w:rFonts w:eastAsia="Times New Roman" w:cs="Times New Roman"/>
                    </w:rPr>
                    <w:t xml:space="preserve">.  </w:t>
                  </w:r>
                </w:p>
              </w:tc>
            </w:tr>
          </w:tbl>
          <w:p w:rsidR="00E06E83" w:rsidRPr="00E06E83" w:rsidRDefault="00E06E83" w:rsidP="00E06E83">
            <w:pPr>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double d;</w:t>
            </w:r>
            <w:r w:rsidRPr="00E06E83">
              <w:rPr>
                <w:rFonts w:eastAsia="Times New Roman" w:cs="Courier New"/>
              </w:rPr>
              <w:br/>
              <w:t>scanf("%lf", &amp;d);</w:t>
            </w:r>
            <w:r w:rsidRPr="00E06E83">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3.14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E83" w:rsidRPr="00E06E83" w:rsidRDefault="00E06E83" w:rsidP="00E06E83">
            <w:pPr>
              <w:rPr>
                <w:rFonts w:eastAsia="Times New Roman" w:cs="Times New Roman"/>
              </w:rPr>
            </w:pPr>
            <w:r w:rsidRPr="00E06E83">
              <w:rPr>
                <w:rFonts w:eastAsia="Times New Roman" w:cs="Courier New"/>
              </w:rPr>
              <w:t>d==3.14</w:t>
            </w:r>
            <w:r w:rsidRPr="00E06E83">
              <w:rPr>
                <w:rFonts w:eastAsia="Times New Roman" w:cs="Courier New"/>
              </w:rPr>
              <w:br/>
              <w:t>return value==1</w:t>
            </w:r>
          </w:p>
        </w:tc>
      </w:tr>
    </w:tbl>
    <w:p w:rsidR="00E06E83" w:rsidRPr="00E06E83" w:rsidRDefault="00E06E83" w:rsidP="00E06E83"/>
    <w:p w:rsidR="00E06E83" w:rsidRPr="00E06E83" w:rsidRDefault="00E06E83" w:rsidP="00E06E83">
      <w:r w:rsidRPr="00E06E83">
        <w:t>char buf[BUFSIZ];     /* Buffer for a line of input. */</w:t>
      </w:r>
    </w:p>
    <w:p w:rsidR="00E06E83" w:rsidRPr="00E06E83" w:rsidRDefault="00E06E83" w:rsidP="00E06E83">
      <w:r w:rsidRPr="00E06E83">
        <w:t>int age;</w:t>
      </w:r>
    </w:p>
    <w:p w:rsidR="00E06E83" w:rsidRPr="00E06E83" w:rsidRDefault="00E06E83" w:rsidP="00E06E83"/>
    <w:p w:rsidR="00E06E83" w:rsidRPr="00E06E83" w:rsidRDefault="00E06E83" w:rsidP="00E06E83">
      <w:r w:rsidRPr="00E06E83">
        <w:t>fprintf( stderr, "Please enter your age: " );</w:t>
      </w:r>
    </w:p>
    <w:p w:rsidR="00E06E83" w:rsidRPr="00E06E83" w:rsidRDefault="00E06E83" w:rsidP="00E06E83">
      <w:r w:rsidRPr="00E06E83">
        <w:t>while ( fgets( buf, sizeof(buf), stdin ) != NULL )</w:t>
      </w:r>
    </w:p>
    <w:p w:rsidR="00E06E83" w:rsidRPr="00E06E83" w:rsidRDefault="00E06E83" w:rsidP="00E06E83">
      <w:r w:rsidRPr="00E06E83">
        <w:t>{</w:t>
      </w:r>
    </w:p>
    <w:p w:rsidR="00E06E83" w:rsidRPr="00E06E83" w:rsidRDefault="00E06E83" w:rsidP="00E06E83">
      <w:r w:rsidRPr="00E06E83">
        <w:t xml:space="preserve">   if ( sscanf( buf, "%i", &amp;age ) != 1 )</w:t>
      </w:r>
    </w:p>
    <w:p w:rsidR="00E06E83" w:rsidRPr="00E06E83" w:rsidRDefault="00E06E83" w:rsidP="00E06E83">
      <w:r w:rsidRPr="00E06E83">
        <w:t xml:space="preserve">      break;</w:t>
      </w:r>
    </w:p>
    <w:p w:rsidR="00E06E83" w:rsidRPr="00E06E83" w:rsidRDefault="00E06E83" w:rsidP="00E06E83">
      <w:r w:rsidRPr="00E06E83">
        <w:t xml:space="preserve">   // Do some sort of error processing:</w:t>
      </w:r>
    </w:p>
    <w:p w:rsidR="00E06E83" w:rsidRPr="00E06E83" w:rsidRDefault="00E06E83" w:rsidP="00E06E83">
      <w:r w:rsidRPr="00E06E83">
        <w:t xml:space="preserve">   fprintf( stderr, "\nError reading in the age, please try again.\n" );</w:t>
      </w:r>
    </w:p>
    <w:p w:rsidR="00E06E83" w:rsidRPr="00E06E83" w:rsidRDefault="00E06E83" w:rsidP="00E06E83">
      <w:r w:rsidRPr="00E06E83">
        <w:t>}</w:t>
      </w:r>
    </w:p>
    <w:p w:rsidR="00E06E83" w:rsidRPr="00E06E83" w:rsidRDefault="00E06E83" w:rsidP="00E06E83"/>
    <w:sectPr w:rsidR="00E06E83" w:rsidRPr="00E06E83" w:rsidSect="00E06E83">
      <w:type w:val="continuous"/>
      <w:pgSz w:w="11907" w:h="16839"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59E" w:rsidRDefault="00DB659E" w:rsidP="00AC24D4">
      <w:pPr>
        <w:spacing w:line="240" w:lineRule="auto"/>
      </w:pPr>
      <w:r>
        <w:separator/>
      </w:r>
    </w:p>
  </w:endnote>
  <w:endnote w:type="continuationSeparator" w:id="1">
    <w:p w:rsidR="00DB659E" w:rsidRDefault="00DB659E" w:rsidP="00AC24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embedRegular r:id="rId1" w:fontKey="{B2F09F94-5804-401D-8DDA-3D6B727FE555}"/>
  </w:font>
  <w:font w:name="Source Sans Pro">
    <w:panose1 w:val="00000000000000000000"/>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embedRegular r:id="rId2" w:fontKey="{CA468C7B-8E08-4453-BA97-A98BC3FA0C14}"/>
  </w:font>
  <w:font w:name="Consolas">
    <w:panose1 w:val="020B0609020204030204"/>
    <w:charset w:val="00"/>
    <w:family w:val="modern"/>
    <w:pitch w:val="fixed"/>
    <w:sig w:usb0="E10002FF" w:usb1="4000FCFF" w:usb2="00000009" w:usb3="00000000" w:csb0="0000019F" w:csb1="00000000"/>
    <w:embedRegular r:id="rId3" w:fontKey="{0569A6D5-4184-4095-A843-C6CD15D9F137}"/>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59E" w:rsidRDefault="00DB659E" w:rsidP="00AC24D4">
      <w:pPr>
        <w:spacing w:line="240" w:lineRule="auto"/>
      </w:pPr>
      <w:r>
        <w:separator/>
      </w:r>
    </w:p>
  </w:footnote>
  <w:footnote w:type="continuationSeparator" w:id="1">
    <w:p w:rsidR="00DB659E" w:rsidRDefault="00DB659E" w:rsidP="00AC24D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038E2"/>
    <w:multiLevelType w:val="multilevel"/>
    <w:tmpl w:val="D68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65E4C"/>
    <w:multiLevelType w:val="hybridMultilevel"/>
    <w:tmpl w:val="7958A7D8"/>
    <w:lvl w:ilvl="0" w:tplc="B582BD6A">
      <w:start w:val="1"/>
      <w:numFmt w:val="bullet"/>
      <w:pStyle w:val="ListParagraph"/>
      <w:lvlText w:val="»"/>
      <w:lvlJc w:val="left"/>
      <w:pPr>
        <w:ind w:left="294" w:hanging="360"/>
      </w:pPr>
      <w:rPr>
        <w:rFonts w:ascii="Calibri" w:hAnsi="Calibri"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nsid w:val="79DE0E46"/>
    <w:multiLevelType w:val="multilevel"/>
    <w:tmpl w:val="AEDC99C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AC24D4"/>
    <w:rsid w:val="00000600"/>
    <w:rsid w:val="000413EF"/>
    <w:rsid w:val="0015637D"/>
    <w:rsid w:val="0018059D"/>
    <w:rsid w:val="00201710"/>
    <w:rsid w:val="00203855"/>
    <w:rsid w:val="002043D7"/>
    <w:rsid w:val="003F32AC"/>
    <w:rsid w:val="00417BDE"/>
    <w:rsid w:val="004671D8"/>
    <w:rsid w:val="005063CC"/>
    <w:rsid w:val="00546095"/>
    <w:rsid w:val="005857C3"/>
    <w:rsid w:val="0064512C"/>
    <w:rsid w:val="006F0E31"/>
    <w:rsid w:val="00741955"/>
    <w:rsid w:val="007638AF"/>
    <w:rsid w:val="0084488F"/>
    <w:rsid w:val="00A35D43"/>
    <w:rsid w:val="00AC24D4"/>
    <w:rsid w:val="00B54A46"/>
    <w:rsid w:val="00B9221B"/>
    <w:rsid w:val="00BB0D1D"/>
    <w:rsid w:val="00C623D0"/>
    <w:rsid w:val="00CB23B8"/>
    <w:rsid w:val="00DB659E"/>
    <w:rsid w:val="00E06E83"/>
    <w:rsid w:val="00F90AFA"/>
    <w:rsid w:val="00FF1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24D4"/>
    <w:pPr>
      <w:spacing w:after="0"/>
    </w:pPr>
    <w:rPr>
      <w:sz w:val="20"/>
      <w:szCs w:val="20"/>
    </w:rPr>
  </w:style>
  <w:style w:type="paragraph" w:styleId="Heading1">
    <w:name w:val="heading 1"/>
    <w:basedOn w:val="Normal"/>
    <w:next w:val="Normal"/>
    <w:link w:val="Heading1Char"/>
    <w:uiPriority w:val="9"/>
    <w:qFormat/>
    <w:rsid w:val="00203855"/>
    <w:pPr>
      <w:keepNext/>
      <w:keepLines/>
      <w:spacing w:before="480"/>
      <w:outlineLvl w:val="0"/>
    </w:pPr>
    <w:rPr>
      <w:rFonts w:asciiTheme="majorHAnsi" w:eastAsiaTheme="majorEastAsia" w:hAnsiTheme="majorHAnsi" w:cstheme="majorBidi"/>
      <w:bCs/>
      <w:color w:val="4D4D4D" w:themeColor="accent6"/>
      <w:spacing w:val="20"/>
      <w:sz w:val="36"/>
      <w:szCs w:val="28"/>
    </w:rPr>
  </w:style>
  <w:style w:type="paragraph" w:styleId="Heading2">
    <w:name w:val="heading 2"/>
    <w:basedOn w:val="Normal"/>
    <w:next w:val="Normal"/>
    <w:link w:val="Heading2Char"/>
    <w:uiPriority w:val="9"/>
    <w:unhideWhenUsed/>
    <w:qFormat/>
    <w:rsid w:val="00AC24D4"/>
    <w:pPr>
      <w:outlineLvl w:val="1"/>
    </w:pPr>
    <w:rPr>
      <w:b/>
    </w:rPr>
  </w:style>
  <w:style w:type="paragraph" w:styleId="Heading3">
    <w:name w:val="heading 3"/>
    <w:basedOn w:val="Normal"/>
    <w:next w:val="Normal"/>
    <w:link w:val="Heading3Char"/>
    <w:uiPriority w:val="9"/>
    <w:semiHidden/>
    <w:unhideWhenUsed/>
    <w:rsid w:val="0015637D"/>
    <w:pPr>
      <w:keepNext/>
      <w:keepLines/>
      <w:spacing w:before="200"/>
      <w:outlineLvl w:val="2"/>
    </w:pPr>
    <w:rPr>
      <w:rFonts w:asciiTheme="majorHAnsi" w:eastAsiaTheme="majorEastAsia" w:hAnsiTheme="majorHAnsi" w:cstheme="majorBidi"/>
      <w:bCs/>
      <w:color w:val="969696" w:themeColor="accent3"/>
      <w:spacing w:val="20"/>
      <w:sz w:val="28"/>
    </w:rPr>
  </w:style>
  <w:style w:type="paragraph" w:styleId="Heading4">
    <w:name w:val="heading 4"/>
    <w:basedOn w:val="Normal"/>
    <w:next w:val="Normal"/>
    <w:link w:val="Heading4Char"/>
    <w:uiPriority w:val="9"/>
    <w:semiHidden/>
    <w:unhideWhenUsed/>
    <w:qFormat/>
    <w:rsid w:val="00203855"/>
    <w:pPr>
      <w:keepNext/>
      <w:keepLines/>
      <w:spacing w:before="200"/>
      <w:outlineLvl w:val="3"/>
    </w:pPr>
    <w:rPr>
      <w:rFonts w:asciiTheme="majorHAnsi" w:eastAsiaTheme="majorEastAsia" w:hAnsiTheme="majorHAnsi" w:cstheme="majorBidi"/>
      <w:bCs/>
      <w:iCs/>
      <w:color w:val="808080" w:themeColor="accent4"/>
      <w:spacing w:val="20"/>
      <w:sz w:val="26"/>
      <w:szCs w:val="26"/>
    </w:rPr>
  </w:style>
  <w:style w:type="paragraph" w:styleId="Heading5">
    <w:name w:val="heading 5"/>
    <w:basedOn w:val="Normal"/>
    <w:next w:val="Normal"/>
    <w:link w:val="Heading5Char"/>
    <w:uiPriority w:val="9"/>
    <w:semiHidden/>
    <w:unhideWhenUsed/>
    <w:qFormat/>
    <w:rsid w:val="00203855"/>
    <w:pPr>
      <w:keepNext/>
      <w:keepLines/>
      <w:spacing w:before="200"/>
      <w:outlineLvl w:val="4"/>
    </w:pPr>
    <w:rPr>
      <w:rFonts w:asciiTheme="majorHAnsi" w:eastAsiaTheme="majorEastAsia" w:hAnsiTheme="majorHAnsi" w:cstheme="majorBidi"/>
      <w:color w:val="4D4D4D" w:themeColor="accent6"/>
      <w:spacing w:val="20"/>
    </w:rPr>
  </w:style>
  <w:style w:type="paragraph" w:styleId="Heading6">
    <w:name w:val="heading 6"/>
    <w:basedOn w:val="Normal"/>
    <w:next w:val="Normal"/>
    <w:link w:val="Heading6Char"/>
    <w:uiPriority w:val="9"/>
    <w:semiHidden/>
    <w:unhideWhenUsed/>
    <w:qFormat/>
    <w:rsid w:val="00203855"/>
    <w:pPr>
      <w:keepNext/>
      <w:keepLines/>
      <w:spacing w:before="200"/>
      <w:outlineLvl w:val="5"/>
    </w:pPr>
    <w:rPr>
      <w:rFonts w:asciiTheme="majorHAnsi" w:eastAsiaTheme="majorEastAsia" w:hAnsiTheme="majorHAnsi" w:cstheme="majorBid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55"/>
    <w:rPr>
      <w:rFonts w:asciiTheme="majorHAnsi" w:eastAsiaTheme="majorEastAsia" w:hAnsiTheme="majorHAnsi" w:cstheme="majorBidi"/>
      <w:bCs/>
      <w:color w:val="4D4D4D" w:themeColor="accent6"/>
      <w:spacing w:val="20"/>
      <w:sz w:val="36"/>
      <w:szCs w:val="28"/>
    </w:rPr>
  </w:style>
  <w:style w:type="character" w:customStyle="1" w:styleId="Heading2Char">
    <w:name w:val="Heading 2 Char"/>
    <w:basedOn w:val="DefaultParagraphFont"/>
    <w:link w:val="Heading2"/>
    <w:uiPriority w:val="9"/>
    <w:rsid w:val="00AC24D4"/>
    <w:rPr>
      <w:b/>
      <w:sz w:val="20"/>
      <w:szCs w:val="20"/>
    </w:rPr>
  </w:style>
  <w:style w:type="character" w:customStyle="1" w:styleId="Heading3Char">
    <w:name w:val="Heading 3 Char"/>
    <w:basedOn w:val="DefaultParagraphFont"/>
    <w:link w:val="Heading3"/>
    <w:uiPriority w:val="9"/>
    <w:rsid w:val="0015637D"/>
    <w:rPr>
      <w:rFonts w:asciiTheme="majorHAnsi" w:eastAsiaTheme="majorEastAsia" w:hAnsiTheme="majorHAnsi" w:cstheme="majorBidi"/>
      <w:bCs/>
      <w:color w:val="969696" w:themeColor="accent3"/>
      <w:spacing w:val="20"/>
      <w:sz w:val="28"/>
    </w:rPr>
  </w:style>
  <w:style w:type="character" w:customStyle="1" w:styleId="Heading4Char">
    <w:name w:val="Heading 4 Char"/>
    <w:basedOn w:val="DefaultParagraphFont"/>
    <w:link w:val="Heading4"/>
    <w:uiPriority w:val="9"/>
    <w:rsid w:val="00203855"/>
    <w:rPr>
      <w:rFonts w:asciiTheme="majorHAnsi" w:eastAsiaTheme="majorEastAsia" w:hAnsiTheme="majorHAnsi" w:cstheme="majorBidi"/>
      <w:bCs/>
      <w:iCs/>
      <w:color w:val="808080" w:themeColor="accent4"/>
      <w:spacing w:val="20"/>
      <w:sz w:val="26"/>
      <w:szCs w:val="26"/>
    </w:rPr>
  </w:style>
  <w:style w:type="character" w:customStyle="1" w:styleId="Heading5Char">
    <w:name w:val="Heading 5 Char"/>
    <w:basedOn w:val="DefaultParagraphFont"/>
    <w:link w:val="Heading5"/>
    <w:uiPriority w:val="9"/>
    <w:rsid w:val="00203855"/>
    <w:rPr>
      <w:rFonts w:asciiTheme="majorHAnsi" w:eastAsiaTheme="majorEastAsia" w:hAnsiTheme="majorHAnsi" w:cstheme="majorBidi"/>
      <w:color w:val="4D4D4D" w:themeColor="accent6"/>
      <w:spacing w:val="20"/>
    </w:rPr>
  </w:style>
  <w:style w:type="character" w:customStyle="1" w:styleId="Heading6Char">
    <w:name w:val="Heading 6 Char"/>
    <w:basedOn w:val="DefaultParagraphFont"/>
    <w:link w:val="Heading6"/>
    <w:uiPriority w:val="9"/>
    <w:rsid w:val="00203855"/>
    <w:rPr>
      <w:rFonts w:asciiTheme="majorHAnsi" w:eastAsiaTheme="majorEastAsia" w:hAnsiTheme="majorHAnsi" w:cstheme="majorBidi"/>
      <w:iCs/>
      <w:color w:val="808080" w:themeColor="background1" w:themeShade="80"/>
    </w:rPr>
  </w:style>
  <w:style w:type="paragraph" w:styleId="Title">
    <w:name w:val="Title"/>
    <w:basedOn w:val="Normal"/>
    <w:next w:val="Normal"/>
    <w:link w:val="TitleChar"/>
    <w:uiPriority w:val="10"/>
    <w:qFormat/>
    <w:rsid w:val="00203855"/>
    <w:pPr>
      <w:spacing w:line="312" w:lineRule="auto"/>
    </w:pPr>
    <w:rPr>
      <w:rFonts w:asciiTheme="majorHAnsi" w:hAnsiTheme="majorHAnsi" w:cs="Segoe UI"/>
      <w:spacing w:val="20"/>
      <w:sz w:val="72"/>
      <w:szCs w:val="66"/>
    </w:rPr>
  </w:style>
  <w:style w:type="character" w:customStyle="1" w:styleId="TitleChar">
    <w:name w:val="Title Char"/>
    <w:basedOn w:val="DefaultParagraphFont"/>
    <w:link w:val="Title"/>
    <w:uiPriority w:val="10"/>
    <w:rsid w:val="00203855"/>
    <w:rPr>
      <w:rFonts w:asciiTheme="majorHAnsi" w:hAnsiTheme="majorHAnsi" w:cs="Segoe UI"/>
      <w:spacing w:val="20"/>
      <w:sz w:val="72"/>
      <w:szCs w:val="66"/>
    </w:rPr>
  </w:style>
  <w:style w:type="paragraph" w:styleId="Subtitle">
    <w:name w:val="Subtitle"/>
    <w:basedOn w:val="Title"/>
    <w:next w:val="Normal"/>
    <w:link w:val="SubtitleChar"/>
    <w:uiPriority w:val="11"/>
    <w:rsid w:val="0015637D"/>
    <w:rPr>
      <w:color w:val="000000" w:themeColor="text2"/>
      <w:sz w:val="40"/>
    </w:rPr>
  </w:style>
  <w:style w:type="character" w:customStyle="1" w:styleId="SubtitleChar">
    <w:name w:val="Subtitle Char"/>
    <w:basedOn w:val="DefaultParagraphFont"/>
    <w:link w:val="Subtitle"/>
    <w:uiPriority w:val="11"/>
    <w:rsid w:val="0015637D"/>
    <w:rPr>
      <w:rFonts w:asciiTheme="majorHAnsi" w:hAnsiTheme="majorHAnsi" w:cs="Segoe UI"/>
      <w:color w:val="000000" w:themeColor="text2"/>
      <w:spacing w:val="20"/>
      <w:sz w:val="40"/>
      <w:szCs w:val="66"/>
    </w:rPr>
  </w:style>
  <w:style w:type="paragraph" w:customStyle="1" w:styleId="Grade9">
    <w:name w:val="Grade 9"/>
    <w:basedOn w:val="Heading1"/>
    <w:link w:val="Grade9Char"/>
    <w:rsid w:val="0015637D"/>
  </w:style>
  <w:style w:type="character" w:customStyle="1" w:styleId="Grade9Char">
    <w:name w:val="Grade 9 Char"/>
    <w:basedOn w:val="Heading1Char"/>
    <w:link w:val="Grade9"/>
    <w:rsid w:val="0015637D"/>
    <w:rPr>
      <w:bCs/>
    </w:rPr>
  </w:style>
  <w:style w:type="paragraph" w:styleId="ListParagraph">
    <w:name w:val="List Paragraph"/>
    <w:basedOn w:val="Normal"/>
    <w:uiPriority w:val="34"/>
    <w:qFormat/>
    <w:rsid w:val="00203855"/>
    <w:pPr>
      <w:numPr>
        <w:numId w:val="1"/>
      </w:numPr>
      <w:spacing w:after="300"/>
      <w:contextualSpacing/>
    </w:pPr>
  </w:style>
  <w:style w:type="paragraph" w:customStyle="1" w:styleId="Descriptor">
    <w:name w:val="Descriptor"/>
    <w:basedOn w:val="Normal"/>
    <w:link w:val="DescriptorChar"/>
    <w:rsid w:val="00203855"/>
    <w:rPr>
      <w:b/>
      <w:caps/>
      <w:color w:val="808080" w:themeColor="accent4"/>
    </w:rPr>
  </w:style>
  <w:style w:type="character" w:customStyle="1" w:styleId="DescriptorChar">
    <w:name w:val="Descriptor Char"/>
    <w:basedOn w:val="DefaultParagraphFont"/>
    <w:link w:val="Descriptor"/>
    <w:rsid w:val="00203855"/>
    <w:rPr>
      <w:b/>
      <w:caps/>
      <w:color w:val="808080" w:themeColor="accent4"/>
    </w:rPr>
  </w:style>
  <w:style w:type="paragraph" w:styleId="Header">
    <w:name w:val="header"/>
    <w:basedOn w:val="Normal"/>
    <w:link w:val="HeaderChar"/>
    <w:uiPriority w:val="99"/>
    <w:semiHidden/>
    <w:unhideWhenUsed/>
    <w:rsid w:val="00AC24D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24D4"/>
    <w:rPr>
      <w:sz w:val="20"/>
      <w:szCs w:val="20"/>
    </w:rPr>
  </w:style>
  <w:style w:type="paragraph" w:styleId="Footer">
    <w:name w:val="footer"/>
    <w:basedOn w:val="Normal"/>
    <w:link w:val="FooterChar"/>
    <w:uiPriority w:val="99"/>
    <w:semiHidden/>
    <w:unhideWhenUsed/>
    <w:rsid w:val="00AC24D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C24D4"/>
    <w:rPr>
      <w:sz w:val="20"/>
      <w:szCs w:val="20"/>
    </w:rPr>
  </w:style>
  <w:style w:type="paragraph" w:customStyle="1" w:styleId="Code">
    <w:name w:val="Code"/>
    <w:basedOn w:val="Normal"/>
    <w:link w:val="CodeChar"/>
    <w:qFormat/>
    <w:rsid w:val="00AC24D4"/>
    <w:rPr>
      <w:rFonts w:ascii="Consolas" w:hAnsi="Consolas" w:cs="Consolas"/>
      <w:sz w:val="16"/>
    </w:rPr>
  </w:style>
  <w:style w:type="paragraph" w:styleId="HTMLPreformatted">
    <w:name w:val="HTML Preformatted"/>
    <w:basedOn w:val="Normal"/>
    <w:link w:val="HTMLPreformattedChar"/>
    <w:uiPriority w:val="99"/>
    <w:semiHidden/>
    <w:unhideWhenUsed/>
    <w:rsid w:val="00844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CodeChar">
    <w:name w:val="Code Char"/>
    <w:basedOn w:val="DefaultParagraphFont"/>
    <w:link w:val="Code"/>
    <w:rsid w:val="00AC24D4"/>
    <w:rPr>
      <w:rFonts w:ascii="Consolas" w:hAnsi="Consolas" w:cs="Consolas"/>
      <w:sz w:val="16"/>
      <w:szCs w:val="20"/>
    </w:rPr>
  </w:style>
  <w:style w:type="character" w:customStyle="1" w:styleId="HTMLPreformattedChar">
    <w:name w:val="HTML Preformatted Char"/>
    <w:basedOn w:val="DefaultParagraphFont"/>
    <w:link w:val="HTMLPreformatted"/>
    <w:uiPriority w:val="99"/>
    <w:semiHidden/>
    <w:rsid w:val="008448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48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6E83"/>
    <w:rPr>
      <w:color w:val="0000FF"/>
      <w:u w:val="single"/>
    </w:rPr>
  </w:style>
  <w:style w:type="paragraph" w:styleId="NormalWeb">
    <w:name w:val="Normal (Web)"/>
    <w:basedOn w:val="Normal"/>
    <w:uiPriority w:val="99"/>
    <w:semiHidden/>
    <w:unhideWhenUsed/>
    <w:rsid w:val="00E06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06E83"/>
  </w:style>
  <w:style w:type="character" w:styleId="HTMLTypewriter">
    <w:name w:val="HTML Typewriter"/>
    <w:basedOn w:val="DefaultParagraphFont"/>
    <w:uiPriority w:val="99"/>
    <w:semiHidden/>
    <w:unhideWhenUsed/>
    <w:rsid w:val="00E06E83"/>
    <w:rPr>
      <w:rFonts w:ascii="Courier New" w:eastAsia="Times New Roman" w:hAnsi="Courier New" w:cs="Courier New"/>
      <w:sz w:val="20"/>
      <w:szCs w:val="20"/>
    </w:rPr>
  </w:style>
  <w:style w:type="character" w:styleId="Strong">
    <w:name w:val="Strong"/>
    <w:basedOn w:val="DefaultParagraphFont"/>
    <w:uiPriority w:val="22"/>
    <w:qFormat/>
    <w:rsid w:val="00E06E83"/>
    <w:rPr>
      <w:b/>
      <w:bCs/>
    </w:rPr>
  </w:style>
</w:styles>
</file>

<file path=word/webSettings.xml><?xml version="1.0" encoding="utf-8"?>
<w:webSettings xmlns:r="http://schemas.openxmlformats.org/officeDocument/2006/relationships" xmlns:w="http://schemas.openxmlformats.org/wordprocessingml/2006/main">
  <w:divs>
    <w:div w:id="34699458">
      <w:bodyDiv w:val="1"/>
      <w:marLeft w:val="0"/>
      <w:marRight w:val="0"/>
      <w:marTop w:val="0"/>
      <w:marBottom w:val="0"/>
      <w:divBdr>
        <w:top w:val="none" w:sz="0" w:space="0" w:color="auto"/>
        <w:left w:val="none" w:sz="0" w:space="0" w:color="auto"/>
        <w:bottom w:val="none" w:sz="0" w:space="0" w:color="auto"/>
        <w:right w:val="none" w:sz="0" w:space="0" w:color="auto"/>
      </w:divBdr>
    </w:div>
    <w:div w:id="78447783">
      <w:bodyDiv w:val="1"/>
      <w:marLeft w:val="0"/>
      <w:marRight w:val="0"/>
      <w:marTop w:val="0"/>
      <w:marBottom w:val="0"/>
      <w:divBdr>
        <w:top w:val="none" w:sz="0" w:space="0" w:color="auto"/>
        <w:left w:val="none" w:sz="0" w:space="0" w:color="auto"/>
        <w:bottom w:val="none" w:sz="0" w:space="0" w:color="auto"/>
        <w:right w:val="none" w:sz="0" w:space="0" w:color="auto"/>
      </w:divBdr>
    </w:div>
    <w:div w:id="149297509">
      <w:bodyDiv w:val="1"/>
      <w:marLeft w:val="0"/>
      <w:marRight w:val="0"/>
      <w:marTop w:val="0"/>
      <w:marBottom w:val="0"/>
      <w:divBdr>
        <w:top w:val="none" w:sz="0" w:space="0" w:color="auto"/>
        <w:left w:val="none" w:sz="0" w:space="0" w:color="auto"/>
        <w:bottom w:val="none" w:sz="0" w:space="0" w:color="auto"/>
        <w:right w:val="none" w:sz="0" w:space="0" w:color="auto"/>
      </w:divBdr>
    </w:div>
    <w:div w:id="352728992">
      <w:bodyDiv w:val="1"/>
      <w:marLeft w:val="0"/>
      <w:marRight w:val="0"/>
      <w:marTop w:val="0"/>
      <w:marBottom w:val="0"/>
      <w:divBdr>
        <w:top w:val="none" w:sz="0" w:space="0" w:color="auto"/>
        <w:left w:val="none" w:sz="0" w:space="0" w:color="auto"/>
        <w:bottom w:val="none" w:sz="0" w:space="0" w:color="auto"/>
        <w:right w:val="none" w:sz="0" w:space="0" w:color="auto"/>
      </w:divBdr>
    </w:div>
    <w:div w:id="647245714">
      <w:bodyDiv w:val="1"/>
      <w:marLeft w:val="0"/>
      <w:marRight w:val="0"/>
      <w:marTop w:val="0"/>
      <w:marBottom w:val="0"/>
      <w:divBdr>
        <w:top w:val="none" w:sz="0" w:space="0" w:color="auto"/>
        <w:left w:val="none" w:sz="0" w:space="0" w:color="auto"/>
        <w:bottom w:val="none" w:sz="0" w:space="0" w:color="auto"/>
        <w:right w:val="none" w:sz="0" w:space="0" w:color="auto"/>
      </w:divBdr>
    </w:div>
    <w:div w:id="927231983">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22387369">
      <w:bodyDiv w:val="1"/>
      <w:marLeft w:val="0"/>
      <w:marRight w:val="0"/>
      <w:marTop w:val="0"/>
      <w:marBottom w:val="0"/>
      <w:divBdr>
        <w:top w:val="none" w:sz="0" w:space="0" w:color="auto"/>
        <w:left w:val="none" w:sz="0" w:space="0" w:color="auto"/>
        <w:bottom w:val="none" w:sz="0" w:space="0" w:color="auto"/>
        <w:right w:val="none" w:sz="0" w:space="0" w:color="auto"/>
      </w:divBdr>
    </w:div>
    <w:div w:id="1158226637">
      <w:bodyDiv w:val="1"/>
      <w:marLeft w:val="0"/>
      <w:marRight w:val="0"/>
      <w:marTop w:val="0"/>
      <w:marBottom w:val="0"/>
      <w:divBdr>
        <w:top w:val="none" w:sz="0" w:space="0" w:color="auto"/>
        <w:left w:val="none" w:sz="0" w:space="0" w:color="auto"/>
        <w:bottom w:val="none" w:sz="0" w:space="0" w:color="auto"/>
        <w:right w:val="none" w:sz="0" w:space="0" w:color="auto"/>
      </w:divBdr>
    </w:div>
    <w:div w:id="1210067021">
      <w:bodyDiv w:val="1"/>
      <w:marLeft w:val="0"/>
      <w:marRight w:val="0"/>
      <w:marTop w:val="0"/>
      <w:marBottom w:val="0"/>
      <w:divBdr>
        <w:top w:val="none" w:sz="0" w:space="0" w:color="auto"/>
        <w:left w:val="none" w:sz="0" w:space="0" w:color="auto"/>
        <w:bottom w:val="none" w:sz="0" w:space="0" w:color="auto"/>
        <w:right w:val="none" w:sz="0" w:space="0" w:color="auto"/>
      </w:divBdr>
    </w:div>
    <w:div w:id="1323587472">
      <w:bodyDiv w:val="1"/>
      <w:marLeft w:val="0"/>
      <w:marRight w:val="0"/>
      <w:marTop w:val="0"/>
      <w:marBottom w:val="0"/>
      <w:divBdr>
        <w:top w:val="none" w:sz="0" w:space="0" w:color="auto"/>
        <w:left w:val="none" w:sz="0" w:space="0" w:color="auto"/>
        <w:bottom w:val="none" w:sz="0" w:space="0" w:color="auto"/>
        <w:right w:val="none" w:sz="0" w:space="0" w:color="auto"/>
      </w:divBdr>
    </w:div>
    <w:div w:id="1419987313">
      <w:bodyDiv w:val="1"/>
      <w:marLeft w:val="0"/>
      <w:marRight w:val="0"/>
      <w:marTop w:val="0"/>
      <w:marBottom w:val="0"/>
      <w:divBdr>
        <w:top w:val="none" w:sz="0" w:space="0" w:color="auto"/>
        <w:left w:val="none" w:sz="0" w:space="0" w:color="auto"/>
        <w:bottom w:val="none" w:sz="0" w:space="0" w:color="auto"/>
        <w:right w:val="none" w:sz="0" w:space="0" w:color="auto"/>
      </w:divBdr>
    </w:div>
    <w:div w:id="1512992234">
      <w:bodyDiv w:val="1"/>
      <w:marLeft w:val="0"/>
      <w:marRight w:val="0"/>
      <w:marTop w:val="0"/>
      <w:marBottom w:val="0"/>
      <w:divBdr>
        <w:top w:val="none" w:sz="0" w:space="0" w:color="auto"/>
        <w:left w:val="none" w:sz="0" w:space="0" w:color="auto"/>
        <w:bottom w:val="none" w:sz="0" w:space="0" w:color="auto"/>
        <w:right w:val="none" w:sz="0" w:space="0" w:color="auto"/>
      </w:divBdr>
    </w:div>
    <w:div w:id="1584758417">
      <w:bodyDiv w:val="1"/>
      <w:marLeft w:val="0"/>
      <w:marRight w:val="0"/>
      <w:marTop w:val="0"/>
      <w:marBottom w:val="0"/>
      <w:divBdr>
        <w:top w:val="none" w:sz="0" w:space="0" w:color="auto"/>
        <w:left w:val="none" w:sz="0" w:space="0" w:color="auto"/>
        <w:bottom w:val="none" w:sz="0" w:space="0" w:color="auto"/>
        <w:right w:val="none" w:sz="0" w:space="0" w:color="auto"/>
      </w:divBdr>
    </w:div>
    <w:div w:id="1890409583">
      <w:bodyDiv w:val="1"/>
      <w:marLeft w:val="0"/>
      <w:marRight w:val="0"/>
      <w:marTop w:val="0"/>
      <w:marBottom w:val="0"/>
      <w:divBdr>
        <w:top w:val="none" w:sz="0" w:space="0" w:color="auto"/>
        <w:left w:val="none" w:sz="0" w:space="0" w:color="auto"/>
        <w:bottom w:val="none" w:sz="0" w:space="0" w:color="auto"/>
        <w:right w:val="none" w:sz="0" w:space="0" w:color="auto"/>
      </w:divBdr>
    </w:div>
    <w:div w:id="19379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trtoul" TargetMode="External"/><Relationship Id="rId18" Type="http://schemas.openxmlformats.org/officeDocument/2006/relationships/hyperlink" Target="http://en.wikipedia.org/wiki/Octal" TargetMode="External"/><Relationship Id="rId26" Type="http://schemas.openxmlformats.org/officeDocument/2006/relationships/hyperlink" Target="http://en.wikipedia.org/wiki/Long_double" TargetMode="External"/><Relationship Id="rId39" Type="http://schemas.openxmlformats.org/officeDocument/2006/relationships/hyperlink" Target="file:///D:\Downloads\Reference\cp%20quickinfo\C%20Printf%20and%20Scanf%20Reference.htm" TargetMode="External"/><Relationship Id="rId21" Type="http://schemas.openxmlformats.org/officeDocument/2006/relationships/hyperlink" Target="http://en.wikipedia.org/wiki/Null_character" TargetMode="External"/><Relationship Id="rId34" Type="http://schemas.openxmlformats.org/officeDocument/2006/relationships/hyperlink" Target="file:///D:\Downloads\Reference\cp%20quickinfo\C%20Printf%20and%20Scanf%20Reference.htm" TargetMode="External"/><Relationship Id="rId42" Type="http://schemas.openxmlformats.org/officeDocument/2006/relationships/hyperlink" Target="file:///D:\Downloads\Reference\cp%20quickinfo\C%20Printf%20and%20Scanf%20Reference.htm" TargetMode="External"/><Relationship Id="rId47" Type="http://schemas.openxmlformats.org/officeDocument/2006/relationships/hyperlink" Target="file:///D:\Downloads\Reference\cp%20quickinfo\C%20Printf%20and%20Scanf%20Reference.htm" TargetMode="External"/><Relationship Id="rId50" Type="http://schemas.openxmlformats.org/officeDocument/2006/relationships/hyperlink" Target="file:///D:\Downloads\Reference\cp%20quickinfo\C%20Printf%20and%20Scanf%20Reference.htm" TargetMode="External"/><Relationship Id="rId55" Type="http://schemas.openxmlformats.org/officeDocument/2006/relationships/hyperlink" Target="file:///D:\Downloads\Reference\cp%20quickinfo\C%20Printf%20and%20Scanf%20Reference.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Fixed-point_arithmetic" TargetMode="External"/><Relationship Id="rId20" Type="http://schemas.openxmlformats.org/officeDocument/2006/relationships/hyperlink" Target="http://en.wikipedia.org/wiki/Whitespace_%28computer_science%29" TargetMode="External"/><Relationship Id="rId29" Type="http://schemas.openxmlformats.org/officeDocument/2006/relationships/hyperlink" Target="http://en.wikipedia.org/wiki/Fgets" TargetMode="External"/><Relationship Id="rId41" Type="http://schemas.openxmlformats.org/officeDocument/2006/relationships/hyperlink" Target="file:///D:\Downloads\Reference\cp%20quickinfo\C%20Printf%20and%20Scanf%20Reference.htm" TargetMode="External"/><Relationship Id="rId54" Type="http://schemas.openxmlformats.org/officeDocument/2006/relationships/hyperlink" Target="file:///D:\Downloads\Reference\cp%20quickinfo\C%20Printf%20and%20Scanf%20Reference.ht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ikipedia:Please_clarify" TargetMode="External"/><Relationship Id="rId24" Type="http://schemas.openxmlformats.org/officeDocument/2006/relationships/hyperlink" Target="http://en.wikipedia.org/wiki/Whitespace_%28computer_science%29" TargetMode="External"/><Relationship Id="rId32" Type="http://schemas.openxmlformats.org/officeDocument/2006/relationships/hyperlink" Target="file:///D:\Downloads\Reference\cp%20quickinfo\C%20Printf%20and%20Scanf%20Reference.htm" TargetMode="External"/><Relationship Id="rId37" Type="http://schemas.openxmlformats.org/officeDocument/2006/relationships/hyperlink" Target="file:///D:\Downloads\Reference\cp%20quickinfo\C%20Printf%20and%20Scanf%20Reference.htm" TargetMode="External"/><Relationship Id="rId40" Type="http://schemas.openxmlformats.org/officeDocument/2006/relationships/hyperlink" Target="file:///D:\Downloads\Reference\cp%20quickinfo\C%20Printf%20and%20Scanf%20Reference.htm" TargetMode="External"/><Relationship Id="rId45" Type="http://schemas.openxmlformats.org/officeDocument/2006/relationships/hyperlink" Target="file:///D:\Downloads\Reference\cp%20quickinfo\C%20Printf%20and%20Scanf%20Reference.htm" TargetMode="External"/><Relationship Id="rId53" Type="http://schemas.openxmlformats.org/officeDocument/2006/relationships/hyperlink" Target="file:///D:\Downloads\Reference\cp%20quickinfo\C%20Printf%20and%20Scanf%20Reference.htm" TargetMode="External"/><Relationship Id="rId58" Type="http://schemas.openxmlformats.org/officeDocument/2006/relationships/hyperlink" Target="file:///D:\Downloads\Reference\cp%20quickinfo\C%20Printf%20and%20Scanf%20Reference.htm" TargetMode="External"/><Relationship Id="rId5" Type="http://schemas.openxmlformats.org/officeDocument/2006/relationships/webSettings" Target="webSettings.xml"/><Relationship Id="rId15" Type="http://schemas.openxmlformats.org/officeDocument/2006/relationships/hyperlink" Target="http://en.wikipedia.org/wiki/Floating-point" TargetMode="External"/><Relationship Id="rId23" Type="http://schemas.openxmlformats.org/officeDocument/2006/relationships/hyperlink" Target="http://en.wikipedia.org/wiki/Whitespace_%28computer_science%29" TargetMode="External"/><Relationship Id="rId28" Type="http://schemas.openxmlformats.org/officeDocument/2006/relationships/hyperlink" Target="http://en.wikipedia.org/wiki/Scanf_format_string" TargetMode="External"/><Relationship Id="rId36" Type="http://schemas.openxmlformats.org/officeDocument/2006/relationships/hyperlink" Target="file:///D:\Downloads\Reference\cp%20quickinfo\C%20Printf%20and%20Scanf%20Reference.htm" TargetMode="External"/><Relationship Id="rId49" Type="http://schemas.openxmlformats.org/officeDocument/2006/relationships/hyperlink" Target="file:///D:\Downloads\Reference\cp%20quickinfo\C%20Printf%20and%20Scanf%20Reference.htm" TargetMode="External"/><Relationship Id="rId57" Type="http://schemas.openxmlformats.org/officeDocument/2006/relationships/hyperlink" Target="file:///D:\Downloads\Reference\cp%20quickinfo\C%20Printf%20and%20Scanf%20Reference.htm" TargetMode="External"/><Relationship Id="rId61" Type="http://schemas.openxmlformats.org/officeDocument/2006/relationships/fontTable" Target="fontTable.xml"/><Relationship Id="rId10" Type="http://schemas.openxmlformats.org/officeDocument/2006/relationships/hyperlink" Target="http://en.wikipedia.org/wiki/Octal" TargetMode="External"/><Relationship Id="rId19" Type="http://schemas.openxmlformats.org/officeDocument/2006/relationships/hyperlink" Target="http://en.wikipedia.org/wiki/Character_string" TargetMode="External"/><Relationship Id="rId31" Type="http://schemas.openxmlformats.org/officeDocument/2006/relationships/hyperlink" Target="file:///D:\Downloads\Reference\cp%20quickinfo\C%20Printf%20and%20Scanf%20Reference.htm" TargetMode="External"/><Relationship Id="rId44" Type="http://schemas.openxmlformats.org/officeDocument/2006/relationships/hyperlink" Target="file:///D:\Downloads\Reference\cp%20quickinfo\C%20Printf%20and%20Scanf%20Reference.htm" TargetMode="External"/><Relationship Id="rId52" Type="http://schemas.openxmlformats.org/officeDocument/2006/relationships/hyperlink" Target="file:///D:\Downloads\Reference\cp%20quickinfo\C%20Printf%20and%20Scanf%20Reference.htm" TargetMode="External"/><Relationship Id="rId60" Type="http://schemas.openxmlformats.org/officeDocument/2006/relationships/hyperlink" Target="file:///D:\Downloads\Reference\cp%20quickinfo\C%20Printf%20and%20Scanf%20Reference.htm" TargetMode="External"/><Relationship Id="rId4" Type="http://schemas.openxmlformats.org/officeDocument/2006/relationships/settings" Target="settings.xml"/><Relationship Id="rId9" Type="http://schemas.openxmlformats.org/officeDocument/2006/relationships/hyperlink" Target="http://en.wikipedia.org/wiki/Hexadecimal" TargetMode="External"/><Relationship Id="rId14" Type="http://schemas.openxmlformats.org/officeDocument/2006/relationships/hyperlink" Target="http://en.wikipedia.org/wiki/Wikipedia:Verifiability" TargetMode="External"/><Relationship Id="rId22" Type="http://schemas.openxmlformats.org/officeDocument/2006/relationships/hyperlink" Target="http://en.wikipedia.org/wiki/Null_character" TargetMode="External"/><Relationship Id="rId27" Type="http://schemas.openxmlformats.org/officeDocument/2006/relationships/hyperlink" Target="http://en.wikipedia.org/wiki/Asterisk" TargetMode="External"/><Relationship Id="rId30" Type="http://schemas.openxmlformats.org/officeDocument/2006/relationships/hyperlink" Target="http://en.wikipedia.org/wiki/Sscanf" TargetMode="External"/><Relationship Id="rId35" Type="http://schemas.openxmlformats.org/officeDocument/2006/relationships/hyperlink" Target="file:///D:\Downloads\Reference\cp%20quickinfo\C%20Printf%20and%20Scanf%20Reference.htm" TargetMode="External"/><Relationship Id="rId43" Type="http://schemas.openxmlformats.org/officeDocument/2006/relationships/hyperlink" Target="file:///D:\Downloads\Reference\cp%20quickinfo\C%20Printf%20and%20Scanf%20Reference.htm" TargetMode="External"/><Relationship Id="rId48" Type="http://schemas.openxmlformats.org/officeDocument/2006/relationships/hyperlink" Target="file:///D:\Downloads\Reference\cp%20quickinfo\C%20Printf%20and%20Scanf%20Reference.htm" TargetMode="External"/><Relationship Id="rId56" Type="http://schemas.openxmlformats.org/officeDocument/2006/relationships/hyperlink" Target="file:///D:\Downloads\Reference\cp%20quickinfo\C%20Printf%20and%20Scanf%20Reference.htm" TargetMode="External"/><Relationship Id="rId8" Type="http://schemas.openxmlformats.org/officeDocument/2006/relationships/hyperlink" Target="http://en.wikipedia.org/wiki/Decimal" TargetMode="External"/><Relationship Id="rId51" Type="http://schemas.openxmlformats.org/officeDocument/2006/relationships/hyperlink" Target="file:///D:\Downloads\Reference\cp%20quickinfo\C%20Printf%20and%20Scanf%20Reference.htm" TargetMode="External"/><Relationship Id="rId3" Type="http://schemas.openxmlformats.org/officeDocument/2006/relationships/styles" Target="styles.xml"/><Relationship Id="rId12" Type="http://schemas.openxmlformats.org/officeDocument/2006/relationships/hyperlink" Target="http://en.wikipedia.org/wiki/Two%27s_complement" TargetMode="External"/><Relationship Id="rId17" Type="http://schemas.openxmlformats.org/officeDocument/2006/relationships/hyperlink" Target="http://en.wikipedia.org/wiki/Hexadecimal" TargetMode="External"/><Relationship Id="rId25" Type="http://schemas.openxmlformats.org/officeDocument/2006/relationships/hyperlink" Target="http://en.wikipedia.org/wiki/Double_precision_floating-point_format" TargetMode="External"/><Relationship Id="rId33" Type="http://schemas.openxmlformats.org/officeDocument/2006/relationships/hyperlink" Target="file:///D:\Downloads\Reference\cp%20quickinfo\C%20Printf%20and%20Scanf%20Reference.htm" TargetMode="External"/><Relationship Id="rId38" Type="http://schemas.openxmlformats.org/officeDocument/2006/relationships/hyperlink" Target="file:///D:\Downloads\Reference\cp%20quickinfo\C%20Printf%20and%20Scanf%20Reference.htm" TargetMode="External"/><Relationship Id="rId46" Type="http://schemas.openxmlformats.org/officeDocument/2006/relationships/hyperlink" Target="file:///D:\Downloads\Reference\cp%20quickinfo\C%20Printf%20and%20Scanf%20Reference.htm" TargetMode="External"/><Relationship Id="rId59" Type="http://schemas.openxmlformats.org/officeDocument/2006/relationships/hyperlink" Target="file:///D:\Downloads\Reference\cp%20quickinfo\C%20Printf%20and%20Scanf%20Reference.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Grade 9">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0">
      <a:majorFont>
        <a:latin typeface="Source Sans Pro"/>
        <a:ea typeface=""/>
        <a:cs typeface=""/>
      </a:majorFont>
      <a:minorFont>
        <a:latin typeface="Source Sans Pro"/>
        <a:ea typeface=""/>
        <a:cs typeface=""/>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A03E9-C821-48FD-8FE6-AD7FF93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Christopher</dc:creator>
  <cp:lastModifiedBy>Jonathan Christopher</cp:lastModifiedBy>
  <cp:revision>3</cp:revision>
  <dcterms:created xsi:type="dcterms:W3CDTF">2013-10-05T13:40:00Z</dcterms:created>
  <dcterms:modified xsi:type="dcterms:W3CDTF">2013-10-05T13:46:00Z</dcterms:modified>
</cp:coreProperties>
</file>