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CELE I MIERNIKI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Skąd wiemy, że to działa? — pełny framework KPI z benchmarkami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>1.2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North Star: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MRR (Monthly Recurring Revenue)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Framework pomiarowy — jak myślimy o metrykach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używa 3-poziomowego frameworku metryk, od ogółu do szczegółu: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Poziom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mierzy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Przykłady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North Star Metric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Jedna metryka = „czy biznes rośnie?”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MRR (Monthly Recurring Revenue)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Metryki funnelowe (AARRR)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Każdy etap ścieżki użytkownika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Acquisition, Activation, Retention, Revenue, Referral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Leading indicators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Wczesne sygnały które PRZEWIDUJĄ przyszłe wyniki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Audyty ukończone, PDF pobrane, pytania w Chat AI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Zasada: metryki funnelowe mówią GDZIE jesteśmy. Leading indicators mówią GDZIE BĘDZIEMY. North Star mówi CZY TO DZIAŁA.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 2026 potwierdza: firmy SaaS które śledzą North Star + 5–7 supporting KPIs rosną 2–3x szybciej niż te które śledzą dziesiątki metryk bez priorytetyzacji. Kluczowe: LTV:CAC ratio 3:1–5:1 = zdrowy biznes. CAC payback poniżej 12 msc = sustainable growth. NRR powyżej 110% = można rosnąć nawet bez nowych klientów.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North Star Metric: MRR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NORTH STAR METRIC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MRR = Monthly Recurring Revenue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Suma miesięcznych płatności od wszystkich aktywnych subskrybentów. Źródło: Stripe Dashboard.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Dlaczego MRR, a nie inne metryki?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to jedyna metryka która łączy acquisition, retention i monetizację w jednej liczbie.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rośnie gdy: zdobywamy nowych płacących klientów (New MRR), klienci upgradują plan (Expansion MRR).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spada gdy: klienci odchodzą (Churned MRR), klienci downgradują (Contraction MRR).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Formuła: Net New MRR = New MRR + Expansion MRR – Churned MRR – Contraction MRR.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Research: B2B SaaS z MRR jako North Star rosną bardziej przewidywalnie, bo cały zespół optymalizuje jedną metrykę.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Cele MRR per faza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MRR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Revenue/User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0 (teraz)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Q1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 (soft launch)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Beta users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 (free)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Q2–Q3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$1 500–$3 000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50–100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$25–30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Q4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$6 000–$8 000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200+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$30–40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2027+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$20 000–$50 000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500+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$40–50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Metryki funnelowe — AARRR (Pirate Metrics)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Framework AARRR dzieli ścieżkę użytkownika na 5 etapów. Każdy ma dedykowane metryki, benchmarki rynkowe i cele SiteSpector.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3.1. Acquisition — skąd przychodzą użytkownicy?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700"/>
        <w:gridCol w:w="1700"/>
        <w:gridCol w:w="16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rynkowy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SiteSpector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Unique visitors/msc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Unikalni odwiedzający stronę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kanału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1 000 (Q2) → 5 000 (Q4)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Visitor → Signup 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odwiedzających którzy się rejestrują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1,5–2,5% (śr.), 8–15% (top)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5–10%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Supabase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Nowe rejestracje/msc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Nowi użytkownicy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traffic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 (Q2) → 300 (Q4)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per kanał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Koszt pozyskania per kanał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$30–60 (freelancer), $50–100 (agencja)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Freelancer ≤$40, Agencja ≤$60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Stripe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Traffic per kanał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Organic vs. Paid vs. Social vs. Referral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60–70% organic (early SaaS)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70% organic w Fazie 2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3.2. Activation — czy użytkownicy doświadczają wartości?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Activation to NAJWAŻNIEJSZY etap po acquisition. Jeśli użytkownik nie ukończy pierwszego audytu, nic dalej się nie wydarzy.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00"/>
        <w:gridCol w:w="1400"/>
        <w:gridCol w:w="15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rate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userów z ukończonym audytem w 7 dni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25–40% (PLG śr.)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$\geq$60%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 (audits table)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Time to first value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Czas od rejestracji do ukończonego audytu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5–15 min (top), 1–7 dni (avg)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1 godziny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Onboarding completion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userów którzy przeszli guided flow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30–50% (śr.)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$\geq$50%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Frontend events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PDF pobrany w 1. sesji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Czy user pobrał raport po 1. audycie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 (custom)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$\geq$30%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logs</w:t>
            </w:r>
          </w:p>
        </w:tc>
      </w:tr>
    </w:tbl>
    <w:p>
      <w:pPr>
        <w:spacing w:before="60" w:after="6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„Aha moment” SiteSpector = użytkownik widzi Execution Plan z kodem dla SWOJEJ strony. Research: time-to-first-value &lt; 5 minut podnosi konwersję o 25%+. Interaktywny onboarding = +400–500% vs. pasywny.</w:t>
      </w:r>
    </w:p>
    <w:p>
      <w:r>
        <w:br w:type="page"/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3.3. Retention — czy wracają?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00"/>
        <w:gridCol w:w="1700"/>
        <w:gridCol w:w="12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MAU (Monthly Active Users)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zarejestrowanych aktywnych w miesiącu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40–60% (B2B SaaS)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$\geq$60%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DAU/MAU ratio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Intensywność użycia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20–40% (B2B)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$\geq$25%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Audyty per user/msc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Ile audytów robi aktywny user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 (freelancer), $\geq$5 (agencja)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query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Logo churn (miesięczny)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płacących którzy odeszli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3–5% (śr.), &lt;1% (top)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$\leq$5%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Revenue churn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MRR utraconego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2–4% (śr.)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$\leq$3%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Feature adoption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userów używających kluczowych featureów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feature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PDF: 60%, Chat: 30%, Harmonogram: 20%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logs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3.4. Revenue — czy płacą?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700"/>
        <w:gridCol w:w="1600"/>
        <w:gridCol w:w="13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 → Paid 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Konwersja darmowych na płacących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10–15% (freemium śr.)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+ Supabase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ARPU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Average Revenue Per User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pricing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$25–40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Customer Lifetime Value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ACV × avg lifetime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$150–500 (szacunek)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Zdrowie unit economics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3:1–5:1 (zdrowy)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$\geq$3:1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+ GA4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Payback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Miesiące do zwrotu CAC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12 msc (zdrowy)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$\leq$6 miesięcy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+ GA4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NRR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100–110% (śr.), 120%+ (top)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$\geq$110%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Expansion MRR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Przychód z upgradeów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10–20% total MRR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 MRR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3.5. Referral — czy polecają?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700"/>
        <w:gridCol w:w="1600"/>
        <w:gridCol w:w="9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% klientów z polecenia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Udział referencji w nowych klientach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15–25% (dojrzały SaaS)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$\geq$20% w Q4 2026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 (referral code)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NPS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Promoter Score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30–50 (B2B SaaS śr.)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$\geq$40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Ankieta in-app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Viral coefficient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Ile nowych userów przynosi 1 user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0.2–0.5 (B2B)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$\geq$0.3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Reviews / testimoniale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Opinie na G2, Capterra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 (budujemy)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10+ do końca 2026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G2, Capterra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Leading indicators — wczesne sygnały sukcesu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Leading indicators to metryki które PRZEWIDUJĄ przyszłe wyniki. Jeśli spadają, MRR spadnie za 30–60 dni. Jeśli rosną, MRR wzrośnie.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6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Leading Indicator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Dlaczego ważny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sygnalizuje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Ukończone audyty/tydzień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 = aktywność. Aktywność = retencja.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Spadek = churn za 30 dni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query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PDF raporty pobrane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 = wartość dostarczona klientowi usera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Wzrost = user widzi ROI, zostanie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logs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Pytania w Chat AI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Głębokie zaangażowanie z produktem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Wysoki = sticky user, niski churn risk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(chat_messages)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Harmonogramy ustawione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automatyzuje = jest „zaklinowany”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Najsilniejszy sygnał retencji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(audit_schedules)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Workspace members dodani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Agencja zaprasza zespół = enterprise signal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Expansion MRR opportunity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Konkurenci dodani do audytu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porównuje = poważne użycie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Głębokie zaangażowanie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(competitors)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Powtórne audyty tego samego URL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monitoruje progres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Retencja + potencjał harmonogramu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query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Rekomendacja: zbuduj dashboard z tymi 7 wskaźnikami i przeglądaj co tydzień. Jeśli którykolwiek spada przez 2+ tygodnie, to red flag wymagający akcji.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Cele per faza GTM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0: Soft Launch (Q1 2026 — TERAZ)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18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Walidacja PMF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Feedback beta userów (NPS-like)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Pozytywny feedback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 trakcie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Pierwsi userzy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10–50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 trakcie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z ukończonym audytem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$\geq$50%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 zmierzenia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Stabilność produktu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Uptime, brak krytycznych bugów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99%+ uptime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Działa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Cennik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Finalizacja planów cenowych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Gotowy do Q2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 przygotowaniu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1: Early Adopters (Q2–Q3 2026)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$1 500–$3 000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Aktywne subskrypcje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50–100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Rejestracje/msc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Nowi użytkownicy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50–100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rate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 w 7 dni od rejestracji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$\geq$60%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 → Paid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Konwersja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miesięczny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odejść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Koszt pozyskania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Freelancer $\leq$40, Agencja $\leq$60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NPS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Satysfakcja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$\geq$40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Udokumentowane sukcesy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2: Expansion (Q4 2026)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$6 000–$8 000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Aktywne subskrypcje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200+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Organic traffic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Unique visitors/msc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2 000–5 000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 → Paid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Konwersja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miesięczny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odejść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$\leq$4%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$\geq$105%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Referral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klientów z polecenia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LTV:CAC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Unit economics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$\geq$3:1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3: Scale (2027+)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$20 000–$50 000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Aktywne subskrypcje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Kontrakty $99+/msc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$\geq$110%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miesięczny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odejść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$\leq$3%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Payback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Miesiące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LTV:CAC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Unit economics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$\geq$4:1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Cele per kanał marketingowy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1900"/>
        <w:gridCol w:w="18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 #1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Q2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Q4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SEO / Blog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Organic traffic/msc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2 000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GSC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(founder)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Followers + engagement rate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 followers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2 000 followers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Analytics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(marka)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Company page followers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Analytics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Rejestracje z ads, CPA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 (jeszcze nie)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 reg/msc, CPA $\leq$30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 Ads + GA4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Grupy FB (SEO Polska)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Wzmianki, ruch z referral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 aktywnych dyskusji/msc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10/msc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(referral)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 rate, CTR, konwersje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 35%, CTR 5%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 40%, CTR 8%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tool + Stripe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Nowi klienci z poleceń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20% nowych klientów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Konferencje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Leady, rejestracje post-event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SEMcamp obecność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2–3 eventy, 50+ leadów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CRM / spreadsheet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Cele per segment odbiorców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7"/>
        <w:gridCol w:w="1757"/>
        <w:gridCol w:w="175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Freelancerzy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Agencje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Właściciele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Managerowie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Docelowy plan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$9.99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t>Agency $29.99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$9.99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Agency/Enterprise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target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$\leq$40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$\leq$60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$\leq$30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Cykl decyzyjny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1–7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1–4 tygodnie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1–14 dni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2–8 tygodni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target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60%+ w 7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50%+ w 14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40%+ w 7 dni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40%+ w 14 dni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Key activation event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Ukończony audyt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 wysłany klientowi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Przeczytany Exec Summary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 Summary + benchmark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risk trigger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audytu 30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nowego projektu 30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powrotu 14 dni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harmonogramu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Expansion trigger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Więcej klientów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Więcej workspaceów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Potrzeba monitoring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SLA + API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 estimate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$120–180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$300–600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$100–150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$500–1200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Stack pomiarowy — skąd bierzemy dane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ma już działający stack pomiarowy. Poniżej mapowanie: które narzędzie mierzy które metryki.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mierzymy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Kluczowe metryki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Stripe 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Revenue, subskrypcje, churn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MRR, New MRR, Churned MRR, ARPU, NRR, LTV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(DB)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Użytkownicy, workspace’y, projekty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Rejestracje, activation, workspace members, projekty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VPS PostgreSQL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Audyty, competitors, chat, schedules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Audyty/msc, PDF pobrane, chat messages, harmonogramy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GA4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Traffic, źródła, zachowanie na stronie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Visitors, bounce rate, session duration, conversion events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Organic visibility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Clicks, impressions, CTR, avg position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Analytics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Social performance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Followers, engagement rate, post reach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 tool (TBD)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campaigns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 rate, CTR, unsubscribes, conversions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Rekomendacja: Tygodniowy dashboard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Zbuduj jeden dashboard (np. Google Sheets lub Notion) z cotygodniowym updatem: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(Stripe) — główna metryka, trend tygodniowy.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Nowe rejestracje (Supabase) — top of funnel health.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Activation rate (DB: audyty ukończone / nowe rejestracje) — czy product działa.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Ukończone audyty (DB) — leading indicator retencji.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 pobrane (Backend logs) — wartość dostarczona.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Churn (Stripe: cancelled subscriptions) — health check.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CAC (GA4 spend / Stripe new customers) — efektywność marketingu.</w:t>
      </w:r>
    </w:p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Czas na setup: 2–4 godziny. Wartość: bezcenna. Bez tego latasz na ślepo.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Red flags — kiedy alarmować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Metryki które wymagają natychmiastowej reakcji: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robić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rate &lt; 30%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Mniej niż 1 na 3 userów kończy audyt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Uprostić onboarding, dodać guided flow, email dzień 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&gt; 8%/msc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Więcej niż 1 na 12 odchodzi miesięcznie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Przeprowadź exit survey, zbadaj powody, przegląd feature adoption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 audytów w 14 dni (user)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się zarejestrował ale nie używa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Re-engagement email, personal outreach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&gt; LTV/3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Pozyskanie kosztuje za dużo vs. wartość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Przesuń budżet na organic, popraw konwersję landing page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 spada 2+ tygodnie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Trend spadkowy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Natychmiast zbadaj: czy to churn? Brak new? Sezonowość?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NPS &lt; 20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Użytkownicy nie są zadowoleni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Customer discovery calls, przegląd UX, priorytety product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 PDF w 30 dni (płacący)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Płaci ale nie używa kluczowej funkcji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Proaktywny outreach: „Czy potrzebujesz pomocy z raportami?”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10. Kadencja przeglądu metryk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Częstotliwość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przeglądamy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Codziennie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MRR (Stripe), nowe rejestracje, ukończone audyty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(2 min, Stripe + DB)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 tydzień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Pełny dashboard: 7 leading indicators + funnel metrics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+ co-founder (15 min)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 miesiąc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Pełny przegląd: MRR breakdown, churn analysis, CAC per kanał, NPS, cohort retention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Zespół (1h)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 kwartał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Strategiczny przegląd: LTV:CAC, NRR, cele vs. realizacja, korekta GTM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Zespół + potencjalnie advisors (2h)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Zasada: nie patrz na metryki żeby czuć się dobrze. Patrz żeby podejmować decyzje. Każdy przegląd powinien kończyć się 1–3 akcjami.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SaaS Hero — 2026 B2B SaaS Conversion Benchmarks: https://www.saashero.net/customer-retention/b2b-saas-conversion-benchmarks-journey/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SaaS Hero — 2026 B2B SaaS CRO Framework: https://www.saashero.net/content/2026-b2b-saas-conversion-benchmarks/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Hooklead — 2026 Growth Benchmarks for B2B SaaS: https://www.hooklead.com/saas-growth-library/2026-b2b-saas-growth-benchmarks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42DM — B2B SaaS Benchmarks 2026: https://42dm.net/b2b-saas-benchmarks-to-track/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Directive — 2026 Blueprint for Scalable B2B SaaS Marketing: https://directiveconsulting.com/blog/blog-b2b-saas-marketing-guide-2026/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HEIMDALL — B2B SaaS Marketing: 11 Strategies 2026: https://heimdallpartner.com/insights/marketing-effectiveness/b2b-saas-marketing-strategies/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Reforge — North Star Metrics: https://www.reforge.com/blog/north-star-metrics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Userpilot — North Star Metric: How to Find Yours: https://userpilot.com/blog/north-star-metric/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Nextscenario — B2B SaaS Metrics Journey Framework: https://nextscenario.com/b2b-saas-metrics-journey-framework/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Pixelswithin — B2B SaaS Conversion Benchmarks 2026: https://pixelswithin.com/b2b-saas-conversion-benchmarks-2026/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p>
      <w:r>
        <w:t>11. Odpowiedzialność za KPI (Podział ról)</w:t>
      </w:r>
    </w:p>
    <w:p>
      <w:r>
        <w:t>Aby zapewnić sprawną realizację celów, zespół dzieli się odpowiedzialnością za poszczególne obszary lejka (AARRR):</w:t>
      </w:r>
    </w:p>
    <w:p>
      <w:r>
        <w:t>• Piotr (Marketing &amp; Sales): Odpowiada za metryki Acquisition (ruch, rejestracje, CAC) oraz współpracę z zewnętrznym zespołem marketingowym.</w:t>
      </w:r>
    </w:p>
    <w:p>
      <w:r>
        <w:t>• Dawid (Product Owner / Tech): Odpowiada za metryki Activation i Retention (ukończone audyty, churn) oraz bezpośrednie relacje z klientami (spotkania demo, wdrażanie feedbacku z rynku).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Cele i Mierniki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2026-03-08T09:55:45.645Z</dcterms:created>
  <dcterms:modified xsi:type="dcterms:W3CDTF">2026-03-08T09:55:45.646Z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