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GDZIE SIĘ KOMUNIKUJEMY?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Strategia kanałów komunikacji i dystrybucji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>1.2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Zasoby: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osoby part-time + AI/automatyzacja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Zasady strategiczne — zanim wybierzemy kanały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Early-stage SaaS (&lt;$1M ARR) powinien alokować 60–70% budżetu na kanały organiczne (content, SEO, community, partnerstwa) i 20–30% na targeted paid ads.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 rynkowy potwierdza, że w fazie pre-revenue/early-revenue najważniejsze są kanały o niskim koszcie wejścia i wysokim ROI w długim terminie. Dla SiteSpector to oznacza: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Founder-led content &gt; Company page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Posty founderów na LinkedIn generują wielokrotnie większy engagement niż company pages. W 2026 algorytm LinkedIn silnie faworyzuje interakcje człowiek-człowiek. Company pages tracą zasięg — personal branding jest kluczowy.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Content compounds &gt; Ads burn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Każdy artykuł na blogu pracuje latami. Każda złotówka w ads kończy się gdy przestajesz płacić. Przy ograniczonym budżecie content SEO jest fundamentem.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AI jako mnożnik, nie zastępstwo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AI (Claude, Gemini, ChatGPT) do tworzenia draftów, repurposingu contentów i automatyzacji. Ludzki głos, perspektywa i doświadczenie do edycji i strategii. 189% wzrost AI-generated postów na LinkedIn = przesyt. Autentyczność wygrywa.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2–3 kanały głęboko &gt; 10 kanałów powierzchownie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Przy 2 osobach part-time nie można być wszędzie. Lepiej dominować 2–3 kanały niż być niewidocznym na 10.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Product-Led Growth jako kanał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Sam produkt jest kanałem akwizycji: free tier, raporty PDF które freelancer wysyła klientowi (branding SiteSpector), Chat AI który można pokazać.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Mapa kanałów — priorytetyzacja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400"/>
        <w:gridCol w:w="1726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Kanał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Priorytet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Koszt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 #1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Kiedy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LinkedIn (founder-led)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⭐ Najwyższy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Zero zł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 + 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Blog SEO + LLM SEO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⭐ Najwyższy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Czas + AI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Wszyscy (Google)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Grupy Facebook SEO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Zero zł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Email marketing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$15–30/msc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Lead nurturing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YouTube / video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Czas + AI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 + właśc.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Q2 2026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Product-Led Growth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Średni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Wbudowany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Wszyscy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Konferencje / meetupy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Średni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$200–500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Q2–Q3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Meta Ads (FB/IG)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$300-500/msc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Freelancerzy / 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Partnerstwa / affiliate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Niszowy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Rev share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Q3 2026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AI Search visibility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Niszowy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Czas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Wszyscy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 (pasywnie)</w:t>
            </w:r>
          </w:p>
        </w:tc>
      </w:tr>
      <w:tr>
        <w:tc>
          <w:tcPr>
            <w:tcW w:type="dxa" w:w="500"/>
          </w:tcPr>
          <w:p>
            <w:r>
              <w:t>11</w:t>
            </w:r>
          </w:p>
        </w:tc>
        <w:tc>
          <w:tcPr>
            <w:tcW w:type="dxa" w:w="2200"/>
          </w:tcPr>
          <w:p>
            <w:r>
              <w:t>Google Ads (Remarketing)</w:t>
            </w:r>
          </w:p>
        </w:tc>
        <w:tc>
          <w:tcPr>
            <w:tcW w:type="dxa" w:w="1400"/>
          </w:tcPr>
          <w:p>
            <w:r>
              <w:t>Średni</w:t>
            </w:r>
          </w:p>
        </w:tc>
        <w:tc>
          <w:tcPr>
            <w:tcW w:type="dxa" w:w="1400"/>
          </w:tcPr>
          <w:p>
            <w:r>
              <w:t>Niski</w:t>
            </w:r>
          </w:p>
        </w:tc>
        <w:tc>
          <w:tcPr>
            <w:tcW w:type="dxa" w:w="1726"/>
          </w:tcPr>
          <w:p>
            <w:r>
              <w:t>Retargeting</w:t>
            </w:r>
          </w:p>
        </w:tc>
        <w:tc>
          <w:tcPr>
            <w:tcW w:type="dxa" w:w="1800"/>
          </w:tcPr>
          <w:p>
            <w:r>
              <w:t>Po zebraniu ruchu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Kanały Tier 1 — główny silnik wzrostu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#1: LinkedIn — Founder-led content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NAJWYŻSZY | Koszt: $0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#1: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generuje 80% leadów B2B z social media. Ale w 2026 company pages tracą zasięg. Algorytm faworyzuje posty od osób, nie od marek. Founder-led content buduje zaufanie i autorytet szybciej niż jakikolwiek paid ad.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Format: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Posty od founderów (personal brand) 3–5x/tydzień. Karuzele generują 2–3x więcej dwell time niż inne formaty. Company page jako hub z reposts — nie główny kanał.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Tematy: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 insights z doświadczenia, behind-the-scenes budowania produktu, dane i case studies, kontrowersyjne opinie o branży, quick wins techniczne, AI w SEO.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Automatyzacja AI: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Drafty postów przez Claude/ChatGPT z własnym voice. Repurposing: 1 artykuł blog → 3–5 postów LinkedIn. Planowanie: Buffer/Taplio ($15–30/msc).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Outreach: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Inbound-Led Outbound: gdy target komentuje/lajkuje post → spersonalizowany DM. Nie cold spam. 100–200 połączeń/msc z CEO agencji SEO i Head of SEO.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Engagement rate &gt;3%, połączenia z ICP/msc, DM-y przychodzące, demo requesty z LinkedIn.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Kluczowy insight: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50%+ długich postów na LinkedIn jest AI-generated (originality.ai). To oznacza, że autentyczny, oparty na doświadczeniu content wyrośnie ponad szum. „Universal Alpha” — treści oparte na własnych danych, doświadczeniach, których AI nie może replikować.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4"/>
              <w:left w:val="single" w:color="1A5276" w:sz="4"/>
              <w:bottom w:val="none"/>
              <w:right w:val="single" w:color="1A5276" w:sz="4"/>
            </w:tcBorders>
            <w:shd w:fill="1A5276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#2: Blog SEO + LLM SEO (AI visibility)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NAJWYŻSZY | Koszt: czas + AI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#2: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 to najwyższy ROI kanał w długim terminie. Każdy artykuł compounds — generuje ruch latami. Jednocześnie w 2026 trzeba optymalizować nie tylko pod Google, ale też pod ChatGPT, Perplexity, Gemini (LLM SEO / GEO).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Keywords priorytetowe: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„audyt SEO narzędzie”, „Screening Frog alternatywa”, „core web vitals audyt”, „AI Overviews optymalizacja”, „jak zrobić audyt SEO”, „narzędzie do analizy strony”.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Content pillars: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1) Edukacja SEO (jak robić audyt, co to CWV, Schema.org). 2) AI w SEO (AI Overviews, przyszłość wyszukiwarek). 3) Product content (porównania, case studies). 4) Narzędzia (SiteSpector vs. X).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Częstotliwość: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2–4 artykuły/msc. Jakość &gt; ilość. Long-form (2000+ słów) z E-E-A-T signals (autor, data, źródła). Każdy artykuł optymalizowany pod Schema.org FAQ.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LLM SEO / GEO: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Structured data (JSON-LD) na każdej stronie. llms.txt (już mamy). Treści w formacie „direct answer” który AI może cytować. Obecność na platformach które LLM-y crawlują (G2, Capterra, Product Hunt).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Automatyzacja AI: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generuje outlines i drafty. Człowiek dodaje doświadczenie, dane, case studies, opinie. Surfer SEO lub similar do optymalizacji on-page. Repurposing: 1 artykuł → LinkedIn posts + newsletter + social.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Organic traffic/msc, pozycje na target keywords, czas na stronie, konwersja blog → signup.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#3: Grupy Facebook (SEO community)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WYSOKI | Koszt: $0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Grupa SEO/SEM Polska na Facebooku ma ~50 000 członków. To jeden z najaktywniejszych rynków SEO w Europie. Freelancerzy (nasz #1 segment) są tam codziennie. Bezpłatny, bezpośredni dostęp do ICP.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Podejście: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80% wartość (odpowiadanie na pytania, dzielenie się wiedzą) / 20% wzmianki o SiteSpector (naturalnie, kontekstowo). NIGDY spam z linkami. Budowanie reputacji eksperta.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Grupy docelowe: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SEO/SEM Polska (~50k), E-commerce Polska, Google Analytics Polska, Marketing Internetowy Polska, Pozycjonowanie Stron WWW.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Taktyka: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Gdy ktoś pyta „jak sprawdzić CWV” lub „jakie narzędzie do audytu” — odpowiedź z wartością + naturalna wzmianka. Building in Public: dzielenie się rozwojem SiteSpector.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Wzmianki o SiteSpector w grupach, ruch referral z Facebooka, signupy z FB.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none"/>
              <w:right w:val="single" w:color="8E44AD" w:sz="4"/>
            </w:tcBorders>
            <w:shd w:fill="8E44AD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#4: Email marketing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WYSOKI | Koszt: $15–30/msc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ma najwyższy ROI ze wszystkich kanałów marketingowych: szacunkowo 4200% (Litmus). Bezpośredni dostęp do odbiorcy, bez algorytmu. Kluczowy dla nurturingu leadów w B2B (cykl zakupu 1–8 tygodni).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Narzędzia: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Mailchimp (od $13/msc) lub Brevo (darmowy do 300 maili/dzień). Automatyzacja sekwencji: welcome, onboarding, nurture, re-engagement.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Sekwencje: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1) Welcome sequence (3 maile po rejestracji). 2) Onboarding (jak zrobić pierwszy audyt). 3) Weekly newsletter (SEO insights, tips, product updates). 4) Re-engagement (użytkownicy którzy nie logowali się 14 dni).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Lead magnet: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Darmowy audyt SEO (produkt = lead magnet). Checklista audytu SEO (PDF do pobrania). Raport „Stan SEO w Polsce 2026” (oryginalny research = PR + leads).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Automatyzacja AI: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do drafting subject lines (A/B testing). AI do personalizacji content per segment. Automated triggers: signup → welcome, audit done → tips, 14 dni brak logowania → re-engage.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8E44AD" w:sz="4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 rate &gt;25%, CTR &gt;3%, lista email (wzrost/msc), konwersja email → audit, churn rate listy.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Kanały Tier 2 — skalowanie (gdy pojawi się budżet)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4.1. YouTube / Video content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jest drugim najpopularniejszym formatem content w B2B SEO. YouTube jest drugą wyszukiwarką świata.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Formaty: tutoriale („jak zrobić audyt SEO”), porównania narzędzi, screen recordings z SiteSpector, AI SEO explainers.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AI-assisted: script przez AI, nagranie screen + voiceover, edycja przez AI tools (Descript, CapCut).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Repurposing: 1 video → blog post + LinkedIn clips + newsletter content.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Start: Q2 2026 gdy będą case studies i demo do pokazania.</w:t>
      </w:r>
    </w:p>
    <w:p>
      <w:r>
        <w:t>• Główny kanał płatny: Meta Ads. Facebook i Instagram to stosunkowo tanie kanały, gdzie łatwo stargetować grupy odbiorców (freelancerzy, agencje, e-commerce) po stanowiskach i zainteresowaniach.</w:t>
      </w:r>
    </w:p>
    <w:p>
      <w:r>
        <w:t>• Budżet i testy: Start z budżetem ok. 1000-2000 zł miesięcznie. Skupienie się na jednej grupie (np. Freelancerzy SEO) i intensywne testy A/B (różne kreacje, teksty, wideo).</w:t>
      </w:r>
    </w:p>
    <w:p>
      <w:r>
        <w:t>• Skalowanie: Po zebraniu 1000 osób z piksela, uruchomienie kampanii Lookalike (podobni odbiorcy).</w:t>
      </w:r>
    </w:p>
    <w:p>
      <w:r>
        <w:t>• Rola Google Ads: Używane wyłącznie do taniego remarketingu osób, które weszły na stronę z kampanii na Meta.</w:t>
      </w:r>
    </w:p>
    <w:p>
      <w:pPr>
        <w:pStyle w:val="Heading3"/>
        <w:spacing w:before="240" w:after="180"/>
      </w:pPr>
      <w:r>
        <w:t>4.2. Meta Ads (Facebook/Instagram) &amp; Google Remarketing</w:t>
      </w:r>
    </w:p>
    <w:p>
      <w:pPr>
        <w:pStyle w:val="ListParagraph"/>
        <w:numPr>
          <w:ilvl w:val="0"/>
          <w:numId w:val="2"/>
        </w:numPr>
        <w:spacing w:after="100" w:line="280"/>
      </w:pPr>
      <w:r/>
    </w:p>
    <w:p>
      <w:pPr>
        <w:pStyle w:val="ListParagraph"/>
        <w:numPr>
          <w:ilvl w:val="0"/>
          <w:numId w:val="2"/>
        </w:numPr>
        <w:spacing w:after="100" w:line="280"/>
      </w:pPr>
      <w:r/>
    </w:p>
    <w:p>
      <w:pPr>
        <w:pStyle w:val="ListParagraph"/>
        <w:numPr>
          <w:ilvl w:val="0"/>
          <w:numId w:val="2"/>
        </w:numPr>
        <w:spacing w:after="100" w:line="280"/>
      </w:pPr>
      <w:r/>
    </w:p>
    <w:p>
      <w:pPr>
        <w:pStyle w:val="ListParagraph"/>
        <w:numPr>
          <w:ilvl w:val="0"/>
          <w:numId w:val="2"/>
        </w:numPr>
        <w:spacing w:after="100" w:line="280"/>
      </w:pPr>
      <w:r/>
    </w:p>
    <w:p>
      <w:pPr>
        <w:pStyle w:val="ListParagraph"/>
        <w:numPr>
          <w:ilvl w:val="0"/>
          <w:numId w:val="2"/>
        </w:numPr>
        <w:spacing w:after="100" w:line="280"/>
      </w:pPr>
      <w:r/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4.3. Konferencje i meetupy SEO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SEMcamp (coroczna konferencja SEO w PL) — prelekcja lub stoisko. I Love Marketing, MeetSEO, SEO Vibes Summit.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Nie musisz być sponsorem — wystarczy być prelegentem. Przygotuj temat: „Jak AI zmienia audyty SEO — dane z 500 audytów SiteSpector”.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Networking = direct access do CEO agencji SEO. Jedna dobra rozmowa &gt; 100 cold outreachów.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Start: Q2–Q3 2026 gdy będą realne dane i case studies.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4.4. Partnerstwa i affiliate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Referral program: freelancer poleca → 1–2 miesiące Pro za darmo. Agencja poleca → 20% prowizji przez 6 msc.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Partnerstwa z agencjami SEO — rekomendują SiteSpector klientom jako narzędzie audytowe.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Toolstack blogerzy i YouTuberzy — review + affiliate link.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Start: Q3 2026 gdy będzie stabilny pricing i case studies.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Nowy kanał: AI Search Visibility (GEO/AEO)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2026 pojawił się zupełnie nowy kanał akwizycji: widoczność w odpowiedziach AI (ChatGPT, Perplexity, Gemini, Claude). To nie zastępuje SEO — to dodatkowa warstwa. Zero-click search rozciąga się już poza Google.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 to oznacza dla SiteSpector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Gdy ktoś pyta ChatGPT „jakie narzędzie do audytu SEO polecasz?” lub „Screenaming Frog alternatywa” — chcemy być w odpowiedzi.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Jak to osiągnąć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Obecność na platformach które LLM-y crawlują: G2, Capterra, Product Hunt, Trustpilot, Alternativeto.net. Spójne dane o produkcie (nazwa, opis, features) na wszystkich platformach. Brand mentions w artykułach branżowych. llms.txt (już mamy). Schema.org Organization + Product (już mamy).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Metryki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Trudne do śledzenia, ale: brand search volume, referral traffic z AI platform, manual testing (pytanie ChatGPT/Perplexity o narzędzia SEO).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AI Automation Stack — jak robić więcej z mniej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Przy 2 osobach part-time + AI, kluczowe jest zbudowanie systemu, który mnoży output bez mnożenia godzin: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 AI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Rola człowieka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Drafty postów LinkedIn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Claude/ChatGPT + brand voice prompt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Edycja, dodanie doświadczenia, publikacja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Artykuły blog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Claude/ChatGPT + Surfer SEO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Strategia, E-E-A-T (doświadczenie), final edit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 sequences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draft + A/B subject lines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Strategia segmentacji, review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Repurposing content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AI: 1 artykuł → 5 postów + newsletter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Wybór kluczowych insightów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Social listening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monitoring grup FB + LinkedIn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Odpowiadanie z autentycznością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Video scripts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script + screen recording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Nagranie, autentyczny voice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Competitor monitoring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alerty (Ahrefs, Google Alerts)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Strategiczne decyzje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Buffer/Taplio ($15–30/msc)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Calendar review 1x/tydzień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Search Console + AI raporty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Decyzje o kierunku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AI robi 80% pracy operacyjnej. Człowiek dostarcza 20% które decyduje o 80% wartości — doświadczenie, perspektywę, autentyczność.</w:t>
      </w:r>
    </w:p>
    <w:p>
      <w:pPr>
        <w:pBdr>
          <w:bottom w:val="single" w:color="BDC3C7" w:sz="2" w:space="1"/>
        </w:pBdr>
        <w:spacing w:before="300" w:after="300"/>
      </w:pPr>
    </w:p>
    <w:p>
      <w:r>
        <w:t>Wsparcie zewnętrznego zespołu marketingowego</w:t>
      </w:r>
    </w:p>
    <w:p>
      <w:r>
        <w:t>Działania organiczne (zwłaszcza LinkedIn) oraz płatne (Meta Ads) będą wspierane przez dedykowany, 3-osobowy zespół marketingowy działający w modelu partnerskim. Zespół ten przejmie część zadań operacyjnych, tworzenie kreacji oraz zarządzanie kampaniami, co odciąży founderów.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Tygodniowy rytm komunikacji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Przy 2 osobach part-time (~10–15h/tydz. na marketing) rekomendowany rozkład: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Dzień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A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B / AI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Poniedziałek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post (insight/opinia)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Odpowiedzi w grupach FB (2–3 wartościowe komentarze)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Wtorek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Blog: research + outline (AI draft)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przygotowanie newslettera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Środa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post (product/behind-scenes)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Blog: editing + publikacja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Czwartek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engagement (komentarze, DM-y)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Social scheduling (nast. tydzień)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Piątek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post (edukacyjny/data)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Analytics review + planning nast. tyg.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Output tygodniowy: 3 posty LinkedIn, 1 artykuł blog (2–4/msc), 1 newsletter, 5–10 wartościowych komentarzy w grupach, ciągły engagement na LinkedIn.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Mapowanie kanał → segment → etap funnela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Awareness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Freelancerzy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Grupy FB, LinkedIn, Google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(porównania), YT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trial, email nurture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Agencje SEO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outreach, konferencje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Demo, case studies, blog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sequences, DM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Właściciele stron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Ads, blog SEO, FB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Landing pages, email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audit, PDF raport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Managerowie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(sponsored), PR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Executive content, webinary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Email, sales call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Skalowanie budżetu z przychodami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Model: budżet marketingowy rośnie z MRR. Oto rekomendowane progi: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Budżet marketing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dodajemy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$0–500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$0–50/msc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organic, blog, grupy FB, email (free tier narzędzi)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$500–1 500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$100–300/msc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Buffer/Taplio, Mailchimp paid, Surfer SEO, pierwsze Google Ads experiments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$1 500–5 000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$300–1 000/msc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Ads ($300–500), YouTube (sprzęt), konferencje, freelance content writer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$5 000+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$1 000–2 500/msc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Ads, Meta Ads retargeting, PR, partnerstwa, dedicated marketing hire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Directive — The 2026 Blueprint for Scalable B2B SaaS Marketing: https://directiveconsulting.com/blog/blog-b2b-saas-marketing-guide-2026/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Gravitate Design — B2B SaaS Marketing Strategies 2026: https://www.gravitatedesign.com/blog/b2b-saas-marketing-guide/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First Page Sage — B2B SaaS Marketing Channels Compared: https://firstpagesage.com/seo-blog/b2b-saas-marketing-channels-compared/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ViB — Best B2B Marketing Channels 2026: https://vib.tech/resources/marketing-blogs/dp-best-b2b-marketing-channels/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Gomega — Startup Marketing Strategy AI-Powered 2026: https://www.gomega.ai/blog/startup-marketing-strategy/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Rampiq — B2B SaaS Marketing Budget Planning 2025: https://rampiq.agency/blog/b2b-saas-marketing-budget/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Linkboost — Data-Driven LinkedIn Marketing Strategies 2026: https://blog.linkboost.co/data-driven-linkedin-marketing-strategies-2026/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Linkboost — How AI Is Changing LinkedIn Marketing 2026: https://blog.linkboost.co/how-ai-is-changing-linkedin-marketing-2026/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Erahaus — Marketing Trends 2026 Human Touch vs Automation: https://erahaus.com/digital-marketing/marketing-trends-2026/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WordStream — Biggest AI Marketing Trends 2026: https://www.wordstream.com/blog/2026-ai-marketing-trends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Marketer Milk — 30 Best AI Marketing Tools 2026: https://www.marketermilk.com/blog/ai-marketing-tools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Omnibound — B2B SaaS Marketing Complete Strategy 2026: https://www.omnibound.ai/blog/b2b-saas-marketing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Gdzie się komunikujemy?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2026-03-08T02:02:49.096Z</dcterms:created>
  <dcterms:modified xsi:type="dcterms:W3CDTF">2026-03-08T02:02:49.096Z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