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W JAKI SPOSÓB MÓWIMY?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Tone of Voice — kompletny przewodnik po głosie marki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>1.2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 kogo: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Każdy tworzący komunikację SiteSpector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Dlaczego Tone of Voice jest krytyczny w 2026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Tone of Voice (ToV) to nie „mile to have” — to narzędzie biznesowe. Research z 2025–2026 pokazuje konkretne dane: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78% konsumentów preferuje marki, które „brzmiaą ludzko” — nie korporacyjnie (badania branżowe 2025).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Jeden SaaS zwiększył konwersję trial-to-paid o 34% po zmianie z „friendly and professional” na „direct, peer-level” communication.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Uproszczenie głosu z „premium and sophisticated” na „honest and helpful” zwiększyło konwersje na stronie o 28%.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Kontraintuitywny insight: uproszczenie języka często ZWIĘKSZA postrzeganą ekspertyzę, bo jasna komunikacja sygnalizuje pewność wiedzy.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62% marek planuje inwestować w AI do komunikacji do 2026 (Gartner) — ale AI bez zdefiniowanego ToV generuje „generic slop”.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Marki z spójnym tonem mają 15–20% wyższą retencję klientów.</w:t>
      </w: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W 2026 Twoja konkurencja nie jest zła — jest nudna. Każdy SaaS brzmi tak samo: „innovative solution”, „seamless experience”, „empower your team”. Wyróżnik nie leży w features, ale w sposobie mówienia o nich.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Głos marki SiteSpector — definicja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2.1. Kim jest SiteSpector gdyby był człowiekiem?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to doświadczony specjalista SEO, który pracował po obu stronach — w agencji i jako freelancer. Wie jak wygląda frustracja ręcznego łączenia danych z 5 narzędzi. Nie poucza — pokazuje. Nie sprzedaje — tłumaczy. Mówi „ty”, nie „klient”. Jest po Twojej stronie.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2.2. Cztery wymiary głosu (4D Voice Framework)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Profesjonalne marki definiują głos na 4 osiach. Oto gdzie SiteSpector się plasuje: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Oś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Gdzie jesteśmy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to oznacza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Formalny ↔ Swobodny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70% w stronę swobodnego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Bezpośrednio, bez korporacyjnego dystansu. Ale nie „kumpelsko” — jesteśmy ekspertem, nie kolegą z imprezy.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Poważny ↔ Lekki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60% w stronę lekkiego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Lekki humor jest OK (zwłaszcza o frustracjach branży). Ale nie „funny brand” — jesteśmy narzędziem, nie memem.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Szacunkowy ↔ Prowokujący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55% w stronę szacunkowego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Szanujemy czas i wiedzę użytkownika. Możemy mieć opinie (mild controversy na LinkedIn), ale nie atakujemy.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Entuzjastyczny ↔ Rzeczowy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65% w stronę rzeczowego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Fakty, liczby, gotowe przykłady. Entuzjazm wyrażamy przez wyniki („30 minut zamiast 2 dni”), nie przez wykrzykniki.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2.3. Pięć słów definiujących głos SiteSpector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Konkretny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Liczby zamiast przymiotników. „30 minut” zamiast „szybko”. „$9.99/msc” zamiast „przystępna cena”. „200 zadań” zamiast „kompleksowy plan”.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t>Bezpośredni — Mówimy „ty”, nie „klient”. „Zrób to”, nie „można rozważyć”. Zdania aktywne, nie bierne. Krótkie akapity. Piszemy „po ludzku”, unikamy turbo profesjonalnego, sztywnego żargonu.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Transparentny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Mówimy co AI robi i czego nie robi. Nie ukrywamy, że używamy Screaming Frog i Gemini. Przyznajemy się do ograniczeń.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Wspierający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Jesteśmy po Twojej stronie. Nie straszamy („Twoja strona traci klientów!”). Pokazujemy rozwiązania, nie problemy. Ton: „jestem tu żeby Ci pomóc”.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Kompetentny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Wiemy o czym mówimy — i to widać w jakości treści, nie w żargonie. Ekspertyza wyrażona przez jasność, nie przez złożoność.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Praktyczny przewodnik: jak pisać vs. jak NIE pisać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3.1. Złe vs. Dobre — przykłady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✘ TAK NIE MÓWIMY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TAK MÓWIMY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Kompleksowe rozwiązanie do optymalizacji widoczności cyfrowej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Audyt SEO który mówi ci co zrobić i jak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Nasz zaawansowany algorytm AI analizuje...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Gemini AI czyta twoje dane i wyciąga wnioski których ręcznie byś nie znalazł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Platforma umożliwia generowanie raportów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Kliknij i masz PDF gotowy do wysłania klientowi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Osiągnij widoczność online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Pojaw się w Google zanim konkurencja to zrobi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Oferujemy innowacyjne narzędzie AI-powered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Screaming Frog + Lighthouse + Senuto + AI. W jednym miejscu, za jedną cenę.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Twoja strona traci klientów każdego dnia!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Twoja strona ma 47 błędów SEO. Oto 3 które mają znaczenie.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zrobi za ciebie SEO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daje ci plan. Ty decydujesz co wdrożyć i kiedy.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Nowa funkcja została uruchomiona w celu usprawnienia procesu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Nowa funkcja: możesz teraz zaplanować automatyczne audyty co miesiąc.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3.2. Słowa których używamy i których unikamy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Używamy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Unikamy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audyt, analiza, crawl, metryki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kompleksowe rozwiązanie, holistyczne podejście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plan działania, zadania, kod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optymalizacja procesów biznesowych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Execution Plan, Quick Wins, roadmapa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synergia, transformacja cyfrowa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konkretnie, jasno, wprost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innowacyjny, rewolucyjny, game-changing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ty, twoja strona, twój klient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Państwa strona, użytkownik końcowy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Screaming Frog, Lighthouse, Senuto, Gemini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nasze zaawansowane algorytmy, nasza technologia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oszczędność, szybkość, efekt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empower, leverage, disrupt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zrób, sprawdź, popraw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można rozważyć, warto zastanowić się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Ton per kanał — ten sam głos, różna intensywność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Głos marki jest stały. Ton dostosowujemy do kontekstu — jak człowiek mówi inaczej na konferencji niż przy piwie, ale wciąż jest sobą.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13"/>
        <w:gridCol w:w="2413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Kanał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Przykład otwarcia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Strona www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Pewny ekspercki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Krotkie zdania, benefit-first, CTA jasne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„Audyt SEO w 30 minut. Z planem co zrobić jutro.”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Blog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Edukacyjny, peer-level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Dłuższe formy, przykłady kodu, dane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„7 z 8 stron nie przechodzi Core Web Vitals. Oto jak to naprawić.”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(founder)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Osobisty, opiniotwórczy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Storytelling, za kulisami, mild controversy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„SEO raporty są bezużyteczne. Przynajmniej większość z nich.”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(marka)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Wartościowy, edukacyjny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Insights, dane, how-to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Checklist technicznego audytu SEO (save na później)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Personalny, konkretny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Jak od znajomego. 1 temat per mail.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„Cześć [imię], twój audyt jest gotowy. Oto 3 rzeczy które warto naprawić dziś.”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Meta Ads (Freelancer SEO)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Peer-level, oszczędność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Cyfry, silne CTA, zero fluffu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„5 narzędzi w jednym. $9.99/msc. Przestań przepłacać.”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Sales / demo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Słuchający, doradczy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Pytaj o problemy zanim pokażesz produkt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„Opowiedz mi jak dziś robisz audyty dla klientów.”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Produkt (UI)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Jasny, pomocny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Zero żargonu, tooltips, jasne labele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„Twój audyt jest gotowy. Kliknij żeby zobaczyć wyniki.”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Chat AI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Merytoryczny, ciepły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Odpowiada na pytanie, sugeruje dalsze kroki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„Twój LCP wynosi 4.2s. Oto 3 sposoby żeby to poprawić...”</w:t>
            </w:r>
          </w:p>
        </w:tc>
      </w:tr>
      <w:tr>
        <w:tc>
          <w:tcPr>
            <w:tcW w:type="dxa" w:w="1800"/>
          </w:tcPr>
          <w:p>
            <w:r>
              <w:t>Meta Ads (Software House)</w:t>
            </w:r>
          </w:p>
        </w:tc>
        <w:tc>
          <w:tcPr>
            <w:tcW w:type="dxa" w:w="2400"/>
          </w:tcPr>
          <w:p>
            <w:r>
              <w:t>Techniczny, konkretny</w:t>
            </w:r>
          </w:p>
        </w:tc>
        <w:tc>
          <w:tcPr>
            <w:tcW w:type="dxa" w:w="2413"/>
          </w:tcPr>
          <w:p>
            <w:r>
              <w:t>Pokazanie automatyzacji i kodu</w:t>
            </w:r>
          </w:p>
        </w:tc>
        <w:tc>
          <w:tcPr>
            <w:tcW w:type="dxa" w:w="2413"/>
          </w:tcPr>
          <w:p>
            <w:r>
              <w:t>„Zobacz jak SiteSpector masowo generuje schemy i audyty techniczne w 15 sekund.”</w:t>
            </w:r>
          </w:p>
        </w:tc>
      </w:tr>
      <w:tr>
        <w:tc>
          <w:tcPr>
            <w:tcW w:type="dxa" w:w="1800"/>
          </w:tcPr>
          <w:p>
            <w:r>
              <w:t>Meta Ads (Agencja Marketingowa)</w:t>
            </w:r>
          </w:p>
        </w:tc>
        <w:tc>
          <w:tcPr>
            <w:tcW w:type="dxa" w:w="2400"/>
          </w:tcPr>
          <w:p>
            <w:r>
              <w:t>Biznesowy, upsell</w:t>
            </w:r>
          </w:p>
        </w:tc>
        <w:tc>
          <w:tcPr>
            <w:tcW w:type="dxa" w:w="2413"/>
          </w:tcPr>
          <w:p>
            <w:r>
              <w:t>Skupienie na poszerzeniu oferty</w:t>
            </w:r>
          </w:p>
        </w:tc>
        <w:tc>
          <w:tcPr>
            <w:tcW w:type="dxa" w:w="2413"/>
          </w:tcPr>
          <w:p>
            <w:r>
              <w:t>„Wygeneruj content plan dla klienta w 30 minut i poszerz swoją ofertę usług.”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Dwa głosy: Founder + Marka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 z 2026 jednoznacznie potwierdza: founder-led content na LinkedIn konwertuje 8x lepiej niż cold outbound. Ale founder i marka to różne głosy, które się uzupełniają: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 (LinkedIn personal)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Marka SiteSpector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Perspektywa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Osobista: „Ja buduję...”, „Widzę że...”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Produktowa: „SiteSpector robi...”, „Nasz audyt...”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Ton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Osobisty, opiniotwórczy, za kulisami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Ekspercki, rzeczowy, benefit-driven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Tematy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Building in public, frustracje branży, opinie o trendach SEO, lessons learned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Funkcje produktu, how-to, dane, porównania narzędzi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Humor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Tak — naturalny, sytuacyjny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Lekki — raczej wśród danych niż stand-up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CTA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Subtelny: „Sprawdź link w komentarzu”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Bezpośredni: „Zacznij za darmo”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Częstotliwość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3–5x/tydzień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2–3x/tydzień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Platforma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(primary), Twitter/X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Strona www, blog, LinkedIn company, ads, email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Kluczowa zasada: founder buduje zaufanie i relacje, marka konwertuje. Founder przyciąga uwagę na LinkedIn, marka zamyka na stronie i w produkcie.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Emocje które wywołujemy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Każda treść powinna wywoływać jedną lub dwie z tych emocji: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Emocja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Jak ją wywołać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Ulga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że problem jest rozwiązany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„Zapomnij o żonglowaniu 5 narzędziami”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Pewność siebie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Daj gotowy plan działania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„Masz pełny obraz. Wiesz co zrobić.”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Profesjonalizm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jakość outputów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„Raport PDF który możesz wysłać klientowi bez wstydu”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Ciekawość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Zadaj pytanie, pokaż dane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„Sprawdź co Google widzi w twojej stronie”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Oszczędność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konkretne liczby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„Oszczędzasz 400 zł/msc i kilka godzin tygodniowo”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FOMO (delikatne)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co robi konkurencja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„Twoi konkurenci już monitorują AI Overviews”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Emocje których UNIKAMY: strach („Twoja strona traci pieniądze!”), poczucie winy („Czemu jeszcze nie zrobiłeś audytu?”), wywyższanie się („Nasze AI jest lepsze od wszystkiego”).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Język: PL teraz, EN przygotowane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Komunikacja SiteSpector jest dwujęzyczna: polski jest domyślny, angielski przygotowany na ekspansję.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7.1. Zasady językowe — polski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Terminy SEO pozostawiamy po angielsku (crawl, LCP, CLS, canonical, backlink) — polscy specjaliści używają ich na co dzień.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Nazwy narzędzi zawsze po angielsku: Screaming Frog, Lighthouse, Senuto, Gemini.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Reszta komunikacji po polsku, naturalnie — nie tłumaczymy na siłę („plan działania” jest OK, „plan wykonawczy” brzmi korporacyjnie).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Unikamy niepotrzebnych anglicyzmów: „insighty” → „wnioski”, „implement” → „wdroż”, „meeting” → „spotkanie”.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Wyjątek: Execution Plan to nazwa produktowa (jak „Roadmapa”) — pozostaje po angielsku.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7.2. Przygotowanie na 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Każdy kluczowy tagline/headline powinien mieć gotowy odpowiednik EN.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Blog: domyślnie PL, artykuły flagship w obu językach.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Produkt: interfejs już ma klucze tłumaczeń — EN gotowy do aktywacji.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Głos EN: ten sam charakter (direct, transparent, expert) — nie tłumaczymy polskiego, piszemy od nowa po angielsku.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AI Brand Voice Guide — dla narzędzi AI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2026 większość treści będzie tworzona lub edytowana z pomocą AI (ChatGPT, Claude, Gemini). Poniższy prompt-ready guide zapewnia spójność: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F4F6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SYSTEM PROMPT — SITESPECTOR BRAND VOICE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Piszesz jako SiteSpector — polska platforma do audytów SEO z AI.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Głos: konkretny, bezpośredni, transparentny, wspierający, kompetentny.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Brzmisz jak: doświadczony specjalista SEO który tłumaczy prostym językiem. Peer-level, nie nauczyciel.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Unikaj: korporacyjnego żargonu, buzzwordów, przesady o AI, straszenia, biernych konstrukcji.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Preferuj: liczby zamiast przymiotników, „ty” zamiast „klient”, krótkie zdania, przykłady z kodem.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Emocje: ulga, pewność, profesjonalizm. NIE: strach, wina, wywyższanie.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Język: polski z angielskimi terminami SEO. Terminy produktowe: Execution Plan, Quick Wins, Health Score.</w:t>
            </w:r>
          </w:p>
        </w:tc>
      </w:tr>
    </w:tbl>
    <w:p>
      <w:pPr>
        <w:spacing w:before="60" w:after="60"/>
      </w:pPr>
    </w:p>
    <w:p>
      <w:r>
        <w:t>Wskazówka dla zewnętrznego zespołu marketingowego: Powyższy prompt to Wasze „źródło prawdy”. Używajcie go do generowania draftów postów na LinkedIn, kreacji na Meta Ads i wszelkich innych materiałów, aby zachować spójność marki na wszystkich frontach.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Ten prompt można użyć bezpośrednio w ChatGPT, Claude, Gemini lub ContentShake AI jako system instruction do generowania treści SiteSpector.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Benchmarki — jak mówią liderzy branży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Analiza głosów marek SEO tools i co SiteSpector może z tego wziąć: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13"/>
        <w:gridCol w:w="2213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 głosu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Mocna strona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bierzemy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Ahrefs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Edukacyjny, data-driven, peer-level. Blog jak podręcznik SEO.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Ekspertyza przez jasność. Proste tłumaczenie trudnych konceptów.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Podejście edukacyjne w blogu. Peer-level zamiast guru.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Surfer SEO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Swobodny, startup-owy, CMO pisze osobiście. Polski rodowód!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Autentyczność. Founder voice. „We built it because...”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Building in public. Osobisty głos foundera. Polski DNA.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Semrush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Profesjonalny ale przystępny. Dużo danych i toolów.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Spójność na skali — ten sam głos w 55+ narzędziach.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Spójność cross-channel. Guidelines z AI Writing Assistant.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Backlinko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Prosty, wizualny, grade 6–7 reading level. Krótkie akapity.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Dostępność. Każdy rozumie, nawet początkujący.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Prostota języka. Wizualne przerywniki. Show &gt; tell.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Slack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Casual, współpracujący, lekkihumor z profesjonalizmem.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Ludzkość w B2B. Emojis OK, żart OK, ale substance zawsze.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Humor jako „dodatek” a nie cel. Ludzki ton w B2B.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Rekomendacja: głos SiteSpector to hybrid Ahrefs (ekspertyza peer-level) + Surfer (autentyczność polskiego startupu) + Backlinko (prostota). Nie kopiujemy nikogo — tworzymy własny mix który pasuje do naszego DNA: doświadczenie agencyjne + transparentność technologiczna + konkretność.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Iconic Fox — Brand Tone of Voice Examples: 12 Companies That Nail It: https://iconicfox.com.au/brand-tone-of-voice-examples/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Backlinko / Semrush — How to Develop Your Brand’s Tone of Voice: https://backlinko.com/brand-tone-of-voice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Kalungi — How to Establish an Effective B2B Brand Voice: https://www.kalungi.com/blog/b2b-brand-voice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Oxford College of Marketing — AI Brand Voice Guidelines: https://blog.oxfordcollegeofmarketing.com/2025/08/04/ai-brand-voice-guidelines-keep-your-content-on-brand-at-scale/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Kedraco — The Essential Tone of Voice Brands Guide 2026: https://www.kedraco.com/blogs/tone-of-voice-brands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Britopian — How to Build an Ownable Social Media Brand Voice: https://www.britopian.com/content/b2b-brand-voice/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Quasa.io — Techniques and Tools for Developing Brand Tone of Voice: https://quasa.io/media/techniques-and-tools-for-developing-brand-tone-of-voice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DeSantis Breindel — How to Build A Better B2B Brand Voice: https://www.desantisbreindel.com/thinking/building-b2b-brand-voice/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Semrush — Brand Voice: What It Is and How to Define It: https://www.semrush.com/goodcontent/content-marketing-blog/brand-voice/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Linkboost — White Hat LinkedIn Growth Tactics 2026: https://blog.linkboost.co/white-hat-linkedin-growth-tactics-2026/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HEIMDALL — B2B SaaS Marketing: 11 Proven Strategies 2026: https://heimdallpartner.com/insights/marketing-effectiveness/b2b-saas-marketing-strategies/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Tone of 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2026-03-08T02:16:35.436Z</dcterms:created>
  <dcterms:modified xsi:type="dcterms:W3CDTF">2026-03-08T02:16:35.437Z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