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WIZJA I MISJA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Dokument strategiczny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Soft launch — produkt działający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Domena: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sitespector.app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1. Kontekst rynkowy — dlaczego teraz?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Rynek narzędzi SEO przeżywa fundamentalną transformację. Według raportów branżowych, globalny rynek oprogramowania SEO osiągnął wartość ok. 85 mld USD w 2025 roku i rośnie w tempie ponad 13% rocznie. Rynek narzędzi SEO opartych na sztucznej inteligencji, wyceniany na ok. 2,5 mld USD w 2025, ma osiągnąć prawie 6 mld USD do 2034 roku.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Jednocześnie branża SEO stoi przed kilkoma przełomowymi zmianami: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AI Overviews zmieniają zasady gry: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Google AI Overviews pojawiają się już w około 15% wyników wyszukiwania globalnie, a w niektórych branżach informacyjnych nawet w ponad 80% zapytań. To radykalnie zmienia sposób, w jaki użytkownicy konsumują treści — i wymaga nowych narzędzi do monitorowania.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Fragmentacja narzędzi: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Specjalista SEO potrzebuje dziś 4–5 oddzielnych subskrypcji (crawler, analytics, keyword research, AI, raportowanie), co generuje koszty 500–800 zł miesięcznie i wymaga godzin ręcznej pracy nad spójnym audytem.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Luka na polskim rynku: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Polski rynek SEO rośnie dynamicznie — 90% Polaków jest online, e-commerce osiąga wartość ponad 22 mld USD. Jednocześnie brakuje lokalnego narzędzia all-in-one, które łączyłoby crawl techniczny, dane o widoczności w polskim Google i analizę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AI zmienia nie tylko wyszukiwanie, ale też audyty: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47% marketerów już używa narzędzi AI w SEO. Ale większość narzędzi AI w SEO kończy się na „co poprawić”. Nikt nie mówi „jak to zrobić” z gotowym kodem.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To środowisko tworzy unikalne okno możliwości dla produktu, który nie jest „kolejnym narzędziem SEO”, ale platformą zamykającą lukę między analizą a działaniem.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2. Wizja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0"/>
          <w:szCs w:val="20"/>
          <w:rtl w:val="0"/>
        </w:rPr>
        <w:t xml:space="preserve">Horyzont: 3–5 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WIZJA SITESPECTOR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6"/>
                <w:szCs w:val="26"/>
                <w:rtl w:val="0"/>
              </w:rPr>
              <w:t xml:space="preserve">Stać się globalną platformą SEO, która zamienia surowe dane w gotowe do wdrożenia plany działania — demokratyzując dostęp do profesjonalnych audytów dla każdego, kto buduje swoją obecność w wyszukiwarkach.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Co oznacza nasza wizja w praktyce?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„Globalna platforma SEO”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Zaczynamy od Polski, ale budujemy produkt z globalną ambicją. Architektura, stack technologiczny i model biznesowy są gotowe na skalowanie poza polski rynek. Polska to trampolina — nie cel sam w sobie.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„Zamienia surowe dane w gotowe do wdrożenia plany”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 jest serce naszego wyróżnika. Inne narzędzia kończą na liście błędów. SiteSpector idzie dalej — generuje Execution Plan z gotowym kodem, priorytetyzacją i instrukcjami wdrożenia. AI nie jest tu ozdobnikiem, ale rdzeniem wartości.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„Demokratyzując dostęp”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Dziś profesjonalny audyt SEO kosztuje 500–800 zł miesięcznie w narzędziach + godziny pracy specjalisty. SiteSpector daje freelancerowi te same możliwości co agencji z 20-osobowym zespołem. Model cenowy (od planu Solo po Enterprise, oparty na modelu Freemium i elastycznym systemie kredytowym) celowo wspiera tę misję.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„Każdego, kto buduje obecność w wyszukiwarkach”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Nie jesteśmy narzędziem tylko dla specjalistów SEO. Chcemy być użyteczni również dla właścicieli stron, managerów marketingu i zespołów, które nie mają głębokiej wiedzy technicznej — ale chcą konkretnych odpowiedzi i kolejnych kroków.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 Misja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20"/>
          <w:szCs w:val="20"/>
          <w:rtl w:val="0"/>
        </w:rPr>
        <w:t xml:space="preserve">Teraz — co robimy każdego dnia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f4f6f7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2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MISJA SITESPECTOR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6"/>
                <w:szCs w:val="26"/>
                <w:rtl w:val="0"/>
              </w:rPr>
              <w:t xml:space="preserve">Dostarczamy specjalistom SEO, agencjom (SEO i marketingowym), software house'om i właścicielom stron jedno narzędzie, które łączy crawl techniczny, analizę wydajności, dane o widoczności i sztuczną inteligencję — zamieniając każdy audyt w konkretny, priorytetyzowany plan działania z gotowym kodem do wdrożenia.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Misja w trzynastu słowach: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Zamieniamy audyt SEO z listy błędów w gotowy plan działania.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Co składa się na naszą misję?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Jedno narzędzie zamiast pięciu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Integrujemy Screaming Frog (crawl), Google Lighthouse (Core Web Vitals), Senuto (widoczność i backlinki w polskim Google) oraz Google Gemini AI (analiza i rekomendacje) w jednej platformie. Klient nie musi żonglować subskrypcjami i ręcznie składać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Audyt w 3 fazach, nie w 3 dniach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Faza 1: automatyczny crawl techniczny (30+ metryk). Faza 2: analiza AI w 9 obszarach z korelacjami między narzędziami. Faza 3: Execution Plan z priorytetyzowanymi zadaniami i gotowym kodem. Całość w około 30 minut.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„Jak to zrobić”, nie tylko „co poprawić”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 nasz fundamentalny wyróżnik. Każde zadanie w Execution Plan zawiera: co zrobić, dlaczego, jaki będzie efekt, i gotowy kod do wklejenia. Nie zostawiamy klienta z listą problemów — dajemy mu rozwiązania.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Dla polskiego rynku, z globalną ambicją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Startujemy z pełną integracją Senuto (polskie dane SEO), polskim interfejsem i danymi przechowywanymi w UE (Hetzner, Niemcy). Ale architektura pozwala na skalowanie na inne rynki i źródła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 Wartości fundamentalne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i misja nie żyją w próżni. Opierają się na wartościach, które definiują jak pracujemy, jak komunikujemy się z rynkiem i jakie decyzje podejmujemy: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Konkretność ponad abstrakcję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Nie sprzedajemy „optymalizacji widoczności cyfrowej”. Dajemy Execution Plan z kodem, który można wdrożyć jutro. Każda funkcja produktu, każdy komunikat marketingowy musi odpowiadać na pytanie: „i co z tego?”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Transparentność technologiczna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Mówimy otwarcie, co robi AI i czego nie robi. Nie ukrywamy, że pod spodem działa Screaming Frog i Gemini. W erze AI-hype, uczciwość jest wyróżnikiem.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Dostępność cenowa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Profesjonalne narzędzia nie muszą kosztować setek dolarów miesięcznie. Model cenowy SiteSpector celowo daje freelancerowi dostęp do możliwości agencyjnych.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Działanie przed perfekcją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Budujemy produkt iteracyjnie, słuchając użytkowników. Lepiej wypuścić działający produkt i ulepszać go na podstawie danych, niż czekać na „idealne” rozwiązanie.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1"/>
                <w:szCs w:val="21"/>
                <w:rtl w:val="0"/>
              </w:rPr>
              <w:t xml:space="preserve">Partnerstwo, nie sprzedaż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1"/>
                <w:szCs w:val="21"/>
                <w:rtl w:val="0"/>
              </w:rPr>
              <w:t xml:space="preserve">Nie jesteśmy dostawcą narzędzia — jesteśmy po stronie specjalisty, który chce lepiej obsługiwać swoich klientów. Brand archetype: Ekspert-Pomocnik.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5. Jak wizja i misja odpowiadają na trendy rynkowe?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Każdy element naszej wizji i misji jest zakotwiczony w realnych trendach rynkowych, a nie w życzeniowym myśleniu: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Trend rynkowy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Jak odpowiada wizja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Jak odpowiada misja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AI Overviews &amp; nowa era wyszukiwania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Globalna platforma adaptująca się do zmian w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Monitoring AIO i analiza AI w 9 obszarach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Fragmentacja narzędzi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Demokratyzacja — jedno narzędzie dla każdego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Integracja SF + Lighthouse + Senuto +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Luka: „co” vs „jak” w audytach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Plany działania, nie listy błędów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Execution Plan z gotowym kodem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Rosnący rynek AI SEO tools (~2,5 mld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Pozycja globalnego gracza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AI jako rdzeń, nie ozdobnik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Polski rynek SEO bez lokalnego all-in-one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Start z Polski, skalowanie globalnie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Integracja Senuto + dane w 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 Roadmapa realizacji wizji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to nie puste słowa — to kierunek, który przekłada się na konkretne etapy: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4826"/>
        <w:tblGridChange w:id="0">
          <w:tblGrid>
            <w:gridCol w:w="1800"/>
            <w:gridCol w:w="2400"/>
            <w:gridCol w:w="4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Horyzont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to oznacza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Faza 0</w:t>
              <w:br w:type="textWrapping"/>
              <w:t xml:space="preserve">TERAZ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Soft launch, walidacja PMF, zbieranie feedback, pierwsi klienci beta, produkt działający na sitespector.app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Q2–Q3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Budowanie pozycji na polskim rynku audytów SEO. Pierwsi płacący klienci (agencje + freelancerzy), finalizacja cennika, wzrost MRR, pierwsze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Q4 2026–Q2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Ekspansja na e-commerce i właścicieli stron, skalowanie marketingu, 200+ płacących klientów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2027–2028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Enterprise, API, white-label, partnerstwa z dużymi agencjami, budowa platformy płatnych rozszerzeń/wtyczek (upselli) m.in. moduł Content Optimization. MRR 50k+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Faza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2028+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Ekspansja międzynarodowa (CEE, DACH, UK). Integracja z nowymi źródłami danych. Globalna platforma SEO all-in-one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7. Benchmarki — jak pozycjonują się liderzy rynku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Dla kontekstu — jak swoją misję definiują najwięksi gracze na rynku narzędzi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3"/>
        <w:gridCol w:w="3613"/>
        <w:tblGridChange w:id="0">
          <w:tblGrid>
            <w:gridCol w:w="1800"/>
            <w:gridCol w:w="3613"/>
            <w:gridCol w:w="3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Misja / pozycjonowanie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SiteSpector robi inaczej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Semrush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Demokratyzacja marketingu online — platforma competitive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SiteSpector skupia się na audytach i wdrożeniu, nie na competitive intelligence. Mamy Execution Plan z kodem.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Ahrefs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Narzędzia SEO i edukacja dla specjalistów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Ahrefs nie ma crawlera Screaming Frog ani AI generującego plany wdrożeniowe. Nie integruje Lighthouse.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Moz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Upraszczanie SEO dla każdego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Moz bazuje na własnych metrykach (DA/PA). SiteSpector integruje realne dane z SF, Lighthouse i Senuto.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All-in-one SEO platform (porównywalna cenowo)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SE Ranking nie ma polskich danych Senuto, AI Execution Plan ani crawlera SF-grade.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Kluczowa obserwacja: żaden z dużych graczy nie pozycjonuje się wokół „audyt → plan działania z kodem”. To nasza unikalna przestrzeń.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8. Jak używać tego dokumentu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Wizja i misja to nie dekoracja na stronie „O nas”. To filtr decyzyjny: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Nowa funkcja produktu? Czy przybliża nas do wizji globalnej platformy zamieniającej dane w plany działania?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Nowy kanał marketingowy? Czy komunikujemy misję (jedno narzędzie, konkretny plan, gotowy kod)?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Cennik? Czy wspiera demokratyzację dostępu?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Partnerstwo? Czy wzmacnia naszą pozycję jako eksperta-pomocnika?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Content marketing? Czy pokazujemy konkretność i transparentność technologiczną?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e79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5276"/>
                <w:sz w:val="28"/>
                <w:szCs w:val="28"/>
                <w:rtl w:val="0"/>
              </w:rPr>
              <w:t xml:space="preserve">„Nie tylko co poprawić — ale jak.”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8"/>
                <w:szCs w:val="18"/>
                <w:rtl w:val="0"/>
              </w:rPr>
              <w:t xml:space="preserve">Główny tagline SiteSpector — kwintesencja misji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9. Załącznik: dane z researchu rynkowego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Poniższe dane zostały zebrane w marcu 2026 z publicznych źródeł branżowych i stanowią fundament dla sformułowania wizji i misji: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Globalny rynek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Globalny rynek oprogramowania SEO wyceniany na ok. 75–85 mld USD w 2025 r., z prognozą wzrostu do 150–265 mld USD do końca dekady (CAGR 12–14%).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Rynek usług SEO (software + services) przekracza 108 mld USD w 2026 i rośnie w tempie ok. 17% rocznie.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Rynek narzędzi AI SEO wyceniany na ok. 2,4–2,9 mld USD w 2025–2026, z prognozą wzrostu do 5–7 mld USD do 2034 (CAGR 13–16%).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Segment SME odpowiada za ponad 58% rynku usług SEO i rośnie najszybciej.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Trendy AI w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47% marketerów wdrożyło narzędzia AI SEO do poprawy efektywności wyszukiwania.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AI Overviews pojawiają się w ok. 15% wyników wyszukiwania Google, a w branżach informacyjnych (np. zdrowie) nawet w ponad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Około 93% zapytań w Google AI Mode kończy się bez kliknięcia — ponad 2x więcej niż w AI Overviews (43%).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Eksperci prognozują spadek tradycyjnego ruchu z wyszukiwarek o 25% do 2026 roku na rzecz AI-generowanych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ChatGPT przetwarza ok. 2,5 mld zapytań dziennie i jest 5. najczęściej odwiedzanym serwisem świata.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Rynek polski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90% Polaków online (ponad 34 mln osób), Google dominuje z 89% udziałem (94% na mobile).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Polski rynek e-commerce wyceniany na ponad 22 mld USD, z prognozą wzrostu do 31 mld USD do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Polski sektor oprogramowania SEO prognozowany na ok. 13,3 mln USD do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Dynamiczny rynek agencji SEO (2 000–5 000 agencji, 5 000–15 000 freelancerów).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Brak lokalnego narzędzia all-in-one integrującego crawler, performance i polskie dane widoczności.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Benchmarki konkurencji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Semrush: przychody 376,8 mln USD w 2024 (wzrost 22% r/r), ponad 108 000 płacących klientów. Misja: demokratyzacja marketingu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Ahrefs: baza 35 bln backlinków, plany od 129 USD/msc. Pozycjonowanie: dokładne dane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Moz: niższa cena, własne metryki DA/PA. Misja: upraszczanie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SE Ranking: cenowo porównywalny, ale bez polskich danych Senuto i AI Execution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0"/>
          <w:szCs w:val="20"/>
          <w:u w:val="none"/>
          <w:shd w:fill="auto" w:val="clear"/>
          <w:vertAlign w:val="baseline"/>
          <w:rtl w:val="0"/>
        </w:rPr>
        <w:t xml:space="preserve">Żaden z liderów nie pozycjonuje się wokół koncepcji „audyt → plan działania z gotowym kodem”.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bdc3c7" w:space="8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© SiteSpector 2026 | Dokument wewnętrzny | Dane z researchu: marzec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6"/>
          <w:szCs w:val="16"/>
          <w:rtl w:val="0"/>
        </w:rPr>
        <w:t xml:space="preserve">Źródła: Grand View Research, Mordor Intelligence, Precedence Research, Business Research Insights, SE Ranking, SparkToro, Semrush, SearchEngineLand, Comparably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bdc3c7" w:space="8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Źródła i odnośniki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Rynek SEO — rozmiar i prognozy: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Grand View Research — SEO Software Market Size Report 2030: https://www.grandviewresearch.com/industry-analysis/seo-software-market-report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Mordor Intelligence — SEO Market Size &amp; Share Analysis 2031: https://www.mordorintelligence.com/industry-reports/seo-market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Precedence Research — SEO Software Market 2025–2034: https://www.precedenceresearch.com/seo-software-market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Research and Markets — SEO Services Market Size &amp; Trends: https://www.researchandmarkets.com/report/seo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Business Research Insights — SEO Market Size 2026–2035: https://www.businessresearchinsights.com/market-reports/seo-market-117984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Stats Market Research — AI-based SEO Tools Market 2026–2034: https://www.statsmarketresearch.com/global-aibased-seo-tools-forecast-market-8070638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Trendy AI w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seo.com — AI SEO Statistics 2026: https://www.seo.com/ai/ai-seo-statistics/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Position Digital — 100+ AI SEO Statistics 2026: https://www.position.digital/blog/ai-seo-statistics/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Mike Khorev — AI SEO Trends: The Future of SEO: https://mikekhorev.com/ai-seo-trends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Search Engine Land — The Future of AI Search: SEO Predictions 2026: https://searchengineland.com/ai-search-visibility-seo-predictions-2026-468042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Search Engine Journal — 5 Key Enterprise SEO and AI Trends 2026: https://www.searchenginejournal.com/key-enterprise-seo-and-ai-trends-for-2026/558508/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Evergreen Media — SEO Trends 2026: Strategies for the AI Era: https://www.evergreen.media/en/guide/seo-this-year/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Xamsor Blog — SEO Market Stats 2026: https://xamsor.com/blog/seo-market-stats/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Rynek polski i SEO w Polsce: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AppLabX — The State of SEO in Poland 2025: https://blog.applabx.com/the-state-of-seo-in-poland-in-2025-navigating-a-dynamic-digital-landscape/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icomSEO — Poland Online Advertising Market 2025: https://icomseo.com/blog/online-advertising-in-poland-2025-market-trends-and-insights-2/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icomSEO — SEO in Poland 2025: Effective Strategies for Growth: https://icomseo.com/blog/seo-in-poland-in-2025-why-its-still-effective-2/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18"/>
          <w:szCs w:val="18"/>
          <w:rtl w:val="0"/>
        </w:rPr>
        <w:t xml:space="preserve">Benchmarki konkurencji: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Comparably — Semrush Mission, Vision &amp; Values: https://www.comparably.com/companies/semrush/mission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DCF Modeling — Semrush Mission, Vision &amp; Core Values 2025: https://dcfmodeling.com/blogs/vision/semr-mission-vision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Style Factory — Ahrefs vs Moz vs Semrush 2026: https://www.stylefactoryproductions.com/blog/ahrefs-vs-moz-vs-semrush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bottom w:color="2e86c1" w:space="4" w:sz="4" w:val="single"/>
      </w:pBdr>
      <w:spacing w:after="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Wizja i Misja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DgcytHHKDj58LR9YGHVQwjksw==">CgMxLjA4AHIhMW9zQXF4WkxzX2NxVTNmVjJfZ1QzUFRaQldGZFVlSFdZ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2026-03-08T00:56:48.398Z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