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Sztuczna Inteligencja — Projekt 2</w:t>
      </w:r>
    </w:p>
    <w:p>
      <w:r>
        <w:t>Temat: Klasyfikacja klasy podróży pasażera linii lotniczych (Airline Passenger Satisfaction — multiclass)</w:t>
      </w:r>
    </w:p>
    <w:p>
      <w:r>
        <w:t>Autor: Dawid Olko, 125148</w:t>
      </w:r>
    </w:p>
    <w:p>
      <w:r>
        <w:t>Informatyka II. Stopnia, I rok</w:t>
      </w:r>
    </w:p>
    <w:p>
      <w:r>
        <w:t>Prowadzący: Dr inż. Jacek Bartman</w:t>
      </w:r>
    </w:p>
    <w:p>
      <w:r>
        <w:t>Rok akademicki 2025/2026</w:t>
      </w:r>
    </w:p>
    <w:p>
      <w:pPr>
        <w:pStyle w:val="Heading1"/>
      </w:pPr>
      <w:r>
        <w:t>1. Charakterystyka problemu</w:t>
      </w:r>
    </w:p>
    <w:p>
      <w:r>
        <w:t>Projekt dotyczy klasyfikacji wieloklasowej — na podstawie parametrów lotu i ocen usług pokładowych model ma przypisać pasażera do jednej z trzech klas podróży: Business, Eco lub Eco Plus.</w:t>
      </w:r>
    </w:p>
    <w:p>
      <w:r>
        <w:t>Zbiór danych pochodzi z Kaggle (Airline Passenger Satisfaction) i zawiera dane ankietowe pasażerów linii lotniczych. Problem jest niezbalansowany: klasa Eco Plus stanowi jedynie ~7% wszystkich rekordów.</w:t>
      </w:r>
    </w:p>
    <w:p>
      <w:r>
        <w:t>Źródło: https://www.kaggle.com/datasets/teejmahal20/airline-passenger-satisfaction</w:t>
      </w:r>
    </w:p>
    <w:p>
      <w:pPr>
        <w:pStyle w:val="Heading1"/>
      </w:pPr>
      <w:r>
        <w:t>2. Liczba instancji i atrybutów</w:t>
      </w:r>
    </w:p>
    <w:p>
      <w:r>
        <w:t>Zbiór zawiera łącznie 129880 rekordów (po połączeniu train i test z Kaggle) i 25 kolumn.</w:t>
      </w:r>
    </w:p>
    <w:p>
      <w:r>
        <w:t>Po preprocessingu i podziale stratyfikowanym: train = 90915, validation = 19482, test = 19483 (70% / 15% / 15%).</w:t>
      </w:r>
    </w:p>
    <w:p>
      <w:r>
        <w:t>Liczba cech po transformacji: 24.</w:t>
      </w:r>
    </w:p>
    <w:p>
      <w:r>
        <w:t>Cechy wejściowe (18 numerycznych + 3 kategoryczne):</w:t>
        <w:br/>
        <w:t>• Numeryczne: Age, Flight Distance, 14 ocen usług (0–5), Departure Delay in Minutes, Arrival Delay in Minutes.</w:t>
        <w:br/>
        <w:t>• Kategoryczne: Gender, Customer Type, Type of Travel.</w:t>
        <w:br/>
        <w:t>• Zmienna docelowa: Class (Business / Eco / Eco Plus).</w:t>
      </w:r>
    </w:p>
    <w:p>
      <w:r>
        <w:t>Usunięte kolumny: Unnamed: 0 (indeks CSV), id (identyfikator), satisfaction (oryginalny binarny target — nie używamy).</w:t>
      </w:r>
    </w:p>
    <w:p>
      <w:pPr>
        <w:pStyle w:val="Heading1"/>
      </w:pPr>
      <w:r>
        <w:t>3. Preprocessing danych</w:t>
      </w:r>
    </w:p>
    <w:p>
      <w:r>
        <w:t>Etapy preprocessingu (moduł airline_project/preprocessing.py):</w:t>
      </w:r>
    </w:p>
    <w:p>
      <w:r>
        <w:t>• Usunięcie wartości nierealnych (remove_unrealistic_values): Age poza 0–100, Flight Distance &lt;= 0, opóźnienia &lt; 0 lub &gt; 1440 min, oceny usług poza 0–5 → zamiana na NaN.</w:t>
      </w:r>
    </w:p>
    <w:p>
      <w:r>
        <w:t>• Imputacja braków: mediana dla numerycznych, moda dla kategorycznych — fit wyłącznie na zbiorze treningowym (brak data leakage).</w:t>
      </w:r>
    </w:p>
    <w:p>
      <w:r>
        <w:t>• OneHotEncoder dla cech kategorycznych (handle_unknown='ignore').</w:t>
      </w:r>
    </w:p>
    <w:p>
      <w:r>
        <w:t>• StandardScaler dla cech numerycznych (z = (x - μ) / σ), dopasowany tylko na train.</w:t>
      </w:r>
    </w:p>
    <w:p>
      <w:pPr>
        <w:pStyle w:val="Heading1"/>
      </w:pPr>
      <w:r>
        <w:t>4. Projekt modelu — MLP (PyTorch)</w:t>
      </w:r>
    </w:p>
    <w:p>
      <w:r>
        <w:t>Model główny to sieć neuronowa MLP (Multi-Layer Perceptron) zaimplementowana w PyTorch (klasa AirlineMLP w airline_project/model.py).</w:t>
      </w:r>
    </w:p>
    <w:p>
      <w:r>
        <w:t>Architektura warstwy ukrytej: Linear → BatchNorm1d → ReLU → Dropout.</w:t>
        <w:br/>
        <w:t>• Linear — transformacja liniowa y = xW^T + b (uczone wagi i bias).</w:t>
        <w:br/>
        <w:t>• BatchNorm1d — normalizacja w obrębie batcha (stabilizacja treningu).</w:t>
        <w:br/>
        <w:t>• ReLU — aktywacja nieliniowa max(0, x).</w:t>
        <w:br/>
        <w:t>• Dropout — losowe zerowanie neuronów (regularyzacja).</w:t>
      </w:r>
    </w:p>
    <w:p>
      <w:r>
        <w:t>Mechanizmy treningowe:</w:t>
        <w:br/>
        <w:t>• Optymalizator: AdamW (Adam z poprawioną regularyzacją L2).</w:t>
        <w:br/>
        <w:t>• Funkcja straty: CrossEntropyLoss z class weights (wyższy koszt błędu na klasie mniejszościowej Eco Plus).</w:t>
        <w:br/>
        <w:t>• Scheduler: ReduceLROnPlateau (zmniejsza LR gdy F1 stagnuje).</w:t>
        <w:br/>
        <w:t>• Early stopping: zatrzymanie po 5 epokach bez poprawy val macro F1.</w:t>
      </w:r>
    </w:p>
    <w:p>
      <w:r>
        <w:t>Baseline: MLP 128→64, dropout=0.2, lr=1e-3.</w:t>
        <w:br/>
        <w:t>Tuned (najlepsza z siatki): MLP512x256x128_d0.30_lr1e-03.</w:t>
      </w:r>
    </w:p>
    <w:p>
      <w:pPr>
        <w:pStyle w:val="Heading1"/>
      </w:pPr>
      <w:r>
        <w:t>5. Grid search hiperparametrów</w:t>
      </w:r>
    </w:p>
    <w:p>
      <w:r>
        <w:t>Siatka: 3 architektury × 3 wartości dropout × 2 learning rate = 18 konfiguracji.</w:t>
        <w:br/>
        <w:t>Każda konfiguracja trenowana z early stopping; kryterium wyboru: walidacyjne macro F1.</w:t>
      </w:r>
    </w:p>
    <w:p>
      <w:r>
        <w:t>Najlepsza konfiguracja: MLP512x256x128_d0.30_lr1e-03 (val macro F1 = 0.6591).</w:t>
      </w:r>
    </w:p>
    <w:p>
      <w:pPr>
        <w:pStyle w:val="Heading1"/>
      </w:pPr>
      <w:r>
        <w:t>6. Model referencyjny — Random Forest</w:t>
      </w:r>
    </w:p>
    <w:p>
      <w:r>
        <w:t>Random Forest z domyślnymi parametrami sklearn (100 drzew, bez class weights).</w:t>
      </w:r>
    </w:p>
    <w:p>
      <w:pPr>
        <w:pStyle w:val="Heading1"/>
      </w:pPr>
      <w:r>
        <w:t>7. Wyniki na zbiorze testowym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Model</w:t>
            </w:r>
          </w:p>
        </w:tc>
        <w:tc>
          <w:tcPr>
            <w:tcW w:type="dxa" w:w="1728"/>
          </w:tcPr>
          <w:p>
            <w:r>
              <w:t>Accuracy</w:t>
            </w:r>
          </w:p>
        </w:tc>
        <w:tc>
          <w:tcPr>
            <w:tcW w:type="dxa" w:w="1728"/>
          </w:tcPr>
          <w:p>
            <w:r>
              <w:t>Precision macro</w:t>
            </w:r>
          </w:p>
        </w:tc>
        <w:tc>
          <w:tcPr>
            <w:tcW w:type="dxa" w:w="1728"/>
          </w:tcPr>
          <w:p>
            <w:r>
              <w:t>Recall macro</w:t>
            </w:r>
          </w:p>
        </w:tc>
        <w:tc>
          <w:tcPr>
            <w:tcW w:type="dxa" w:w="1728"/>
          </w:tcPr>
          <w:p>
            <w:r>
              <w:t>F1 macro</w:t>
            </w:r>
          </w:p>
        </w:tc>
      </w:tr>
      <w:tr>
        <w:tc>
          <w:tcPr>
            <w:tcW w:type="dxa" w:w="1728"/>
          </w:tcPr>
          <w:p>
            <w:r>
              <w:t>MLP baseline</w:t>
            </w:r>
          </w:p>
        </w:tc>
        <w:tc>
          <w:tcPr>
            <w:tcW w:type="dxa" w:w="1728"/>
          </w:tcPr>
          <w:p>
            <w:r>
              <w:t>0.7731</w:t>
            </w:r>
          </w:p>
        </w:tc>
        <w:tc>
          <w:tcPr>
            <w:tcW w:type="dxa" w:w="1728"/>
          </w:tcPr>
          <w:p>
            <w:r>
              <w:t>0.6581</w:t>
            </w:r>
          </w:p>
        </w:tc>
        <w:tc>
          <w:tcPr>
            <w:tcW w:type="dxa" w:w="1728"/>
          </w:tcPr>
          <w:p>
            <w:r>
              <w:t>0.6822</w:t>
            </w:r>
          </w:p>
        </w:tc>
        <w:tc>
          <w:tcPr>
            <w:tcW w:type="dxa" w:w="1728"/>
          </w:tcPr>
          <w:p>
            <w:r>
              <w:t>0.6504</w:t>
            </w:r>
          </w:p>
        </w:tc>
      </w:tr>
      <w:tr>
        <w:tc>
          <w:tcPr>
            <w:tcW w:type="dxa" w:w="1728"/>
          </w:tcPr>
          <w:p>
            <w:r>
              <w:t>MLP tuned</w:t>
            </w:r>
          </w:p>
        </w:tc>
        <w:tc>
          <w:tcPr>
            <w:tcW w:type="dxa" w:w="1728"/>
          </w:tcPr>
          <w:p>
            <w:r>
              <w:t>0.7825</w:t>
            </w:r>
          </w:p>
        </w:tc>
        <w:tc>
          <w:tcPr>
            <w:tcW w:type="dxa" w:w="1728"/>
          </w:tcPr>
          <w:p>
            <w:r>
              <w:t>0.6571</w:t>
            </w:r>
          </w:p>
        </w:tc>
        <w:tc>
          <w:tcPr>
            <w:tcW w:type="dxa" w:w="1728"/>
          </w:tcPr>
          <w:p>
            <w:r>
              <w:t>0.6773</w:t>
            </w:r>
          </w:p>
        </w:tc>
        <w:tc>
          <w:tcPr>
            <w:tcW w:type="dxa" w:w="1728"/>
          </w:tcPr>
          <w:p>
            <w:r>
              <w:t>0.6529</w:t>
            </w:r>
          </w:p>
        </w:tc>
      </w:tr>
      <w:tr>
        <w:tc>
          <w:tcPr>
            <w:tcW w:type="dxa" w:w="1728"/>
          </w:tcPr>
          <w:p>
            <w:r>
              <w:t>Random Forest</w:t>
            </w:r>
          </w:p>
        </w:tc>
        <w:tc>
          <w:tcPr>
            <w:tcW w:type="dxa" w:w="1728"/>
          </w:tcPr>
          <w:p>
            <w:r>
              <w:t>0.8644</w:t>
            </w:r>
          </w:p>
        </w:tc>
        <w:tc>
          <w:tcPr>
            <w:tcW w:type="dxa" w:w="1728"/>
          </w:tcPr>
          <w:p>
            <w:r>
              <w:t>0.6791</w:t>
            </w:r>
          </w:p>
        </w:tc>
        <w:tc>
          <w:tcPr>
            <w:tcW w:type="dxa" w:w="1728"/>
          </w:tcPr>
          <w:p>
            <w:r>
              <w:t>0.6248</w:t>
            </w:r>
          </w:p>
        </w:tc>
        <w:tc>
          <w:tcPr>
            <w:tcW w:type="dxa" w:w="1728"/>
          </w:tcPr>
          <w:p>
            <w:r>
              <w:t>0.6058</w:t>
            </w:r>
          </w:p>
        </w:tc>
      </w:tr>
    </w:tbl>
    <w:p/>
    <w:p>
      <w:r>
        <w:t>Najlepszy model pod kątem F1-macro: MLP tuned (F1-macro = 0.6529, accuracy = 0.7825).</w:t>
      </w:r>
    </w:p>
    <w:p>
      <w:pPr>
        <w:pStyle w:val="Heading1"/>
      </w:pPr>
      <w:r>
        <w:t>8. Wnioski</w:t>
      </w:r>
    </w:p>
    <w:p>
      <w:r>
        <w:t>1) MLP tuned (512→256→128, dropout=0.3) osiąga najlepsze F1-macro (~0.653) — lepsze niż Random Forest (~0.606) i MLP baseline (~0.650).</w:t>
      </w:r>
    </w:p>
    <w:p>
      <w:r>
        <w:t>2) Random Forest ma wyższą accuracy (~0.864), ale prawie całkowicie ignoruje klasę Eco Plus (recall ~1%). To pokazuje, że sama accuracy jest niewystarczającą metryką przy niezbalansowaniu klas.</w:t>
      </w:r>
    </w:p>
    <w:p>
      <w:r>
        <w:t>3) Class weights w CrossEntropyLoss skutecznie zwiększają recall na Eco Plus (~41% w MLP vs ~1% w RF), kosztem precision na dominujących klasach.</w:t>
      </w:r>
    </w:p>
    <w:p>
      <w:r>
        <w:t>4) Macierz pomyłek: Business i Eco rozpoznawane dobrze (precision &gt; 80%); Eco Plus mylona głównie z Eco (podobne parametry lotu).</w:t>
      </w:r>
    </w:p>
    <w:p>
      <w:r>
        <w:t>5) Ograniczenia projektu: mała klasa Eco Plus (~7%), brak zaawansowanej inżynierii cech, siatka ograniczona do 18 konfiguracji, dane ankietowe mogą nie odzwierciedlać rzeczywistych wzorców rezerwacji.</w:t>
      </w:r>
    </w:p>
    <w:p>
      <w:r>
        <w:t>6) Możliwe ulepszenia: RF z class_weight='balanced', SMOTE/oversampling, bayesowska optymalizacja hiperparametrów, feature engineering, ensemble.</w:t>
      </w:r>
    </w:p>
    <w:p>
      <w:pPr>
        <w:pStyle w:val="Heading1"/>
      </w:pPr>
      <w:r>
        <w:t>9. Artefakty</w:t>
      </w:r>
    </w:p>
    <w:p>
      <w:r>
        <w:t>Wyniki i wykresy zapisano w results/airline/ oraz results/airline/plots/.</w:t>
        <w:br/>
        <w:t>Notebook: docs/airline_passenger_satisfaction_mlp_project2.ipynb.</w:t>
        <w:br/>
        <w:t>Dashboard Streamlit: streamlit run streamlit_app.py.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