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0" w:name="content"/>
    <w:bookmarkStart w:id="59" w:name="X30ff3637c036e1d9df265a711961b99d1f91986"/>
    <w:p>
      <w:pPr>
        <w:pStyle w:val="Heading1"/>
      </w:pPr>
      <w:r>
        <w:t xml:space="preserve">Website media audit and Sora 2 Pro prompt pack</w:t>
      </w:r>
    </w:p>
    <w:bookmarkStart w:id="24" w:name="executive-summary"/>
    <w:p>
      <w:pPr>
        <w:pStyle w:val="Heading2"/>
      </w:pPr>
      <w:r>
        <w:t xml:space="preserve">Executive summary</w:t>
      </w:r>
    </w:p>
    <w:p>
      <w:pPr>
        <w:pStyle w:val="FirstParagraph"/>
      </w:pPr>
      <w:r>
        <w:t xml:space="preserve">The ZIP unpacks into a deployable static site (10 HTML pages plus shared CSS/JS/assets). I ran the built site from the</w:t>
      </w:r>
      <w:r>
        <w:t xml:space="preserve"> </w:t>
      </w:r>
      <w:r>
        <w:rPr>
          <w:rStyle w:val="VerbatimChar"/>
        </w:rPr>
        <w:t xml:space="preserve">dist/</w:t>
      </w:r>
      <w:r>
        <w:t xml:space="preserve"> </w:t>
      </w:r>
      <w:r>
        <w:t xml:space="preserve">folder in a local static server environment and audited page templates, metadata, asset weights, accessibility attributes, and tracking/measurement coverage.</w:t>
      </w:r>
    </w:p>
    <w:p>
      <w:pPr>
        <w:pStyle w:val="BodyText"/>
      </w:pPr>
      <w:r>
        <w:t xml:space="preserve">The site is already structurally strong for a UK local-trades “lead gen” funnel: clear positioning, plentiful “call / WhatsApp / quote” conversion routes, multi-page coverage (Services, Smart Home, Automation, Areas, Pricing, Reviews, FAQ, About, Contact), and sensible SEO basics (unique titles, meta descriptions, canonicals, OG/Twitter cards). These choices support discoverability and intent fulfilment, consistent with Search Central’s fundamentals guidance on making it easier for search engines and users to understand each page.</w:t>
      </w:r>
      <w:r>
        <w:t xml:space="preserve"> </w:t>
      </w:r>
      <w:hyperlink r:id="rId21">
        <w:r>
          <w:rPr>
            <w:rStyle w:val="Hyperlink"/>
          </w:rPr>
          <w:t xml:space="preserve">[1]</w:t>
        </w:r>
      </w:hyperlink>
    </w:p>
    <w:p>
      <w:pPr>
        <w:pStyle w:val="BodyText"/>
      </w:pPr>
      <w:r>
        <w:t xml:space="preserve">The largest marketing risk I found is a trust-breaking implementation bug: across</w:t>
      </w:r>
      <w:r>
        <w:t xml:space="preserve"> </w:t>
      </w:r>
      <w:r>
        <w:rPr>
          <w:i/>
          <w:iCs/>
        </w:rPr>
        <w:t xml:space="preserve">every page</w:t>
      </w:r>
      <w:r>
        <w:t xml:space="preserve">, a prominent “City &amp; Guilds verification” badge links to a</w:t>
      </w:r>
      <w:r>
        <w:t xml:space="preserve"> </w:t>
      </w:r>
      <w:r>
        <w:rPr>
          <w:b/>
          <w:bCs/>
        </w:rPr>
        <w:t xml:space="preserve">local</w:t>
      </w:r>
      <w:r>
        <w:rPr>
          <w:b/>
          <w:bCs/>
        </w:rPr>
        <w:t xml:space="preserve"> </w:t>
      </w:r>
      <w:r>
        <w:rPr>
          <w:rStyle w:val="VerbatimChar"/>
          <w:b/>
          <w:bCs/>
        </w:rPr>
        <w:t xml:space="preserve">file://</w:t>
      </w:r>
      <w:r>
        <w:rPr>
          <w:b/>
          <w:bCs/>
        </w:rPr>
        <w:t xml:space="preserve"> </w:t>
      </w:r>
      <w:r>
        <w:rPr>
          <w:b/>
          <w:bCs/>
        </w:rPr>
        <w:t xml:space="preserve">path</w:t>
      </w:r>
      <w:r>
        <w:t xml:space="preserve"> </w:t>
      </w:r>
      <w:r>
        <w:t xml:space="preserve">(a Windows C: drive). This would be a dead link for real visitors and can damage credibility at the exact moment you’re trying to build trust. Trust research consistently shows that users heavily weight design quality and “up-front disclosure” signals in credibility judgements.</w:t>
      </w:r>
      <w:r>
        <w:t xml:space="preserve"> </w:t>
      </w:r>
      <w:hyperlink r:id="rId22">
        <w:r>
          <w:rPr>
            <w:rStyle w:val="Hyperlink"/>
          </w:rPr>
          <w:t xml:space="preserve">[2]</w:t>
        </w:r>
      </w:hyperlink>
    </w:p>
    <w:p>
      <w:pPr>
        <w:pStyle w:val="BodyText"/>
      </w:pPr>
      <w:r>
        <w:t xml:space="preserve">Second, there’s an internal consistency issue around</w:t>
      </w:r>
      <w:r>
        <w:t xml:space="preserve"> </w:t>
      </w:r>
      <w:r>
        <w:rPr>
          <w:b/>
          <w:bCs/>
        </w:rPr>
        <w:t xml:space="preserve">opening hours</w:t>
      </w:r>
      <w:r>
        <w:t xml:space="preserve"> </w:t>
      </w:r>
      <w:r>
        <w:t xml:space="preserve">(the header and schema suggest longer hours than the FAQ states). Inconsistencies in operational details can suppress conversion because users don’t feel confident the business is dependable.</w:t>
      </w:r>
      <w:r>
        <w:t xml:space="preserve"> </w:t>
      </w:r>
      <w:hyperlink r:id="rId22">
        <w:r>
          <w:rPr>
            <w:rStyle w:val="Hyperlink"/>
          </w:rPr>
          <w:t xml:space="preserve">[3]</w:t>
        </w:r>
      </w:hyperlink>
    </w:p>
    <w:p>
      <w:pPr>
        <w:pStyle w:val="BodyText"/>
      </w:pPr>
      <w:r>
        <w:t xml:space="preserve">This report recommends</w:t>
      </w:r>
      <w:r>
        <w:t xml:space="preserve"> </w:t>
      </w:r>
      <w:r>
        <w:rPr>
          <w:b/>
          <w:bCs/>
        </w:rPr>
        <w:t xml:space="preserve">only media assets with direct, measurable impact</w:t>
      </w:r>
      <w:r>
        <w:t xml:space="preserve"> </w:t>
      </w:r>
      <w:r>
        <w:t xml:space="preserve">on marketing metrics—primarily</w:t>
      </w:r>
      <w:r>
        <w:t xml:space="preserve"> </w:t>
      </w:r>
      <w:r>
        <w:rPr>
          <w:b/>
          <w:bCs/>
        </w:rPr>
        <w:t xml:space="preserve">trust, comprehension, conversion rate, and social reach</w:t>
      </w:r>
      <w:r>
        <w:t xml:space="preserve">—and provides strict Sora 2 Pro prompts designed to avoid common failure modes (faces, multi-person photorealistic complexity, legible text, logos/brands, unsafe electrical content). Sora 2 Pro constraints (supported sizes and durations) are taken from the official prompting guide and model documentation.</w:t>
      </w:r>
      <w:r>
        <w:t xml:space="preserve"> </w:t>
      </w:r>
      <w:hyperlink r:id="rId23">
        <w:r>
          <w:rPr>
            <w:rStyle w:val="Hyperlink"/>
          </w:rPr>
          <w:t xml:space="preserve">[4]</w:t>
        </w:r>
      </w:hyperlink>
    </w:p>
    <w:bookmarkEnd w:id="24"/>
    <w:bookmarkStart w:id="26" w:name="local-run-evidence-and-audit-boundaries"/>
    <w:p>
      <w:pPr>
        <w:pStyle w:val="Heading2"/>
      </w:pPr>
      <w:r>
        <w:t xml:space="preserve">Local run evidence and audit boundaries</w:t>
      </w:r>
    </w:p>
    <w:p>
      <w:pPr>
        <w:pStyle w:val="FirstParagraph"/>
      </w:pPr>
      <w:r>
        <w:t xml:space="preserve">The ZIP contains a</w:t>
      </w:r>
      <w:r>
        <w:t xml:space="preserve"> </w:t>
      </w:r>
      <w:r>
        <w:rPr>
          <w:rStyle w:val="VerbatimChar"/>
        </w:rPr>
        <w:t xml:space="preserve">dist/</w:t>
      </w:r>
      <w:r>
        <w:t xml:space="preserve"> </w:t>
      </w:r>
      <w:r>
        <w:t xml:space="preserve">folder that appears to be the production build (HTML pages plus</w:t>
      </w:r>
      <w:r>
        <w:t xml:space="preserve"> </w:t>
      </w:r>
      <w:r>
        <w:rPr>
          <w:rStyle w:val="VerbatimChar"/>
        </w:rPr>
        <w:t xml:space="preserve">assets/styles.css</w:t>
      </w:r>
      <w:r>
        <w:t xml:space="preserve"> </w:t>
      </w:r>
      <w:r>
        <w:t xml:space="preserve">and</w:t>
      </w:r>
      <w:r>
        <w:t xml:space="preserve"> </w:t>
      </w:r>
      <w:r>
        <w:rPr>
          <w:rStyle w:val="VerbatimChar"/>
        </w:rPr>
        <w:t xml:space="preserve">assets/script.js</w:t>
      </w:r>
      <w:r>
        <w:t xml:space="preserve">). I served</w:t>
      </w:r>
      <w:r>
        <w:t xml:space="preserve"> </w:t>
      </w:r>
      <w:r>
        <w:rPr>
          <w:rStyle w:val="VerbatimChar"/>
        </w:rPr>
        <w:t xml:space="preserve">dist/</w:t>
      </w:r>
      <w:r>
        <w:t xml:space="preserve"> </w:t>
      </w:r>
      <w:r>
        <w:t xml:space="preserve">with a local static HTTP server to validate that navigation resolves and that assets load without bundler tooling.</w:t>
      </w:r>
    </w:p>
    <w:p>
      <w:pPr>
        <w:pStyle w:val="BodyText"/>
      </w:pPr>
      <w:r>
        <w:t xml:space="preserve">PageSpeed Insights and live Lighthouse scoring were</w:t>
      </w:r>
      <w:r>
        <w:t xml:space="preserve"> </w:t>
      </w:r>
      <w:r>
        <w:rPr>
          <w:b/>
          <w:bCs/>
        </w:rPr>
        <w:t xml:space="preserve">not</w:t>
      </w:r>
      <w:r>
        <w:t xml:space="preserve"> </w:t>
      </w:r>
      <w:r>
        <w:t xml:space="preserve">run in this environment because PSI is a hosted tool and Lighthouse CLI isn’t available preinstalled here. The performance audit below therefore focuses on</w:t>
      </w:r>
      <w:r>
        <w:t xml:space="preserve"> </w:t>
      </w:r>
      <w:r>
        <w:rPr>
          <w:b/>
          <w:bCs/>
        </w:rPr>
        <w:t xml:space="preserve">media performance risk factors</w:t>
      </w:r>
      <w:r>
        <w:t xml:space="preserve"> </w:t>
      </w:r>
      <w:r>
        <w:t xml:space="preserve">Lighthouse/Chrome Performance Insights typically flag (image formats, lazy loading, intrinsic dimensions, and avoidable heavy media), referencing Lighthouse guidance and Web Vitals thresholds.</w:t>
      </w:r>
      <w:r>
        <w:t xml:space="preserve"> </w:t>
      </w:r>
      <w:hyperlink r:id="rId25">
        <w:r>
          <w:rPr>
            <w:rStyle w:val="Hyperlink"/>
          </w:rPr>
          <w:t xml:space="preserve">[5]</w:t>
        </w:r>
      </w:hyperlink>
    </w:p>
    <w:bookmarkEnd w:id="26"/>
    <w:bookmarkStart w:id="40" w:name="concise-website-audit"/>
    <w:p>
      <w:pPr>
        <w:pStyle w:val="Heading2"/>
      </w:pPr>
      <w:r>
        <w:t xml:space="preserve">Concise website audit</w:t>
      </w:r>
    </w:p>
    <w:bookmarkStart w:id="27" w:name="ux-and-conversion-flow"/>
    <w:p>
      <w:pPr>
        <w:pStyle w:val="Heading3"/>
      </w:pPr>
      <w:r>
        <w:t xml:space="preserve">UX and conversion flow</w:t>
      </w:r>
    </w:p>
    <w:p>
      <w:pPr>
        <w:pStyle w:val="FirstParagraph"/>
      </w:pPr>
      <w:r>
        <w:t xml:space="preserve">The site implements a strong conversion scaffolding for a local trades business: persistent high-visibility contact CTAs (phone and WhatsApp), a dedicated Contact page, and a Pricing/Booking page that helps qualify enquiries (what to send for a fast quote). This aligns with usability principles around reducing uncertainty and making the next action obvious.</w:t>
      </w:r>
      <w:r>
        <w:t xml:space="preserve"> </w:t>
      </w:r>
      <w:hyperlink r:id="rId22">
        <w:r>
          <w:rPr>
            <w:rStyle w:val="Hyperlink"/>
          </w:rPr>
          <w:t xml:space="preserve">[3]</w:t>
        </w:r>
      </w:hyperlink>
    </w:p>
    <w:p>
      <w:pPr>
        <w:pStyle w:val="BodyText"/>
      </w:pPr>
      <w:r>
        <w:t xml:space="preserve">The primary UX defect is the global badge link that points to a local file path (</w:t>
      </w:r>
      <w:r>
        <w:rPr>
          <w:rStyle w:val="VerbatimChar"/>
        </w:rPr>
        <w:t xml:space="preserve">file://…</w:t>
      </w:r>
      <w:r>
        <w:t xml:space="preserve">). It appears in the header utility bar, so it’s broadly visible and likely to be clicked by trust-sensitive visitors. This is a high-severity issue because it affects credibility and introduces friction at “first impression” time.</w:t>
      </w:r>
      <w:r>
        <w:t xml:space="preserve"> </w:t>
      </w:r>
      <w:hyperlink r:id="rId22">
        <w:r>
          <w:rPr>
            <w:rStyle w:val="Hyperlink"/>
          </w:rPr>
          <w:t xml:space="preserve">[3]</w:t>
        </w:r>
      </w:hyperlink>
    </w:p>
    <w:bookmarkEnd w:id="27"/>
    <w:bookmarkStart w:id="28" w:name="content-and-brand-consistency"/>
    <w:p>
      <w:pPr>
        <w:pStyle w:val="Heading3"/>
      </w:pPr>
      <w:r>
        <w:t xml:space="preserve">Content and brand consistency</w:t>
      </w:r>
    </w:p>
    <w:p>
      <w:pPr>
        <w:pStyle w:val="FirstParagraph"/>
      </w:pPr>
      <w:r>
        <w:t xml:space="preserve">Positioning is clear: small electrical jobs + smart-home installs + mini-automation. That’s differentiated for a local electrician and is likely to attract higher-value leads than generic “electrician near me”.</w:t>
      </w:r>
    </w:p>
    <w:p>
      <w:pPr>
        <w:pStyle w:val="BodyText"/>
      </w:pPr>
      <w:r>
        <w:t xml:space="preserve">However, operational detail consistency needs tightening: the FAQ states “weekday core hours 08:00–15:00” while typical header/footer hours and structured data imply a broader availability window. Inconsistent details are a trust leak for trades services, where reliability and responsiveness are key decision factors.</w:t>
      </w:r>
      <w:r>
        <w:t xml:space="preserve"> </w:t>
      </w:r>
      <w:hyperlink r:id="rId22">
        <w:r>
          <w:rPr>
            <w:rStyle w:val="Hyperlink"/>
          </w:rPr>
          <w:t xml:space="preserve">[3]</w:t>
        </w:r>
      </w:hyperlink>
    </w:p>
    <w:bookmarkEnd w:id="28"/>
    <w:bookmarkStart w:id="31" w:name="seo-basics-and-indexability"/>
    <w:p>
      <w:pPr>
        <w:pStyle w:val="Heading3"/>
      </w:pPr>
      <w:r>
        <w:t xml:space="preserve">SEO basics and indexability</w:t>
      </w:r>
    </w:p>
    <w:p>
      <w:pPr>
        <w:pStyle w:val="FirstParagraph"/>
      </w:pPr>
      <w:r>
        <w:t xml:space="preserve">Core SEO hygiene is largely in place: unique titles and meta descriptions, canonical URLs, and social sharing (Open Graph/Twitter) metadata. Google’s SEO starter and snippet guidance emphasise that descriptive, page-specific metadata helps searchers understand relevance and can influence snippets.</w:t>
      </w:r>
      <w:r>
        <w:t xml:space="preserve"> </w:t>
      </w:r>
      <w:hyperlink r:id="rId21">
        <w:r>
          <w:rPr>
            <w:rStyle w:val="Hyperlink"/>
          </w:rPr>
          <w:t xml:space="preserve">[1]</w:t>
        </w:r>
      </w:hyperlink>
    </w:p>
    <w:p>
      <w:pPr>
        <w:pStyle w:val="BodyText"/>
      </w:pPr>
      <w:r>
        <w:t xml:space="preserve">Indexability controls exist in the build: a robots.txt that allows crawling and references the sitemap, plus a sitemap listing core pages. This matches Search Central’s guidance on providing a sitemap and using robots.txt primarily for crawler management rather than security.</w:t>
      </w:r>
      <w:r>
        <w:t xml:space="preserve"> </w:t>
      </w:r>
      <w:hyperlink r:id="rId29">
        <w:r>
          <w:rPr>
            <w:rStyle w:val="Hyperlink"/>
          </w:rPr>
          <w:t xml:space="preserve">[6]</w:t>
        </w:r>
      </w:hyperlink>
    </w:p>
    <w:p>
      <w:pPr>
        <w:pStyle w:val="BodyText"/>
      </w:pPr>
      <w:r>
        <w:t xml:space="preserve">Structured data is partially implemented:</w:t>
      </w:r>
      <w:r>
        <w:t xml:space="preserve"> </w:t>
      </w:r>
      <w:r>
        <w:t xml:space="preserve">- Present on several pages (e.g., homepage entity type and FAQPage on FAQ).</w:t>
      </w:r>
      <w:r>
        <w:t xml:space="preserve"> </w:t>
      </w:r>
      <w:r>
        <w:t xml:space="preserve">- Missing on some pages (notably Areas, Pricing/Booking, Reviews). For marketing outcomes, the most relevant structured data addition is</w:t>
      </w:r>
      <w:r>
        <w:t xml:space="preserve"> </w:t>
      </w:r>
      <w:r>
        <w:rPr>
          <w:b/>
          <w:bCs/>
        </w:rPr>
        <w:t xml:space="preserve">VideoObject</w:t>
      </w:r>
      <w:r>
        <w:t xml:space="preserve"> </w:t>
      </w:r>
      <w:r>
        <w:rPr>
          <w:i/>
          <w:iCs/>
        </w:rPr>
        <w:t xml:space="preserve">if</w:t>
      </w:r>
      <w:r>
        <w:t xml:space="preserve"> </w:t>
      </w:r>
      <w:r>
        <w:t xml:space="preserve">you embed short proof videos, because it can improve eligibility for video search features when the video is fetchable and properly described.</w:t>
      </w:r>
      <w:r>
        <w:t xml:space="preserve"> </w:t>
      </w:r>
      <w:hyperlink r:id="rId30">
        <w:r>
          <w:rPr>
            <w:rStyle w:val="Hyperlink"/>
          </w:rPr>
          <w:t xml:space="preserve">[7]</w:t>
        </w:r>
      </w:hyperlink>
    </w:p>
    <w:bookmarkEnd w:id="31"/>
    <w:bookmarkStart w:id="34" w:name="page-speed-and-media-performance-risks"/>
    <w:p>
      <w:pPr>
        <w:pStyle w:val="Heading3"/>
      </w:pPr>
      <w:r>
        <w:t xml:space="preserve">Page speed and media performance risks</w:t>
      </w:r>
    </w:p>
    <w:p>
      <w:pPr>
        <w:pStyle w:val="FirstParagraph"/>
      </w:pPr>
      <w:r>
        <w:t xml:space="preserve">On the positive side, the site already uses next-gen image formats (WebP/AVIF) for at least some key images via</w:t>
      </w:r>
      <w:r>
        <w:t xml:space="preserve"> </w:t>
      </w:r>
      <w:r>
        <w:rPr>
          <w:rStyle w:val="VerbatimChar"/>
        </w:rPr>
        <w:t xml:space="preserve">&lt;picture&gt;</w:t>
      </w:r>
      <w:r>
        <w:t xml:space="preserve">. Lighthouse explicitly highlights serving modern formats as a performance win because they generally compress better than legacy JPEG/PNG at comparable quality.</w:t>
      </w:r>
      <w:r>
        <w:t xml:space="preserve"> </w:t>
      </w:r>
      <w:hyperlink r:id="rId25">
        <w:r>
          <w:rPr>
            <w:rStyle w:val="Hyperlink"/>
          </w:rPr>
          <w:t xml:space="preserve">[8]</w:t>
        </w:r>
      </w:hyperlink>
    </w:p>
    <w:p>
      <w:pPr>
        <w:pStyle w:val="BodyText"/>
      </w:pPr>
      <w:r>
        <w:t xml:space="preserve">Key media risks to address:</w:t>
      </w:r>
      <w:r>
        <w:t xml:space="preserve"> </w:t>
      </w:r>
      <w:r>
        <w:t xml:space="preserve">- Several images are missing explicit</w:t>
      </w:r>
      <w:r>
        <w:t xml:space="preserve"> </w:t>
      </w:r>
      <w:r>
        <w:rPr>
          <w:rStyle w:val="VerbatimChar"/>
        </w:rPr>
        <w:t xml:space="preserve">width</w:t>
      </w:r>
      <w:r>
        <w:t xml:space="preserve">/</w:t>
      </w:r>
      <w:r>
        <w:rPr>
          <w:rStyle w:val="VerbatimChar"/>
        </w:rPr>
        <w:t xml:space="preserve">height</w:t>
      </w:r>
      <w:r>
        <w:t xml:space="preserve"> </w:t>
      </w:r>
      <w:r>
        <w:t xml:space="preserve">attributes. That can contribute to layout shift (CLS). Web Vitals guidance describes CLS as “visual stability”, with a recommended threshold of 0.1 or less for a good experience.</w:t>
      </w:r>
      <w:r>
        <w:t xml:space="preserve"> </w:t>
      </w:r>
      <w:hyperlink r:id="rId32">
        <w:r>
          <w:rPr>
            <w:rStyle w:val="Hyperlink"/>
          </w:rPr>
          <w:t xml:space="preserve">[9]</w:t>
        </w:r>
      </w:hyperlink>
      <w:r>
        <w:t xml:space="preserve"> </w:t>
      </w:r>
      <w:r>
        <w:t xml:space="preserve">- Many non-critical images do not declare</w:t>
      </w:r>
      <w:r>
        <w:t xml:space="preserve"> </w:t>
      </w:r>
      <w:r>
        <w:rPr>
          <w:rStyle w:val="VerbatimChar"/>
        </w:rPr>
        <w:t xml:space="preserve">loading="lazy"</w:t>
      </w:r>
      <w:r>
        <w:t xml:space="preserve">. Lazy loading below-the-fold visuals helps reduce initial page weight and can improve perceived speed, which Lighthouse and performance tooling routinely recommend via related audits.</w:t>
      </w:r>
      <w:r>
        <w:t xml:space="preserve"> </w:t>
      </w:r>
      <w:hyperlink r:id="rId33">
        <w:r>
          <w:rPr>
            <w:rStyle w:val="Hyperlink"/>
          </w:rPr>
          <w:t xml:space="preserve">[10]</w:t>
        </w:r>
      </w:hyperlink>
      <w:r>
        <w:t xml:space="preserve"> </w:t>
      </w:r>
      <w:r>
        <w:t xml:space="preserve">- Any added video must be implemented carefully: Google’s video best practices note that Google needs to fetch video bytes for previews and features, and performance guidance warns that careless video loading can harm loading metrics.</w:t>
      </w:r>
      <w:r>
        <w:t xml:space="preserve"> </w:t>
      </w:r>
      <w:hyperlink r:id="rId30">
        <w:r>
          <w:rPr>
            <w:rStyle w:val="Hyperlink"/>
          </w:rPr>
          <w:t xml:space="preserve">[11]</w:t>
        </w:r>
      </w:hyperlink>
    </w:p>
    <w:bookmarkEnd w:id="34"/>
    <w:bookmarkStart w:id="35" w:name="mobile-responsiveness"/>
    <w:p>
      <w:pPr>
        <w:pStyle w:val="Heading3"/>
      </w:pPr>
      <w:r>
        <w:t xml:space="preserve">Mobile responsiveness</w:t>
      </w:r>
    </w:p>
    <w:p>
      <w:pPr>
        <w:pStyle w:val="FirstParagraph"/>
      </w:pPr>
      <w:r>
        <w:t xml:space="preserve">HTML includes responsive viewport configuration, and CSS contains multiple media queries. Navigation includes a dedicated mobile drawer pattern with appropriate ARIA attributes, which is a good baseline for mobile-first usability.</w:t>
      </w:r>
    </w:p>
    <w:bookmarkEnd w:id="35"/>
    <w:bookmarkStart w:id="37" w:name="accessibility-and-alt-text"/>
    <w:p>
      <w:pPr>
        <w:pStyle w:val="Heading3"/>
      </w:pPr>
      <w:r>
        <w:t xml:space="preserve">Accessibility and alt text</w:t>
      </w:r>
    </w:p>
    <w:p>
      <w:pPr>
        <w:pStyle w:val="FirstParagraph"/>
      </w:pPr>
      <w:r>
        <w:t xml:space="preserve">All audited</w:t>
      </w:r>
      <w:r>
        <w:t xml:space="preserve"> </w:t>
      </w:r>
      <w:r>
        <w:rPr>
          <w:rStyle w:val="VerbatimChar"/>
        </w:rPr>
        <w:t xml:space="preserve">&lt;img&gt;</w:t>
      </w:r>
      <w:r>
        <w:t xml:space="preserve"> </w:t>
      </w:r>
      <w:r>
        <w:t xml:space="preserve">elements include</w:t>
      </w:r>
      <w:r>
        <w:t xml:space="preserve"> </w:t>
      </w:r>
      <w:r>
        <w:rPr>
          <w:rStyle w:val="VerbatimChar"/>
        </w:rPr>
        <w:t xml:space="preserve">alt</w:t>
      </w:r>
      <w:r>
        <w:t xml:space="preserve"> </w:t>
      </w:r>
      <w:r>
        <w:t xml:space="preserve">text (no missing or empty attributes detected). This is important for WCAG conformance: non-text content must have a text alternative that serves an equivalent purpose, with special handling for purely decorative images (which should generally use empty alt).</w:t>
      </w:r>
      <w:r>
        <w:t xml:space="preserve"> </w:t>
      </w:r>
      <w:hyperlink r:id="rId36">
        <w:r>
          <w:rPr>
            <w:rStyle w:val="Hyperlink"/>
          </w:rPr>
          <w:t xml:space="preserve">[12]</w:t>
        </w:r>
      </w:hyperlink>
    </w:p>
    <w:bookmarkEnd w:id="37"/>
    <w:bookmarkStart w:id="39" w:name="analytics-and-measurement-gaps"/>
    <w:p>
      <w:pPr>
        <w:pStyle w:val="Heading3"/>
      </w:pPr>
      <w:r>
        <w:t xml:space="preserve">Analytics and measurement gaps</w:t>
      </w:r>
    </w:p>
    <w:p>
      <w:pPr>
        <w:pStyle w:val="FirstParagraph"/>
      </w:pPr>
      <w:r>
        <w:t xml:space="preserve">No analytics tags were found (no GA4, Tag Manager, or other instrumentation). For a lead-gen trades site, that means you cannot measure the most important outcomes: clicks to call, WhatsApp clicks, email link clicks, and PDF opens.</w:t>
      </w:r>
    </w:p>
    <w:p>
      <w:pPr>
        <w:pStyle w:val="BodyText"/>
      </w:pPr>
      <w:r>
        <w:t xml:space="preserve">Implementing analytics in the UK also creates compliance requirements. The ICO’s cookie guidance explains that consent must be valid (freely given, specific, informed, and an unambiguous positive action) for non-essential cookies such as analytics.</w:t>
      </w:r>
      <w:r>
        <w:t xml:space="preserve"> </w:t>
      </w:r>
      <w:hyperlink r:id="rId38">
        <w:r>
          <w:rPr>
            <w:rStyle w:val="Hyperlink"/>
          </w:rPr>
          <w:t xml:space="preserve">[13]</w:t>
        </w:r>
      </w:hyperlink>
    </w:p>
    <w:bookmarkEnd w:id="39"/>
    <w:bookmarkEnd w:id="40"/>
    <w:bookmarkStart w:id="41" w:name="audience-segments-and-marketing-goals"/>
    <w:p>
      <w:pPr>
        <w:pStyle w:val="Heading2"/>
      </w:pPr>
      <w:r>
        <w:t xml:space="preserve">Audience segments and marketing goals</w:t>
      </w:r>
    </w:p>
    <w:p>
      <w:pPr>
        <w:pStyle w:val="FirstParagraph"/>
      </w:pPr>
      <w:r>
        <w:t xml:space="preserve">The site content indicates (and the request explicitly permits assuming) these primary segments:</w:t>
      </w:r>
    </w:p>
    <w:p>
      <w:pPr>
        <w:pStyle w:val="BodyText"/>
      </w:pPr>
      <w:r>
        <w:t xml:space="preserve">Local homeowners and tenants in NW London who need small electrical jobs, and who want a tidy, reliable outcome quickly.</w:t>
      </w:r>
    </w:p>
    <w:p>
      <w:pPr>
        <w:pStyle w:val="BodyText"/>
      </w:pPr>
      <w:r>
        <w:t xml:space="preserve">Smart-home adopters who want installation/commissioning support (thermostats, doorbells/CCTV, sensors, Wi‑Fi controls) without brand-specific gimmicks and with a clean finish.</w:t>
      </w:r>
    </w:p>
    <w:p>
      <w:pPr>
        <w:pStyle w:val="BodyText"/>
      </w:pPr>
      <w:r>
        <w:t xml:space="preserve">Small landlords and property managers who need dependable maintenance work, fast turnaround, and clear evidence of safety/competence.</w:t>
      </w:r>
    </w:p>
    <w:p>
      <w:pPr>
        <w:pStyle w:val="BodyText"/>
      </w:pPr>
      <w:r>
        <w:t xml:space="preserve">The most realistic UK SMB marketing goals for this funnel are:</w:t>
      </w:r>
    </w:p>
    <w:p>
      <w:pPr>
        <w:pStyle w:val="BodyText"/>
      </w:pPr>
      <w:r>
        <w:t xml:space="preserve">More qualified enquiries (calls/WhatsApp/emails) and more booked jobs per 100 sessions.</w:t>
      </w:r>
    </w:p>
    <w:p>
      <w:pPr>
        <w:pStyle w:val="BodyText"/>
      </w:pPr>
      <w:r>
        <w:t xml:space="preserve">Higher trust and lower bounce from first-time visitors (especially on mobile).</w:t>
      </w:r>
    </w:p>
    <w:p>
      <w:pPr>
        <w:pStyle w:val="BodyText"/>
      </w:pPr>
      <w:r>
        <w:t xml:space="preserve">More local SEO visibility for service-intent queries across the covered areas, plus better social sharing click-through from WhatsApp/FB/Instagram link shares.</w:t>
      </w:r>
    </w:p>
    <w:p>
      <w:pPr>
        <w:pStyle w:val="BodyText"/>
      </w:pPr>
      <w:r>
        <w:t xml:space="preserve">Because these goals are measurable, every media recommendation below includes explicit KPIs and implementation notes (formats, loading strategy, and structured data where relevant).</w:t>
      </w:r>
    </w:p>
    <w:bookmarkEnd w:id="41"/>
    <w:bookmarkStart w:id="54" w:name="Xbc8db891a17ec849b249b829ad6b9b11a0b1815"/>
    <w:p>
      <w:pPr>
        <w:pStyle w:val="Heading2"/>
      </w:pPr>
      <w:r>
        <w:t xml:space="preserve">Prioritised media recommendations with Sora 2 Pro prompts</w:t>
      </w:r>
    </w:p>
    <w:bookmarkStart w:id="42" w:name="prioritised-recommendations-table"/>
    <w:p>
      <w:pPr>
        <w:pStyle w:val="Heading3"/>
      </w:pPr>
      <w:r>
        <w:t xml:space="preserve">Prioritised recommendations table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Asset</w:t>
            </w:r>
          </w:p>
        </w:tc>
        <w:tc>
          <w:tcPr/>
          <w:p>
            <w:pPr>
              <w:pStyle w:val="Compact"/>
            </w:pPr>
            <w:r>
              <w:t xml:space="preserve">Why it improves marketing metrics</w:t>
            </w:r>
          </w:p>
        </w:tc>
        <w:tc>
          <w:tcPr/>
          <w:p>
            <w:pPr>
              <w:pStyle w:val="Compact"/>
            </w:pPr>
            <w:r>
              <w:t xml:space="preserve">Target page(s)</w:t>
            </w:r>
          </w:p>
        </w:tc>
        <w:tc>
          <w:tcPr/>
          <w:p>
            <w:pPr>
              <w:pStyle w:val="Compact"/>
            </w:pPr>
            <w:r>
              <w:t xml:space="preserve">Exact deliverable specs</w:t>
            </w:r>
          </w:p>
        </w:tc>
        <w:tc>
          <w:tcPr/>
          <w:p>
            <w:pPr>
              <w:pStyle w:val="Compact"/>
            </w:pPr>
            <w:r>
              <w:t xml:space="preserve">Priority</w:t>
            </w:r>
          </w:p>
        </w:tc>
        <w:tc>
          <w:tcPr/>
          <w:p>
            <w:pPr>
              <w:pStyle w:val="Compact"/>
            </w:pPr>
            <w:r>
              <w:t xml:space="preserve">Effort</w:t>
            </w:r>
          </w:p>
        </w:tc>
        <w:tc>
          <w:tcPr/>
          <w:p>
            <w:pPr>
              <w:pStyle w:val="Compact"/>
            </w:pPr>
            <w:r>
              <w:t xml:space="preserve">KPIs</w:t>
            </w:r>
          </w:p>
        </w:tc>
      </w:tr>
      <w:tr>
        <w:tc>
          <w:tcPr/>
          <w:p>
            <w:pPr>
              <w:pStyle w:val="Compact"/>
            </w:pPr>
            <w:r>
              <w:t xml:space="preserve">Hero proof loop: “tidy smart-home install”</w:t>
            </w:r>
          </w:p>
        </w:tc>
        <w:tc>
          <w:tcPr/>
          <w:p>
            <w:pPr>
              <w:pStyle w:val="Compact"/>
            </w:pPr>
            <w:r>
              <w:t xml:space="preserve">Higher trust + engagement → more CTA clicks; strong “design quality” cue supports credibility</w:t>
            </w:r>
          </w:p>
        </w:tc>
        <w:tc>
          <w:tcPr/>
          <w:p>
            <w:pPr>
              <w:pStyle w:val="Compact"/>
            </w:pPr>
            <w:r>
              <w:t xml:space="preserve">Home (</w:t>
            </w:r>
            <w:r>
              <w:rPr>
                <w:rStyle w:val="VerbatimChar"/>
              </w:rPr>
              <w:t xml:space="preserve">index.html</w:t>
            </w:r>
            <w:r>
              <w:t xml:space="preserve">) above fold</w:t>
            </w:r>
          </w:p>
        </w:tc>
        <w:tc>
          <w:tcPr/>
          <w:p>
            <w:pPr>
              <w:pStyle w:val="Compact"/>
            </w:pPr>
            <w:r>
              <w:t xml:space="preserve">Video:</w:t>
            </w:r>
            <w:r>
              <w:t xml:space="preserve"> </w:t>
            </w:r>
            <w:r>
              <w:rPr>
                <w:rStyle w:val="VerbatimChar"/>
              </w:rPr>
              <w:t xml:space="preserve">sora-2-pro</w:t>
            </w:r>
            <w:r>
              <w:t xml:space="preserve">,</w:t>
            </w:r>
            <w:r>
              <w:t xml:space="preserve"> </w:t>
            </w:r>
            <w:r>
              <w:rPr>
                <w:rStyle w:val="VerbatimChar"/>
              </w:rPr>
              <w:t xml:space="preserve">1792x1024</w:t>
            </w:r>
            <w:r>
              <w:t xml:space="preserve">,</w:t>
            </w:r>
            <w:r>
              <w:t xml:space="preserve"> </w:t>
            </w:r>
            <w:r>
              <w:rPr>
                <w:rStyle w:val="VerbatimChar"/>
              </w:rPr>
              <w:t xml:space="preserve">8s</w:t>
            </w:r>
            <w:r>
              <w:t xml:space="preserve"> </w:t>
            </w:r>
            <w:r>
              <w:t xml:space="preserve">(landscape)</w:t>
            </w:r>
          </w:p>
        </w:tc>
        <w:tc>
          <w:tcPr/>
          <w:p>
            <w:pPr>
              <w:pStyle w:val="Compact"/>
            </w:pPr>
            <w:r>
              <w:t xml:space="preserve">High</w:t>
            </w:r>
          </w:p>
        </w:tc>
        <w:tc>
          <w:tcPr/>
          <w:p>
            <w:pPr>
              <w:pStyle w:val="Compact"/>
            </w:pPr>
            <w:r>
              <w:t xml:space="preserve">Low–Med (4–8 hrs incl. compression)</w:t>
            </w:r>
          </w:p>
        </w:tc>
        <w:tc>
          <w:tcPr/>
          <w:p>
            <w:pPr>
              <w:pStyle w:val="Compact"/>
            </w:pPr>
            <w:r>
              <w:t xml:space="preserve">Click-to-call CTR, WhatsApp CTR, bounce rate, engaged sessions</w:t>
            </w:r>
          </w:p>
        </w:tc>
      </w:tr>
      <w:tr>
        <w:tc>
          <w:tcPr/>
          <w:p>
            <w:pPr>
              <w:pStyle w:val="Compact"/>
            </w:pPr>
            <w:r>
              <w:t xml:space="preserve">Service proof micro-loops (3 pack)</w:t>
            </w:r>
          </w:p>
        </w:tc>
        <w:tc>
          <w:tcPr/>
          <w:p>
            <w:pPr>
              <w:pStyle w:val="Compact"/>
            </w:pPr>
            <w:r>
              <w:t xml:space="preserve">Improves comprehension → higher conversion on Services/Smart Home/Automation; reusable for social</w:t>
            </w:r>
          </w:p>
        </w:tc>
        <w:tc>
          <w:tcPr/>
          <w:p>
            <w:pPr>
              <w:pStyle w:val="Compact"/>
            </w:pPr>
            <w:r>
              <w:rPr>
                <w:rStyle w:val="VerbatimChar"/>
              </w:rPr>
              <w:t xml:space="preserve">services.html</w:t>
            </w:r>
            <w:r>
              <w:t xml:space="preserve">,</w:t>
            </w:r>
            <w:r>
              <w:t xml:space="preserve"> </w:t>
            </w:r>
            <w:r>
              <w:rPr>
                <w:rStyle w:val="VerbatimChar"/>
              </w:rPr>
              <w:t xml:space="preserve">smart-home.html</w:t>
            </w:r>
            <w:r>
              <w:t xml:space="preserve">,</w:t>
            </w:r>
            <w:r>
              <w:t xml:space="preserve"> </w:t>
            </w:r>
            <w:r>
              <w:rPr>
                <w:rStyle w:val="VerbatimChar"/>
              </w:rPr>
              <w:t xml:space="preserve">automation.html</w:t>
            </w:r>
          </w:p>
        </w:tc>
        <w:tc>
          <w:tcPr/>
          <w:p>
            <w:pPr>
              <w:pStyle w:val="Compact"/>
            </w:pPr>
            <w:r>
              <w:t xml:space="preserve">3× Video:</w:t>
            </w:r>
            <w:r>
              <w:t xml:space="preserve"> </w:t>
            </w:r>
            <w:r>
              <w:rPr>
                <w:rStyle w:val="VerbatimChar"/>
              </w:rPr>
              <w:t xml:space="preserve">sora-2-pro</w:t>
            </w:r>
            <w:r>
              <w:t xml:space="preserve">,</w:t>
            </w:r>
            <w:r>
              <w:t xml:space="preserve"> </w:t>
            </w:r>
            <w:r>
              <w:rPr>
                <w:rStyle w:val="VerbatimChar"/>
              </w:rPr>
              <w:t xml:space="preserve">1280x720</w:t>
            </w:r>
            <w:r>
              <w:t xml:space="preserve">,</w:t>
            </w:r>
            <w:r>
              <w:t xml:space="preserve"> </w:t>
            </w:r>
            <w:r>
              <w:rPr>
                <w:rStyle w:val="VerbatimChar"/>
              </w:rPr>
              <w:t xml:space="preserve">4s</w:t>
            </w:r>
            <w:r>
              <w:t xml:space="preserve"> </w:t>
            </w:r>
            <w:r>
              <w:t xml:space="preserve">each</w:t>
            </w:r>
          </w:p>
        </w:tc>
        <w:tc>
          <w:tcPr/>
          <w:p>
            <w:pPr>
              <w:pStyle w:val="Compact"/>
            </w:pPr>
            <w:r>
              <w:t xml:space="preserve">High</w:t>
            </w:r>
          </w:p>
        </w:tc>
        <w:tc>
          <w:tcPr/>
          <w:p>
            <w:pPr>
              <w:pStyle w:val="Compact"/>
            </w:pPr>
            <w:r>
              <w:t xml:space="preserve">Med (1–2 days)</w:t>
            </w:r>
          </w:p>
        </w:tc>
        <w:tc>
          <w:tcPr/>
          <w:p>
            <w:pPr>
              <w:pStyle w:val="Compact"/>
            </w:pPr>
            <w:r>
              <w:t xml:space="preserve">Scroll depth to CTA, enquiries mentioning service type, time on page</w:t>
            </w:r>
          </w:p>
        </w:tc>
      </w:tr>
      <w:tr>
        <w:tc>
          <w:tcPr/>
          <w:p>
            <w:pPr>
              <w:pStyle w:val="Compact"/>
            </w:pPr>
            <w:r>
              <w:t xml:space="preserve">Before/after “finish quality” slider visuals</w:t>
            </w:r>
          </w:p>
        </w:tc>
        <w:tc>
          <w:tcPr/>
          <w:p>
            <w:pPr>
              <w:pStyle w:val="Compact"/>
            </w:pPr>
            <w:r>
              <w:t xml:space="preserve">Reduces perceived risk → improves conversion; strong social content</w:t>
            </w:r>
          </w:p>
        </w:tc>
        <w:tc>
          <w:tcPr/>
          <w:p>
            <w:pPr>
              <w:pStyle w:val="Compact"/>
            </w:pPr>
            <w:r>
              <w:t xml:space="preserve">Home gallery area + Services page</w:t>
            </w:r>
          </w:p>
        </w:tc>
        <w:tc>
          <w:tcPr/>
          <w:p>
            <w:pPr>
              <w:pStyle w:val="Compact"/>
            </w:pPr>
            <w:r>
              <w:t xml:space="preserve">Video to extract frames:</w:t>
            </w:r>
            <w:r>
              <w:t xml:space="preserve"> </w:t>
            </w:r>
            <w:r>
              <w:rPr>
                <w:rStyle w:val="VerbatimChar"/>
              </w:rPr>
              <w:t xml:space="preserve">sora-2-pro</w:t>
            </w:r>
            <w:r>
              <w:t xml:space="preserve">,</w:t>
            </w:r>
            <w:r>
              <w:t xml:space="preserve"> </w:t>
            </w:r>
            <w:r>
              <w:rPr>
                <w:rStyle w:val="VerbatimChar"/>
              </w:rPr>
              <w:t xml:space="preserve">1792x1024</w:t>
            </w:r>
            <w:r>
              <w:t xml:space="preserve">,</w:t>
            </w:r>
            <w:r>
              <w:t xml:space="preserve"> </w:t>
            </w:r>
            <w:r>
              <w:rPr>
                <w:rStyle w:val="VerbatimChar"/>
              </w:rPr>
              <w:t xml:space="preserve">4s</w:t>
            </w:r>
            <w:r>
              <w:t xml:space="preserve"> </w:t>
            </w:r>
            <w:r>
              <w:t xml:space="preserve">→ export 2 stills (AVIF/WebP)</w:t>
            </w:r>
          </w:p>
        </w:tc>
        <w:tc>
          <w:tcPr/>
          <w:p>
            <w:pPr>
              <w:pStyle w:val="Compact"/>
            </w:pPr>
            <w:r>
              <w:t xml:space="preserve">High</w:t>
            </w:r>
          </w:p>
        </w:tc>
        <w:tc>
          <w:tcPr/>
          <w:p>
            <w:pPr>
              <w:pStyle w:val="Compact"/>
            </w:pPr>
            <w:r>
              <w:t xml:space="preserve">Low–Med (0.5–1 day)</w:t>
            </w:r>
          </w:p>
        </w:tc>
        <w:tc>
          <w:tcPr/>
          <w:p>
            <w:pPr>
              <w:pStyle w:val="Compact"/>
            </w:pPr>
            <w:r>
              <w:t xml:space="preserve">Gallery interaction rate, CTA CTR after gallery view, social saves/shares</w:t>
            </w:r>
          </w:p>
        </w:tc>
      </w:tr>
      <w:tr>
        <w:tc>
          <w:tcPr/>
          <w:p>
            <w:pPr>
              <w:pStyle w:val="Compact"/>
            </w:pPr>
            <w:r>
              <w:t xml:space="preserve">Trust-signal motion background (icons, no text)</w:t>
            </w:r>
          </w:p>
        </w:tc>
        <w:tc>
          <w:tcPr/>
          <w:p>
            <w:pPr>
              <w:pStyle w:val="Compact"/>
            </w:pPr>
            <w:r>
              <w:t xml:space="preserve">Reinforces “up-front disclosure” and professionalism; improves social thumb-stopping without heavy footage</w:t>
            </w:r>
          </w:p>
        </w:tc>
        <w:tc>
          <w:tcPr/>
          <w:p>
            <w:pPr>
              <w:pStyle w:val="Compact"/>
            </w:pPr>
            <w:r>
              <w:t xml:space="preserve">Home trust section + Reels/Shorts</w:t>
            </w:r>
          </w:p>
        </w:tc>
        <w:tc>
          <w:tcPr/>
          <w:p>
            <w:pPr>
              <w:pStyle w:val="Compact"/>
            </w:pPr>
            <w:r>
              <w:t xml:space="preserve">Video:</w:t>
            </w:r>
            <w:r>
              <w:t xml:space="preserve"> </w:t>
            </w:r>
            <w:r>
              <w:rPr>
                <w:rStyle w:val="VerbatimChar"/>
              </w:rPr>
              <w:t xml:space="preserve">sora-2-pro</w:t>
            </w:r>
            <w:r>
              <w:t xml:space="preserve">,</w:t>
            </w:r>
            <w:r>
              <w:t xml:space="preserve"> </w:t>
            </w:r>
            <w:r>
              <w:rPr>
                <w:rStyle w:val="VerbatimChar"/>
              </w:rPr>
              <w:t xml:space="preserve">720x1280</w:t>
            </w:r>
            <w:r>
              <w:t xml:space="preserve">,</w:t>
            </w:r>
            <w:r>
              <w:t xml:space="preserve"> </w:t>
            </w:r>
            <w:r>
              <w:rPr>
                <w:rStyle w:val="VerbatimChar"/>
              </w:rPr>
              <w:t xml:space="preserve">4s</w:t>
            </w:r>
            <w:r>
              <w:t xml:space="preserve"> </w:t>
            </w:r>
            <w:r>
              <w:t xml:space="preserve">loop</w:t>
            </w:r>
          </w:p>
        </w:tc>
        <w:tc>
          <w:tcPr/>
          <w:p>
            <w:pPr>
              <w:pStyle w:val="Compact"/>
            </w:pPr>
            <w:r>
              <w:t xml:space="preserve">Medium</w:t>
            </w:r>
          </w:p>
        </w:tc>
        <w:tc>
          <w:tcPr/>
          <w:p>
            <w:pPr>
              <w:pStyle w:val="Compact"/>
            </w:pPr>
            <w:r>
              <w:t xml:space="preserve">Low (2–4 hrs)</w:t>
            </w:r>
          </w:p>
        </w:tc>
        <w:tc>
          <w:tcPr/>
          <w:p>
            <w:pPr>
              <w:pStyle w:val="Compact"/>
            </w:pPr>
            <w:r>
              <w:t xml:space="preserve">Social 3‑sec views, profile visits, assisted conversions</w:t>
            </w:r>
          </w:p>
        </w:tc>
      </w:tr>
      <w:tr>
        <w:tc>
          <w:tcPr/>
          <w:p>
            <w:pPr>
              <w:pStyle w:val="Compact"/>
            </w:pPr>
            <w:r>
              <w:t xml:space="preserve">Page-specific OG/social preview image set (3 variants)</w:t>
            </w:r>
          </w:p>
        </w:tc>
        <w:tc>
          <w:tcPr/>
          <w:p>
            <w:pPr>
              <w:pStyle w:val="Compact"/>
            </w:pPr>
            <w:r>
              <w:t xml:space="preserve">Improves social share CTR; improves message-forwarding effectiveness in WhatsApp/Facebook</w:t>
            </w:r>
          </w:p>
        </w:tc>
        <w:tc>
          <w:tcPr/>
          <w:p>
            <w:pPr>
              <w:pStyle w:val="Compact"/>
            </w:pPr>
            <w:r>
              <w:t xml:space="preserve">Home, Smart Home, Automation (metadata)</w:t>
            </w:r>
          </w:p>
        </w:tc>
        <w:tc>
          <w:tcPr/>
          <w:p>
            <w:pPr>
              <w:pStyle w:val="Compact"/>
            </w:pPr>
            <w:r>
              <w:t xml:space="preserve">Generate</w:t>
            </w:r>
            <w:r>
              <w:t xml:space="preserve"> </w:t>
            </w:r>
            <w:r>
              <w:rPr>
                <w:rStyle w:val="VerbatimChar"/>
              </w:rPr>
              <w:t xml:space="preserve">1792x1024</w:t>
            </w:r>
            <w:r>
              <w:t xml:space="preserve"> </w:t>
            </w:r>
            <w:r>
              <w:t xml:space="preserve">still-frame, crop to 1200×630</w:t>
            </w:r>
          </w:p>
        </w:tc>
        <w:tc>
          <w:tcPr/>
          <w:p>
            <w:pPr>
              <w:pStyle w:val="Compact"/>
            </w:pPr>
            <w:r>
              <w:t xml:space="preserve">Medium</w:t>
            </w:r>
          </w:p>
        </w:tc>
        <w:tc>
          <w:tcPr/>
          <w:p>
            <w:pPr>
              <w:pStyle w:val="Compact"/>
            </w:pPr>
            <w:r>
              <w:t xml:space="preserve">Low (2–4 hrs)</w:t>
            </w:r>
          </w:p>
        </w:tc>
        <w:tc>
          <w:tcPr/>
          <w:p>
            <w:pPr>
              <w:pStyle w:val="Compact"/>
            </w:pPr>
            <w:r>
              <w:t xml:space="preserve">Social link CTR, visits from social, WhatsApp enquiries from shares</w:t>
            </w:r>
          </w:p>
        </w:tc>
      </w:tr>
    </w:tbl>
    <w:p>
      <w:pPr>
        <w:pStyle w:val="BodyText"/>
      </w:pPr>
      <w:r>
        <w:t xml:space="preserve">Sora 2 Pro supports the specified resolutions and clip durations (4/8/12s) per the official prompting guide and model documentation.</w:t>
      </w:r>
      <w:r>
        <w:t xml:space="preserve"> </w:t>
      </w:r>
      <w:hyperlink r:id="rId23">
        <w:r>
          <w:rPr>
            <w:rStyle w:val="Hyperlink"/>
          </w:rPr>
          <w:t xml:space="preserve">[14]</w:t>
        </w:r>
      </w:hyperlink>
    </w:p>
    <w:bookmarkEnd w:id="42"/>
    <w:bookmarkStart w:id="43" w:name="Xaa6ae54f28ecce51979dba991aad548616a6061"/>
    <w:p>
      <w:pPr>
        <w:pStyle w:val="Heading3"/>
      </w:pPr>
      <w:r>
        <w:t xml:space="preserve">Shared creative guardrails for every asset</w:t>
      </w:r>
    </w:p>
    <w:p>
      <w:pPr>
        <w:pStyle w:val="FirstParagraph"/>
      </w:pPr>
      <w:r>
        <w:t xml:space="preserve">Palette (from your CSS): deep navy</w:t>
      </w:r>
      <w:r>
        <w:t xml:space="preserve"> </w:t>
      </w:r>
      <w:r>
        <w:rPr>
          <w:rStyle w:val="VerbatimChar"/>
        </w:rPr>
        <w:t xml:space="preserve">#11213D</w:t>
      </w:r>
      <w:r>
        <w:t xml:space="preserve">, brand blue</w:t>
      </w:r>
      <w:r>
        <w:t xml:space="preserve"> </w:t>
      </w:r>
      <w:r>
        <w:rPr>
          <w:rStyle w:val="VerbatimChar"/>
        </w:rPr>
        <w:t xml:space="preserve">#0D5EA8</w:t>
      </w:r>
      <w:r>
        <w:t xml:space="preserve">, accent amber</w:t>
      </w:r>
      <w:r>
        <w:t xml:space="preserve"> </w:t>
      </w:r>
      <w:r>
        <w:rPr>
          <w:rStyle w:val="VerbatimChar"/>
        </w:rPr>
        <w:t xml:space="preserve">#F59E0B</w:t>
      </w:r>
      <w:r>
        <w:t xml:space="preserve">, soft background</w:t>
      </w:r>
      <w:r>
        <w:t xml:space="preserve"> </w:t>
      </w:r>
      <w:r>
        <w:rPr>
          <w:rStyle w:val="VerbatimChar"/>
        </w:rPr>
        <w:t xml:space="preserve">#F4F8FC</w:t>
      </w:r>
      <w:r>
        <w:t xml:space="preserve">, white</w:t>
      </w:r>
      <w:r>
        <w:t xml:space="preserve"> </w:t>
      </w:r>
      <w:r>
        <w:rPr>
          <w:rStyle w:val="VerbatimChar"/>
        </w:rPr>
        <w:t xml:space="preserve">#FFFFFF</w:t>
      </w:r>
      <w:r>
        <w:t xml:space="preserve">.</w:t>
      </w:r>
    </w:p>
    <w:p>
      <w:pPr>
        <w:pStyle w:val="BodyText"/>
      </w:pPr>
      <w:r>
        <w:t xml:space="preserve">Style: modern UK domestic interior / light workshop realism; calm documentary look; tidy workmanship; no visible faces; no brand logos; no readable labels; no unsafe wires/sparks.</w:t>
      </w:r>
    </w:p>
    <w:p>
      <w:pPr>
        <w:pStyle w:val="BodyText"/>
      </w:pPr>
      <w:r>
        <w:t xml:space="preserve">Text policy: do</w:t>
      </w:r>
      <w:r>
        <w:t xml:space="preserve"> </w:t>
      </w:r>
      <w:r>
        <w:rPr>
          <w:b/>
          <w:bCs/>
        </w:rPr>
        <w:t xml:space="preserve">not</w:t>
      </w:r>
      <w:r>
        <w:t xml:space="preserve"> </w:t>
      </w:r>
      <w:r>
        <w:t xml:space="preserve">ask Sora to render legible text. Any copy (headlines, pricing, “Call now”, “Fully insured”) should be overlaid in a design tool for perfect typography.</w:t>
      </w:r>
    </w:p>
    <w:p>
      <w:pPr>
        <w:pStyle w:val="BodyText"/>
      </w:pPr>
      <w:r>
        <w:t xml:space="preserve">Performance constraint: all web videos should be exported in a web-friendly codec and aggressively compressed; consider removing the audio track for looping site hero usage. Keep to a strict per-asset file budget (e.g., ≤1.5 MB for hero loop, ≤800 KB per micro-loop) to protect Core Web Vitals. Lighthouse and Chrome performance guidance emphasise media optimisation, and Web Vitals thresholds provide the user-experience targets.</w:t>
      </w:r>
      <w:r>
        <w:t xml:space="preserve"> </w:t>
      </w:r>
      <w:hyperlink r:id="rId25">
        <w:r>
          <w:rPr>
            <w:rStyle w:val="Hyperlink"/>
          </w:rPr>
          <w:t xml:space="preserve">[5]</w:t>
        </w:r>
      </w:hyperlink>
    </w:p>
    <w:bookmarkEnd w:id="43"/>
    <w:bookmarkStart w:id="53" w:name="asset-prompts-and-implementation-details"/>
    <w:p>
      <w:pPr>
        <w:pStyle w:val="Heading3"/>
      </w:pPr>
      <w:r>
        <w:t xml:space="preserve">Asset prompts and implementation details</w:t>
      </w:r>
    </w:p>
    <w:bookmarkStart w:id="46" w:name="hero-proof-loop-tidy-smart-home-install"/>
    <w:p>
      <w:pPr>
        <w:pStyle w:val="Heading4"/>
      </w:pPr>
      <w:r>
        <w:t xml:space="preserve">Hero proof loop: “tidy smart-home install”</w:t>
      </w:r>
    </w:p>
    <w:p>
      <w:pPr>
        <w:pStyle w:val="FirstParagraph"/>
      </w:pPr>
      <w:r>
        <w:t xml:space="preserve">Purpose</w:t>
      </w:r>
      <w:r>
        <w:br/>
      </w:r>
      <w:r>
        <w:t xml:space="preserve">A credibility-first hero visual that immediately signals “professional, tidy, competent”, increasing trust and improving CTA click-through. NN/g research highlights that design quality and up-front disclosure cues influence perceived trustworthiness.</w:t>
      </w:r>
      <w:r>
        <w:t xml:space="preserve"> </w:t>
      </w:r>
      <w:hyperlink r:id="rId22">
        <w:r>
          <w:rPr>
            <w:rStyle w:val="Hyperlink"/>
          </w:rPr>
          <w:t xml:space="preserve">[3]</w:t>
        </w:r>
      </w:hyperlink>
    </w:p>
    <w:p>
      <w:pPr>
        <w:pStyle w:val="BodyText"/>
      </w:pPr>
      <w:r>
        <w:t xml:space="preserve">Target page(s)</w:t>
      </w:r>
      <w:r>
        <w:br/>
      </w:r>
      <w:r>
        <w:t xml:space="preserve">Home (</w:t>
      </w:r>
      <w:r>
        <w:rPr>
          <w:rStyle w:val="VerbatimChar"/>
        </w:rPr>
        <w:t xml:space="preserve">index.html</w:t>
      </w:r>
      <w:r>
        <w:t xml:space="preserve">) above the fold, positioned as a subtle background behind the hero area or as a right-column visual beside the hero copy.</w:t>
      </w:r>
    </w:p>
    <w:p>
      <w:pPr>
        <w:pStyle w:val="BodyText"/>
      </w:pPr>
      <w:r>
        <w:t xml:space="preserve">Exact format/specs</w:t>
      </w:r>
      <w:r>
        <w:br/>
      </w:r>
      <w:r>
        <w:t xml:space="preserve">- Model:</w:t>
      </w:r>
      <w:r>
        <w:t xml:space="preserve"> </w:t>
      </w:r>
      <w:r>
        <w:rPr>
          <w:rStyle w:val="VerbatimChar"/>
        </w:rPr>
        <w:t xml:space="preserve">sora-2-pro</w:t>
      </w:r>
      <w:r>
        <w:t xml:space="preserve"> </w:t>
      </w:r>
      <w:hyperlink r:id="rId44">
        <w:r>
          <w:rPr>
            <w:rStyle w:val="Hyperlink"/>
          </w:rPr>
          <w:t xml:space="preserve">[15]</w:t>
        </w:r>
      </w:hyperlink>
      <w:r>
        <w:br/>
      </w:r>
      <w:r>
        <w:t xml:space="preserve">- Size:</w:t>
      </w:r>
      <w:r>
        <w:t xml:space="preserve"> </w:t>
      </w:r>
      <w:r>
        <w:rPr>
          <w:rStyle w:val="VerbatimChar"/>
        </w:rPr>
        <w:t xml:space="preserve">1792x1024</w:t>
      </w:r>
      <w:r>
        <w:t xml:space="preserve"> </w:t>
      </w:r>
      <w:r>
        <w:t xml:space="preserve">(landscape)</w:t>
      </w:r>
      <w:r>
        <w:t xml:space="preserve"> </w:t>
      </w:r>
      <w:hyperlink r:id="rId23">
        <w:r>
          <w:rPr>
            <w:rStyle w:val="Hyperlink"/>
          </w:rPr>
          <w:t xml:space="preserve">[16]</w:t>
        </w:r>
      </w:hyperlink>
      <w:r>
        <w:br/>
      </w:r>
      <w:r>
        <w:t xml:space="preserve">- Seconds:</w:t>
      </w:r>
      <w:r>
        <w:t xml:space="preserve"> </w:t>
      </w:r>
      <w:r>
        <w:rPr>
          <w:rStyle w:val="VerbatimChar"/>
        </w:rPr>
        <w:t xml:space="preserve">8</w:t>
      </w:r>
      <w:r>
        <w:t xml:space="preserve"> </w:t>
      </w:r>
      <w:hyperlink r:id="rId23">
        <w:r>
          <w:rPr>
            <w:rStyle w:val="Hyperlink"/>
          </w:rPr>
          <w:t xml:space="preserve">[16]</w:t>
        </w:r>
      </w:hyperlink>
      <w:r>
        <w:br/>
      </w:r>
      <w:r>
        <w:t xml:space="preserve">- Aspect ratio: ~16:9</w:t>
      </w:r>
      <w:r>
        <w:br/>
      </w:r>
      <w:r>
        <w:t xml:space="preserve">- Export: MP4 (H.264) for broad compatibility; poster image as WebP/AVIF.</w:t>
      </w:r>
    </w:p>
    <w:p>
      <w:pPr>
        <w:pStyle w:val="BodyText"/>
      </w:pPr>
      <w:r>
        <w:t xml:space="preserve">Implementation notes</w:t>
      </w:r>
      <w:r>
        <w:br/>
      </w:r>
      <w:r>
        <w:t xml:space="preserve">- Use</w:t>
      </w:r>
      <w:r>
        <w:t xml:space="preserve"> </w:t>
      </w:r>
      <w:r>
        <w:rPr>
          <w:rStyle w:val="VerbatimChar"/>
        </w:rPr>
        <w:t xml:space="preserve">&lt;video muted autoplay loop playsinline preload="none" poster="..."&gt;</w:t>
      </w:r>
      <w:r>
        <w:t xml:space="preserve">; start playback after first paint if needed to protect LCP.</w:t>
      </w:r>
      <w:r>
        <w:t xml:space="preserve"> </w:t>
      </w:r>
      <w:hyperlink r:id="rId45">
        <w:r>
          <w:rPr>
            <w:rStyle w:val="Hyperlink"/>
          </w:rPr>
          <w:t xml:space="preserve">[17]</w:t>
        </w:r>
      </w:hyperlink>
      <w:r>
        <w:br/>
      </w:r>
      <w:r>
        <w:t xml:space="preserve">- If you later want video rich features, host the file on your domain and include</w:t>
      </w:r>
      <w:r>
        <w:t xml:space="preserve"> </w:t>
      </w:r>
      <w:r>
        <w:rPr>
          <w:b/>
          <w:bCs/>
        </w:rPr>
        <w:t xml:space="preserve">VideoObject</w:t>
      </w:r>
      <w:r>
        <w:t xml:space="preserve"> </w:t>
      </w:r>
      <w:r>
        <w:t xml:space="preserve">on the page with required properties, ensuring Google can fetch the video bytes.</w:t>
      </w:r>
      <w:r>
        <w:t xml:space="preserve"> </w:t>
      </w:r>
      <w:hyperlink r:id="rId30">
        <w:r>
          <w:rPr>
            <w:rStyle w:val="Hyperlink"/>
          </w:rPr>
          <w:t xml:space="preserve">[7]</w:t>
        </w:r>
      </w:hyperlink>
    </w:p>
    <w:p>
      <w:pPr>
        <w:pStyle w:val="BodyText"/>
      </w:pPr>
      <w:r>
        <w:t xml:space="preserve">Measurable KPIs</w:t>
      </w:r>
      <w:r>
        <w:br/>
      </w:r>
      <w:r>
        <w:t xml:space="preserve">Hero CTA click-to-call rate, WhatsApp click rate, bounce rate, engaged sessions, conversion rate (enquiries per 100 sessions).</w:t>
      </w:r>
    </w:p>
    <w:p>
      <w:pPr>
        <w:pStyle w:val="BodyText"/>
      </w:pPr>
      <w:r>
        <w:t xml:space="preserve">Estimated effort</w:t>
      </w:r>
      <w:r>
        <w:br/>
      </w:r>
      <w:r>
        <w:t xml:space="preserve">Low–medium: half day for prompt iteration + compression + implementation.</w:t>
      </w:r>
    </w:p>
    <w:p>
      <w:pPr>
        <w:pStyle w:val="BodyText"/>
      </w:pPr>
      <w:r>
        <w:t xml:space="preserve">Sora 2 Pro prompt (copy/paste)</w:t>
      </w:r>
      <w:r>
        <w:br/>
      </w:r>
    </w:p>
    <w:p>
      <w:pPr>
        <w:pStyle w:val="SourceCode"/>
      </w:pPr>
      <w:r>
        <w:rPr>
          <w:rStyle w:val="VerbatimChar"/>
        </w:rPr>
        <w:t xml:space="preserve">MODEL: sora-2-pro</w:t>
      </w:r>
      <w:r>
        <w:br/>
      </w:r>
      <w:r>
        <w:rPr>
          <w:rStyle w:val="VerbatimChar"/>
        </w:rPr>
        <w:t xml:space="preserve">SIZE: 1792x1024</w:t>
      </w:r>
      <w:r>
        <w:br/>
      </w:r>
      <w:r>
        <w:rPr>
          <w:rStyle w:val="VerbatimChar"/>
        </w:rPr>
        <w:t xml:space="preserve">SECONDS: 8</w:t>
      </w:r>
      <w:r>
        <w:br/>
      </w:r>
      <w:r>
        <w:br/>
      </w:r>
      <w:r>
        <w:rPr>
          <w:rStyle w:val="VerbatimChar"/>
        </w:rPr>
        <w:t xml:space="preserve">PROMPT:</w:t>
      </w:r>
      <w:r>
        <w:br/>
      </w:r>
      <w:r>
        <w:rPr>
          <w:rStyle w:val="VerbatimChar"/>
        </w:rPr>
        <w:t xml:space="preserve">A calm, realistic close-up in a modern UK home hallway. Only a single pair of gloved hands (no face, no body) carefully fits a generic smart thermostat onto a clean mounting plate. The wall is freshly painted in a soft warm-neutral tone; cable management is hidden; the finish looks tidy and professional. Slow, smooth camera slider movement (10–20 cm) with shallow depth of field, soft natural daylight from a nearby window, gentle reflections on the device, no harsh shadows. Colour grade: deep navy shadows (#11213D), crisp whites (#FFFFFF), cool brand-blue accents (#0D5EA8), tiny warm highlight accents (#F59E0B). Subtle motion only; no dramatic action. Loopable: the final frame composition closely matches the first frame.</w:t>
      </w:r>
      <w:r>
        <w:br/>
      </w:r>
      <w:r>
        <w:br/>
      </w:r>
      <w:r>
        <w:rPr>
          <w:rStyle w:val="VerbatimChar"/>
        </w:rPr>
        <w:t xml:space="preserve">NEGATIVE PROMPT:</w:t>
      </w:r>
      <w:r>
        <w:br/>
      </w:r>
      <w:r>
        <w:rPr>
          <w:rStyle w:val="VerbatimChar"/>
        </w:rPr>
        <w:t xml:space="preserve">no faces, no eyes, no people, no multi-person scene, no readable text, no logos, no brand names, no watermarks, no labels, no street numbers, no addresses, no sparks, no exposed live wires, no damaged plaster, no messy tools, no clutter, no shaky camera, no extreme zoom, no flicker</w:t>
      </w:r>
    </w:p>
    <w:p>
      <w:pPr>
        <w:pStyle w:val="FirstParagraph"/>
      </w:pPr>
      <w:r>
        <w:t xml:space="preserve">Sample alt text (for poster image)</w:t>
      </w:r>
      <w:r>
        <w:br/>
      </w:r>
      <w:r>
        <w:t xml:space="preserve">“Gloved hands fitting a generic smart thermostat neatly on a hallway wall in a modern UK home.”</w:t>
      </w:r>
    </w:p>
    <w:p>
      <w:pPr>
        <w:pStyle w:val="BodyText"/>
      </w:pPr>
      <w:r>
        <w:t xml:space="preserve">Short social caption (en‑GB)</w:t>
      </w:r>
      <w:r>
        <w:br/>
      </w:r>
      <w:r>
        <w:t xml:space="preserve">“Tidy smart‑home installs and small electrical jobs in NW London. Call or WhatsApp for a quick quote.”</w:t>
      </w:r>
    </w:p>
    <w:p>
      <w:r>
        <w:pict>
          <v:rect style="width:0;height:1.5pt" o:hralign="center" o:hrstd="t" o:hr="t"/>
        </w:pict>
      </w:r>
    </w:p>
    <w:bookmarkEnd w:id="46"/>
    <w:bookmarkStart w:id="48" w:name="service-proof-micro-loops-pack-3-videos"/>
    <w:p>
      <w:pPr>
        <w:pStyle w:val="Heading4"/>
      </w:pPr>
      <w:r>
        <w:t xml:space="preserve">Service proof micro-loops pack (3 videos)</w:t>
      </w:r>
    </w:p>
    <w:p>
      <w:pPr>
        <w:pStyle w:val="FirstParagraph"/>
      </w:pPr>
      <w:r>
        <w:t xml:space="preserve">Purpose</w:t>
      </w:r>
      <w:r>
        <w:br/>
      </w:r>
      <w:r>
        <w:t xml:space="preserve">Short “proof-of-work” loops reduce ambiguity and improve service comprehension, which typically increases conversions on service pages and improves social reuse. For SEO, Google’s video guidance stresses correct hosting/fetchability and best practices if you want video surfaced in search features.</w:t>
      </w:r>
      <w:r>
        <w:t xml:space="preserve"> </w:t>
      </w:r>
      <w:hyperlink r:id="rId30">
        <w:r>
          <w:rPr>
            <w:rStyle w:val="Hyperlink"/>
          </w:rPr>
          <w:t xml:space="preserve">[18]</w:t>
        </w:r>
      </w:hyperlink>
    </w:p>
    <w:p>
      <w:pPr>
        <w:pStyle w:val="BodyText"/>
      </w:pPr>
      <w:r>
        <w:t xml:space="preserve">Target page(s)</w:t>
      </w:r>
      <w:r>
        <w:br/>
      </w:r>
      <w:r>
        <w:t xml:space="preserve">-</w:t>
      </w:r>
      <w:r>
        <w:t xml:space="preserve"> </w:t>
      </w:r>
      <w:r>
        <w:rPr>
          <w:rStyle w:val="VerbatimChar"/>
        </w:rPr>
        <w:t xml:space="preserve">services.html</w:t>
      </w:r>
      <w:r>
        <w:t xml:space="preserve"> </w:t>
      </w:r>
      <w:r>
        <w:t xml:space="preserve">(top section + within category cards)</w:t>
      </w:r>
      <w:r>
        <w:br/>
      </w:r>
      <w:r>
        <w:t xml:space="preserve">-</w:t>
      </w:r>
      <w:r>
        <w:t xml:space="preserve"> </w:t>
      </w:r>
      <w:r>
        <w:rPr>
          <w:rStyle w:val="VerbatimChar"/>
        </w:rPr>
        <w:t xml:space="preserve">smart-home.html</w:t>
      </w:r>
      <w:r>
        <w:t xml:space="preserve"> </w:t>
      </w:r>
      <w:r>
        <w:t xml:space="preserve">(hero/intro + project examples)</w:t>
      </w:r>
      <w:r>
        <w:br/>
      </w:r>
      <w:r>
        <w:t xml:space="preserve">-</w:t>
      </w:r>
      <w:r>
        <w:t xml:space="preserve"> </w:t>
      </w:r>
      <w:r>
        <w:rPr>
          <w:rStyle w:val="VerbatimChar"/>
        </w:rPr>
        <w:t xml:space="preserve">automation.html</w:t>
      </w:r>
      <w:r>
        <w:t xml:space="preserve"> </w:t>
      </w:r>
      <w:r>
        <w:t xml:space="preserve">(project examples section)</w:t>
      </w:r>
    </w:p>
    <w:p>
      <w:pPr>
        <w:pStyle w:val="BodyText"/>
      </w:pPr>
      <w:r>
        <w:t xml:space="preserve">Exact format/specs</w:t>
      </w:r>
      <w:r>
        <w:br/>
      </w:r>
      <w:r>
        <w:t xml:space="preserve">- Model:</w:t>
      </w:r>
      <w:r>
        <w:t xml:space="preserve"> </w:t>
      </w:r>
      <w:r>
        <w:rPr>
          <w:rStyle w:val="VerbatimChar"/>
        </w:rPr>
        <w:t xml:space="preserve">sora-2-pro</w:t>
      </w:r>
      <w:r>
        <w:t xml:space="preserve"> </w:t>
      </w:r>
      <w:hyperlink r:id="rId44">
        <w:r>
          <w:rPr>
            <w:rStyle w:val="Hyperlink"/>
          </w:rPr>
          <w:t xml:space="preserve">[15]</w:t>
        </w:r>
      </w:hyperlink>
      <w:r>
        <w:br/>
      </w:r>
      <w:r>
        <w:t xml:space="preserve">- Size:</w:t>
      </w:r>
      <w:r>
        <w:t xml:space="preserve"> </w:t>
      </w:r>
      <w:r>
        <w:rPr>
          <w:rStyle w:val="VerbatimChar"/>
        </w:rPr>
        <w:t xml:space="preserve">1280x720</w:t>
      </w:r>
      <w:r>
        <w:t xml:space="preserve"> </w:t>
      </w:r>
      <w:hyperlink r:id="rId23">
        <w:r>
          <w:rPr>
            <w:rStyle w:val="Hyperlink"/>
          </w:rPr>
          <w:t xml:space="preserve">[16]</w:t>
        </w:r>
      </w:hyperlink>
      <w:r>
        <w:br/>
      </w:r>
      <w:r>
        <w:t xml:space="preserve">- Seconds:</w:t>
      </w:r>
      <w:r>
        <w:t xml:space="preserve"> </w:t>
      </w:r>
      <w:r>
        <w:rPr>
          <w:rStyle w:val="VerbatimChar"/>
        </w:rPr>
        <w:t xml:space="preserve">4</w:t>
      </w:r>
      <w:r>
        <w:t xml:space="preserve"> </w:t>
      </w:r>
      <w:r>
        <w:t xml:space="preserve">each</w:t>
      </w:r>
      <w:r>
        <w:t xml:space="preserve"> </w:t>
      </w:r>
      <w:hyperlink r:id="rId23">
        <w:r>
          <w:rPr>
            <w:rStyle w:val="Hyperlink"/>
          </w:rPr>
          <w:t xml:space="preserve">[16]</w:t>
        </w:r>
      </w:hyperlink>
      <w:r>
        <w:br/>
      </w:r>
      <w:r>
        <w:t xml:space="preserve">- Total: 3 videos (one per service pillar)</w:t>
      </w:r>
    </w:p>
    <w:p>
      <w:pPr>
        <w:pStyle w:val="BodyText"/>
      </w:pPr>
      <w:r>
        <w:t xml:space="preserve">Implementation notes</w:t>
      </w:r>
      <w:r>
        <w:br/>
      </w:r>
      <w:r>
        <w:t xml:space="preserve">- Serve as MP4 (H.264). Keep each clip extremely short and compressed.</w:t>
      </w:r>
      <w:r>
        <w:br/>
      </w:r>
      <w:r>
        <w:t xml:space="preserve">- Load below the fold with</w:t>
      </w:r>
      <w:r>
        <w:t xml:space="preserve"> </w:t>
      </w:r>
      <w:r>
        <w:rPr>
          <w:rStyle w:val="VerbatimChar"/>
        </w:rPr>
        <w:t xml:space="preserve">preload="none"</w:t>
      </w:r>
      <w:r>
        <w:t xml:space="preserve">; use a poster WebP/AVIF and lazy-load the block. Lighthouse guidance supports modern formats for images, and performance tooling emphasises compressing and properly sizing media.</w:t>
      </w:r>
      <w:r>
        <w:t xml:space="preserve"> </w:t>
      </w:r>
      <w:hyperlink r:id="rId25">
        <w:r>
          <w:rPr>
            <w:rStyle w:val="Hyperlink"/>
          </w:rPr>
          <w:t xml:space="preserve">[8]</w:t>
        </w:r>
      </w:hyperlink>
      <w:r>
        <w:br/>
      </w:r>
      <w:r>
        <w:t xml:space="preserve">- If you use VideoObject, keep metadata consistent with the actual video content.</w:t>
      </w:r>
      <w:r>
        <w:t xml:space="preserve"> </w:t>
      </w:r>
      <w:hyperlink r:id="rId47">
        <w:r>
          <w:rPr>
            <w:rStyle w:val="Hyperlink"/>
          </w:rPr>
          <w:t xml:space="preserve">[19]</w:t>
        </w:r>
      </w:hyperlink>
    </w:p>
    <w:p>
      <w:pPr>
        <w:pStyle w:val="BodyText"/>
      </w:pPr>
      <w:r>
        <w:t xml:space="preserve">Measurable KPIs</w:t>
      </w:r>
      <w:r>
        <w:br/>
      </w:r>
      <w:r>
        <w:t xml:space="preserve">Time on page, scroll depth to CTA, CTA CTR by page section, enquiry rate per page, social 3‑second views and completion rate.</w:t>
      </w:r>
    </w:p>
    <w:p>
      <w:pPr>
        <w:pStyle w:val="BodyText"/>
      </w:pPr>
      <w:r>
        <w:t xml:space="preserve">Estimated effort</w:t>
      </w:r>
      <w:r>
        <w:br/>
      </w:r>
      <w:r>
        <w:t xml:space="preserve">Medium: 1–2 days including generating 3–5 variations each and picking the cleanest outcomes.</w:t>
      </w:r>
    </w:p>
    <w:p>
      <w:pPr>
        <w:pStyle w:val="BodyText"/>
      </w:pPr>
      <w:r>
        <w:t xml:space="preserve">Micro-loop 1: “Everyday electrical — socket upgrade”</w:t>
      </w:r>
      <w:r>
        <w:br/>
      </w:r>
    </w:p>
    <w:p>
      <w:pPr>
        <w:pStyle w:val="SourceCode"/>
      </w:pPr>
      <w:r>
        <w:rPr>
          <w:rStyle w:val="VerbatimChar"/>
        </w:rPr>
        <w:t xml:space="preserve">MODEL: sora-2-pro</w:t>
      </w:r>
      <w:r>
        <w:br/>
      </w:r>
      <w:r>
        <w:rPr>
          <w:rStyle w:val="VerbatimChar"/>
        </w:rPr>
        <w:t xml:space="preserve">SIZE: 1280x720</w:t>
      </w:r>
      <w:r>
        <w:br/>
      </w:r>
      <w:r>
        <w:rPr>
          <w:rStyle w:val="VerbatimChar"/>
        </w:rPr>
        <w:t xml:space="preserve">SECONDS: 4</w:t>
      </w:r>
      <w:r>
        <w:br/>
      </w:r>
      <w:r>
        <w:br/>
      </w:r>
      <w:r>
        <w:rPr>
          <w:rStyle w:val="VerbatimChar"/>
        </w:rPr>
        <w:t xml:space="preserve">PROMPT:</w:t>
      </w:r>
      <w:r>
        <w:br/>
      </w:r>
      <w:r>
        <w:rPr>
          <w:rStyle w:val="VerbatimChar"/>
        </w:rPr>
        <w:t xml:space="preserve">Realistic macro close-up of a UK wall socket being upgraded to a clean, modern faceplate. Only one pair of gloved hands is visible, carefully tightening fixings with a screwdriver. Clean, professional workspace; no dust; no exposed wiring. Static tripod camera, minimal motion, soft daylight, premium but neighbourly feel. Colour palette: #F4F8FC background tones, #11213D shadows, subtle #0D5EA8 cool highlights. End on a perfectly aligned faceplate.</w:t>
      </w:r>
      <w:r>
        <w:br/>
      </w:r>
      <w:r>
        <w:br/>
      </w:r>
      <w:r>
        <w:rPr>
          <w:rStyle w:val="VerbatimChar"/>
        </w:rPr>
        <w:t xml:space="preserve">NEGATIVE PROMPT:</w:t>
      </w:r>
      <w:r>
        <w:br/>
      </w:r>
      <w:r>
        <w:rPr>
          <w:rStyle w:val="VerbatimChar"/>
        </w:rPr>
        <w:t xml:space="preserve">no faces, no text, no logos, no brand names, no sparks, no exposed conductors, no unsafe electrical work, no damaged wall, no clutter, no shaking camera, no dramatic lighting</w:t>
      </w:r>
    </w:p>
    <w:p>
      <w:pPr>
        <w:pStyle w:val="FirstParagraph"/>
      </w:pPr>
      <w:r>
        <w:t xml:space="preserve">Alt text (poster)</w:t>
      </w:r>
      <w:r>
        <w:br/>
      </w:r>
      <w:r>
        <w:t xml:space="preserve">“Close-up of a wall socket upgrade with a tidy, aligned finish.”</w:t>
      </w:r>
    </w:p>
    <w:p>
      <w:pPr>
        <w:pStyle w:val="BodyText"/>
      </w:pPr>
      <w:r>
        <w:t xml:space="preserve">Social caption</w:t>
      </w:r>
      <w:r>
        <w:br/>
      </w:r>
      <w:r>
        <w:t xml:space="preserve">“Socket swaps, switches and lighting upgrades — tidy finish, tested work.”</w:t>
      </w:r>
    </w:p>
    <w:p>
      <w:pPr>
        <w:pStyle w:val="BodyText"/>
      </w:pPr>
      <w:r>
        <w:t xml:space="preserve">Micro-loop 2: “Smart home — doorbell/CCTV mount tidy finish”</w:t>
      </w:r>
      <w:r>
        <w:br/>
      </w:r>
    </w:p>
    <w:p>
      <w:pPr>
        <w:pStyle w:val="SourceCode"/>
      </w:pPr>
      <w:r>
        <w:rPr>
          <w:rStyle w:val="VerbatimChar"/>
        </w:rPr>
        <w:t xml:space="preserve">MODEL: sora-2-pro</w:t>
      </w:r>
      <w:r>
        <w:br/>
      </w:r>
      <w:r>
        <w:rPr>
          <w:rStyle w:val="VerbatimChar"/>
        </w:rPr>
        <w:t xml:space="preserve">SIZE: 1280x720</w:t>
      </w:r>
      <w:r>
        <w:br/>
      </w:r>
      <w:r>
        <w:rPr>
          <w:rStyle w:val="VerbatimChar"/>
        </w:rPr>
        <w:t xml:space="preserve">SECONDS: 4</w:t>
      </w:r>
      <w:r>
        <w:br/>
      </w:r>
      <w:r>
        <w:br/>
      </w:r>
      <w:r>
        <w:rPr>
          <w:rStyle w:val="VerbatimChar"/>
        </w:rPr>
        <w:t xml:space="preserve">PROMPT:</w:t>
      </w:r>
      <w:r>
        <w:br/>
      </w:r>
      <w:r>
        <w:rPr>
          <w:rStyle w:val="VerbatimChar"/>
        </w:rPr>
        <w:t xml:space="preserve">Close-up of a neutral UK doorway interior. A generic video doorbell mounting plate is secured neatly; a small cable grommet sits flush; everything looks tidy and professionally finished. Only gloved hands appear briefly to check alignment, then move out of frame. Gentle camera push-in (very slow, 5–10 cm). Soft daylight, clean lines, calm mood. Colour grade: #FFFFFF highlights, #11213D shadows, subtle #0D5EA8 cool tint.</w:t>
      </w:r>
      <w:r>
        <w:br/>
      </w:r>
      <w:r>
        <w:br/>
      </w:r>
      <w:r>
        <w:rPr>
          <w:rStyle w:val="VerbatimChar"/>
        </w:rPr>
        <w:t xml:space="preserve">NEGATIVE PROMPT:</w:t>
      </w:r>
      <w:r>
        <w:br/>
      </w:r>
      <w:r>
        <w:rPr>
          <w:rStyle w:val="VerbatimChar"/>
        </w:rPr>
        <w:t xml:space="preserve">no faces, no signage, no house numbers, no keys visible, no alarms, no brand logos, no readable text, no messy holes, no exposed wiring, no sparks, no night scene, no flicker</w:t>
      </w:r>
    </w:p>
    <w:p>
      <w:pPr>
        <w:pStyle w:val="FirstParagraph"/>
      </w:pPr>
      <w:r>
        <w:t xml:space="preserve">Alt text (poster)</w:t>
      </w:r>
      <w:r>
        <w:br/>
      </w:r>
      <w:r>
        <w:t xml:space="preserve">“Neatly mounted generic doorbell bracket with flush cable grommet on a UK doorway.”</w:t>
      </w:r>
    </w:p>
    <w:p>
      <w:pPr>
        <w:pStyle w:val="BodyText"/>
      </w:pPr>
      <w:r>
        <w:t xml:space="preserve">Social caption</w:t>
      </w:r>
      <w:r>
        <w:br/>
      </w:r>
      <w:r>
        <w:t xml:space="preserve">“Smart doorbells and CCTV installs — neat cabling, clean finish.”</w:t>
      </w:r>
    </w:p>
    <w:p>
      <w:pPr>
        <w:pStyle w:val="BodyText"/>
      </w:pPr>
      <w:r>
        <w:t xml:space="preserve">Micro-loop 3: “Mini automation — tidy control enclosure”</w:t>
      </w:r>
      <w:r>
        <w:br/>
      </w:r>
    </w:p>
    <w:p>
      <w:pPr>
        <w:pStyle w:val="SourceCode"/>
      </w:pPr>
      <w:r>
        <w:rPr>
          <w:rStyle w:val="VerbatimChar"/>
        </w:rPr>
        <w:t xml:space="preserve">MODEL: sora-2-pro</w:t>
      </w:r>
      <w:r>
        <w:br/>
      </w:r>
      <w:r>
        <w:rPr>
          <w:rStyle w:val="VerbatimChar"/>
        </w:rPr>
        <w:t xml:space="preserve">SIZE: 1280x720</w:t>
      </w:r>
      <w:r>
        <w:br/>
      </w:r>
      <w:r>
        <w:rPr>
          <w:rStyle w:val="VerbatimChar"/>
        </w:rPr>
        <w:t xml:space="preserve">SECONDS: 4</w:t>
      </w:r>
      <w:r>
        <w:br/>
      </w:r>
      <w:r>
        <w:br/>
      </w:r>
      <w:r>
        <w:rPr>
          <w:rStyle w:val="VerbatimChar"/>
        </w:rPr>
        <w:t xml:space="preserve">PROMPT:</w:t>
      </w:r>
      <w:r>
        <w:br/>
      </w:r>
      <w:r>
        <w:rPr>
          <w:rStyle w:val="VerbatimChar"/>
        </w:rPr>
        <w:t xml:space="preserve">Macro close-up inside a low-voltage control enclosure (safe, tidy). Neatly routed cables with clean ferrules and cable ties; labels exist but are not readable. A single gloved hand slowly closes a clear cover. Static camera, shallow depth of field, soft workshop lighting. Colour palette: #F4F8FC highlights, #11213D shadows, #0D5EA8 accents, very small #F59E0B indicator glow (non-text).</w:t>
      </w:r>
      <w:r>
        <w:br/>
      </w:r>
      <w:r>
        <w:br/>
      </w:r>
      <w:r>
        <w:rPr>
          <w:rStyle w:val="VerbatimChar"/>
        </w:rPr>
        <w:t xml:space="preserve">NEGATIVE PROMPT:</w:t>
      </w:r>
      <w:r>
        <w:br/>
      </w:r>
      <w:r>
        <w:rPr>
          <w:rStyle w:val="VerbatimChar"/>
        </w:rPr>
        <w:t xml:space="preserve">no readable labels, no brand names, no logos, no faces, no exposed mains, no sparks, no hazard, no messy spaghetti wiring, no smoke, no dramatic flashing lights</w:t>
      </w:r>
    </w:p>
    <w:p>
      <w:pPr>
        <w:pStyle w:val="FirstParagraph"/>
      </w:pPr>
      <w:r>
        <w:t xml:space="preserve">Alt text (poster)</w:t>
      </w:r>
      <w:r>
        <w:br/>
      </w:r>
      <w:r>
        <w:t xml:space="preserve">“Tidy low-voltage control enclosure with neatly routed wiring and a clear cover.”</w:t>
      </w:r>
    </w:p>
    <w:p>
      <w:pPr>
        <w:pStyle w:val="BodyText"/>
      </w:pPr>
      <w:r>
        <w:t xml:space="preserve">Social caption</w:t>
      </w:r>
      <w:r>
        <w:br/>
      </w:r>
      <w:r>
        <w:t xml:space="preserve">“Mini‑automation: tidy controls and reliable results.”</w:t>
      </w:r>
    </w:p>
    <w:p>
      <w:r>
        <w:pict>
          <v:rect style="width:0;height:1.5pt" o:hralign="center" o:hrstd="t" o:hr="t"/>
        </w:pict>
      </w:r>
    </w:p>
    <w:bookmarkEnd w:id="48"/>
    <w:bookmarkStart w:id="50" w:name="X79f3ca574ea11576efdc72ff00ba296b5fd562d"/>
    <w:p>
      <w:pPr>
        <w:pStyle w:val="Heading4"/>
      </w:pPr>
      <w:r>
        <w:t xml:space="preserve">Before/after “finish quality” slider visuals</w:t>
      </w:r>
    </w:p>
    <w:p>
      <w:pPr>
        <w:pStyle w:val="FirstParagraph"/>
      </w:pPr>
      <w:r>
        <w:t xml:space="preserve">Purpose</w:t>
      </w:r>
      <w:r>
        <w:br/>
      </w:r>
      <w:r>
        <w:t xml:space="preserve">Before/after visuals are a direct trust and risk-reduction mechanism for trades: they concretely show workmanship quality, reducing hesitation and improving conversion. Trust research supports the idea that high-quality presentation and comprehensive evidence increases credibility.</w:t>
      </w:r>
      <w:r>
        <w:t xml:space="preserve"> </w:t>
      </w:r>
      <w:hyperlink r:id="rId22">
        <w:r>
          <w:rPr>
            <w:rStyle w:val="Hyperlink"/>
          </w:rPr>
          <w:t xml:space="preserve">[3]</w:t>
        </w:r>
      </w:hyperlink>
    </w:p>
    <w:p>
      <w:pPr>
        <w:pStyle w:val="BodyText"/>
      </w:pPr>
      <w:r>
        <w:t xml:space="preserve">Target page(s)</w:t>
      </w:r>
      <w:r>
        <w:br/>
      </w:r>
      <w:r>
        <w:t xml:space="preserve">Home gallery area and Services page (as an interactive before/after slider).</w:t>
      </w:r>
    </w:p>
    <w:p>
      <w:pPr>
        <w:pStyle w:val="BodyText"/>
      </w:pPr>
      <w:r>
        <w:t xml:space="preserve">Exact format/specs</w:t>
      </w:r>
      <w:r>
        <w:br/>
      </w:r>
      <w:r>
        <w:t xml:space="preserve">- Model:</w:t>
      </w:r>
      <w:r>
        <w:t xml:space="preserve"> </w:t>
      </w:r>
      <w:r>
        <w:rPr>
          <w:rStyle w:val="VerbatimChar"/>
        </w:rPr>
        <w:t xml:space="preserve">sora-2-pro</w:t>
      </w:r>
      <w:r>
        <w:t xml:space="preserve"> </w:t>
      </w:r>
      <w:hyperlink r:id="rId44">
        <w:r>
          <w:rPr>
            <w:rStyle w:val="Hyperlink"/>
          </w:rPr>
          <w:t xml:space="preserve">[15]</w:t>
        </w:r>
      </w:hyperlink>
      <w:r>
        <w:br/>
      </w:r>
      <w:r>
        <w:t xml:space="preserve">- Size:</w:t>
      </w:r>
      <w:r>
        <w:t xml:space="preserve"> </w:t>
      </w:r>
      <w:r>
        <w:rPr>
          <w:rStyle w:val="VerbatimChar"/>
        </w:rPr>
        <w:t xml:space="preserve">1792x1024</w:t>
      </w:r>
      <w:r>
        <w:t xml:space="preserve"> </w:t>
      </w:r>
      <w:hyperlink r:id="rId23">
        <w:r>
          <w:rPr>
            <w:rStyle w:val="Hyperlink"/>
          </w:rPr>
          <w:t xml:space="preserve">[16]</w:t>
        </w:r>
      </w:hyperlink>
      <w:r>
        <w:br/>
      </w:r>
      <w:r>
        <w:t xml:space="preserve">- Seconds:</w:t>
      </w:r>
      <w:r>
        <w:t xml:space="preserve"> </w:t>
      </w:r>
      <w:r>
        <w:rPr>
          <w:rStyle w:val="VerbatimChar"/>
        </w:rPr>
        <w:t xml:space="preserve">4</w:t>
      </w:r>
      <w:r>
        <w:t xml:space="preserve"> </w:t>
      </w:r>
      <w:hyperlink r:id="rId23">
        <w:r>
          <w:rPr>
            <w:rStyle w:val="Hyperlink"/>
          </w:rPr>
          <w:t xml:space="preserve">[16]</w:t>
        </w:r>
      </w:hyperlink>
      <w:r>
        <w:br/>
      </w:r>
      <w:r>
        <w:t xml:space="preserve">- Deliverables: export 2 still frames (Before + After) as AVIF and WebP.</w:t>
      </w:r>
    </w:p>
    <w:p>
      <w:pPr>
        <w:pStyle w:val="BodyText"/>
      </w:pPr>
      <w:r>
        <w:t xml:space="preserve">Implementation notes</w:t>
      </w:r>
      <w:r>
        <w:br/>
      </w:r>
      <w:r>
        <w:t xml:space="preserve">- Use an actual slider component; ensure both stills have explicit dimensions to prevent CLS. Web Vitals guidance covers CLS targets and why layout stability matters.</w:t>
      </w:r>
      <w:r>
        <w:t xml:space="preserve"> </w:t>
      </w:r>
      <w:hyperlink r:id="rId32">
        <w:r>
          <w:rPr>
            <w:rStyle w:val="Hyperlink"/>
          </w:rPr>
          <w:t xml:space="preserve">[9]</w:t>
        </w:r>
      </w:hyperlink>
      <w:r>
        <w:br/>
      </w:r>
      <w:r>
        <w:t xml:space="preserve">- For image SEO, follow Google’s image best practices (good filenames, alt text, and ensuring images can be discovered).</w:t>
      </w:r>
      <w:r>
        <w:t xml:space="preserve"> </w:t>
      </w:r>
      <w:hyperlink r:id="rId49">
        <w:r>
          <w:rPr>
            <w:rStyle w:val="Hyperlink"/>
          </w:rPr>
          <w:t xml:space="preserve">[20]</w:t>
        </w:r>
      </w:hyperlink>
      <w:r>
        <w:br/>
      </w:r>
      <w:r>
        <w:t xml:space="preserve">- Lazy-load the slider if it’s below the fold.</w:t>
      </w:r>
    </w:p>
    <w:p>
      <w:pPr>
        <w:pStyle w:val="BodyText"/>
      </w:pPr>
      <w:r>
        <w:t xml:space="preserve">Measurable KPIs</w:t>
      </w:r>
      <w:r>
        <w:br/>
      </w:r>
      <w:r>
        <w:t xml:space="preserve">Gallery interactions, CTA CTR after slider view, “quality” mentions in enquiries, social saves/shares.</w:t>
      </w:r>
    </w:p>
    <w:p>
      <w:pPr>
        <w:pStyle w:val="BodyText"/>
      </w:pPr>
      <w:r>
        <w:t xml:space="preserve">Estimated effort</w:t>
      </w:r>
      <w:r>
        <w:br/>
      </w:r>
      <w:r>
        <w:t xml:space="preserve">Low–medium: 0.5–1 day to get a clean, believable pair and extract/crop.</w:t>
      </w:r>
    </w:p>
    <w:p>
      <w:pPr>
        <w:pStyle w:val="BodyText"/>
      </w:pPr>
      <w:r>
        <w:t xml:space="preserve">Sora 2 Pro prompt</w:t>
      </w:r>
      <w:r>
        <w:br/>
      </w:r>
    </w:p>
    <w:p>
      <w:pPr>
        <w:pStyle w:val="SourceCode"/>
      </w:pPr>
      <w:r>
        <w:rPr>
          <w:rStyle w:val="VerbatimChar"/>
        </w:rPr>
        <w:t xml:space="preserve">MODEL: sora-2-pro</w:t>
      </w:r>
      <w:r>
        <w:br/>
      </w:r>
      <w:r>
        <w:rPr>
          <w:rStyle w:val="VerbatimChar"/>
        </w:rPr>
        <w:t xml:space="preserve">SIZE: 1792x1024</w:t>
      </w:r>
      <w:r>
        <w:br/>
      </w:r>
      <w:r>
        <w:rPr>
          <w:rStyle w:val="VerbatimChar"/>
        </w:rPr>
        <w:t xml:space="preserve">SECONDS: 4</w:t>
      </w:r>
      <w:r>
        <w:br/>
      </w:r>
      <w:r>
        <w:br/>
      </w:r>
      <w:r>
        <w:rPr>
          <w:rStyle w:val="VerbatimChar"/>
        </w:rPr>
        <w:t xml:space="preserve">PROMPT:</w:t>
      </w:r>
      <w:r>
        <w:br/>
      </w:r>
      <w:r>
        <w:rPr>
          <w:rStyle w:val="VerbatimChar"/>
        </w:rPr>
        <w:t xml:space="preserve">A split-screen comparison in the exact same UK interior wall location. Left side “before”: an old thermostat area with slightly uneven paint edge and visible screw marks (minor cosmetic only, no damage, no hazards). Right side “after”: a neatly finished wall with a generic smart thermostat installed perfectly level and clean, with no visible mess. Camera locked off, identical framing on both sides. Only subtle daylight shift to keep the clip alive. Clean, realistic textures. Colour palette: #F4F8FC, #FFFFFF highlights, #11213D shadows, subtle #0D5EA8 cool grade.</w:t>
      </w:r>
      <w:r>
        <w:br/>
      </w:r>
      <w:r>
        <w:br/>
      </w:r>
      <w:r>
        <w:rPr>
          <w:rStyle w:val="VerbatimChar"/>
        </w:rPr>
        <w:t xml:space="preserve">NEGATIVE PROMPT:</w:t>
      </w:r>
      <w:r>
        <w:br/>
      </w:r>
      <w:r>
        <w:rPr>
          <w:rStyle w:val="VerbatimChar"/>
        </w:rPr>
        <w:t xml:space="preserve">no text, no arrows, no labels, no logos, no brand names, no faces, no exposed wiring, no dangerous damage, no mould, no addresses, no house numbers, no watermarks</w:t>
      </w:r>
    </w:p>
    <w:p>
      <w:pPr>
        <w:pStyle w:val="FirstParagraph"/>
      </w:pPr>
      <w:r>
        <w:t xml:space="preserve">Sample alt text</w:t>
      </w:r>
      <w:r>
        <w:br/>
      </w:r>
      <w:r>
        <w:t xml:space="preserve">- Before: “Before: old thermostat mount area with minor cosmetic marks on a hallway wall.”</w:t>
      </w:r>
      <w:r>
        <w:br/>
      </w:r>
      <w:r>
        <w:t xml:space="preserve">- After: “After: neatly installed generic smart thermostat with a clean, level finish on the same wall.”</w:t>
      </w:r>
    </w:p>
    <w:p>
      <w:pPr>
        <w:pStyle w:val="BodyText"/>
      </w:pPr>
      <w:r>
        <w:t xml:space="preserve">Short social caption</w:t>
      </w:r>
      <w:r>
        <w:br/>
      </w:r>
      <w:r>
        <w:t xml:space="preserve">“Before → after. Tidy finish, tested work, and a clean handover.”</w:t>
      </w:r>
    </w:p>
    <w:p>
      <w:r>
        <w:pict>
          <v:rect style="width:0;height:1.5pt" o:hralign="center" o:hrstd="t" o:hr="t"/>
        </w:pict>
      </w:r>
    </w:p>
    <w:bookmarkEnd w:id="50"/>
    <w:bookmarkStart w:id="51" w:name="Xfcc01b0d3cd6600745dd256877b45d03b94bf77"/>
    <w:p>
      <w:pPr>
        <w:pStyle w:val="Heading4"/>
      </w:pPr>
      <w:r>
        <w:t xml:space="preserve">Trust-signal motion background (icons, no text)</w:t>
      </w:r>
    </w:p>
    <w:p>
      <w:pPr>
        <w:pStyle w:val="FirstParagraph"/>
      </w:pPr>
      <w:r>
        <w:t xml:space="preserve">Purpose</w:t>
      </w:r>
      <w:r>
        <w:br/>
      </w:r>
      <w:r>
        <w:t xml:space="preserve">A lightweight motion graphic reinforces professionalism and “up-front disclosure” (qualified, insured, tested) without needing heavy footage. Trust research identifies up-front disclosure as a credibility driver.</w:t>
      </w:r>
      <w:r>
        <w:t xml:space="preserve"> </w:t>
      </w:r>
      <w:hyperlink r:id="rId22">
        <w:r>
          <w:rPr>
            <w:rStyle w:val="Hyperlink"/>
          </w:rPr>
          <w:t xml:space="preserve">[3]</w:t>
        </w:r>
      </w:hyperlink>
    </w:p>
    <w:p>
      <w:pPr>
        <w:pStyle w:val="BodyText"/>
      </w:pPr>
      <w:r>
        <w:t xml:space="preserve">Target page(s)</w:t>
      </w:r>
      <w:r>
        <w:br/>
      </w:r>
      <w:r>
        <w:t xml:space="preserve">Home page “Why book me?” or equivalent trust section; also Instagram Reels/Stories.</w:t>
      </w:r>
    </w:p>
    <w:p>
      <w:pPr>
        <w:pStyle w:val="BodyText"/>
      </w:pPr>
      <w:r>
        <w:t xml:space="preserve">Exact format/specs</w:t>
      </w:r>
      <w:r>
        <w:br/>
      </w:r>
      <w:r>
        <w:t xml:space="preserve">- Model:</w:t>
      </w:r>
      <w:r>
        <w:t xml:space="preserve"> </w:t>
      </w:r>
      <w:r>
        <w:rPr>
          <w:rStyle w:val="VerbatimChar"/>
        </w:rPr>
        <w:t xml:space="preserve">sora-2-pro</w:t>
      </w:r>
      <w:r>
        <w:t xml:space="preserve"> </w:t>
      </w:r>
      <w:hyperlink r:id="rId44">
        <w:r>
          <w:rPr>
            <w:rStyle w:val="Hyperlink"/>
          </w:rPr>
          <w:t xml:space="preserve">[15]</w:t>
        </w:r>
      </w:hyperlink>
      <w:r>
        <w:br/>
      </w:r>
      <w:r>
        <w:t xml:space="preserve">- Size:</w:t>
      </w:r>
      <w:r>
        <w:t xml:space="preserve"> </w:t>
      </w:r>
      <w:r>
        <w:rPr>
          <w:rStyle w:val="VerbatimChar"/>
        </w:rPr>
        <w:t xml:space="preserve">720x1280</w:t>
      </w:r>
      <w:r>
        <w:t xml:space="preserve"> </w:t>
      </w:r>
      <w:hyperlink r:id="rId23">
        <w:r>
          <w:rPr>
            <w:rStyle w:val="Hyperlink"/>
          </w:rPr>
          <w:t xml:space="preserve">[16]</w:t>
        </w:r>
      </w:hyperlink>
      <w:r>
        <w:br/>
      </w:r>
      <w:r>
        <w:t xml:space="preserve">- Seconds:</w:t>
      </w:r>
      <w:r>
        <w:t xml:space="preserve"> </w:t>
      </w:r>
      <w:r>
        <w:rPr>
          <w:rStyle w:val="VerbatimChar"/>
        </w:rPr>
        <w:t xml:space="preserve">4</w:t>
      </w:r>
      <w:r>
        <w:t xml:space="preserve"> </w:t>
      </w:r>
      <w:r>
        <w:t xml:space="preserve">loop</w:t>
      </w:r>
      <w:r>
        <w:t xml:space="preserve"> </w:t>
      </w:r>
      <w:hyperlink r:id="rId23">
        <w:r>
          <w:rPr>
            <w:rStyle w:val="Hyperlink"/>
          </w:rPr>
          <w:t xml:space="preserve">[16]</w:t>
        </w:r>
      </w:hyperlink>
    </w:p>
    <w:p>
      <w:pPr>
        <w:pStyle w:val="BodyText"/>
      </w:pPr>
      <w:r>
        <w:t xml:space="preserve">Implementation notes</w:t>
      </w:r>
      <w:r>
        <w:br/>
      </w:r>
      <w:r>
        <w:t xml:space="preserve">- Export as MP4 (H.264).</w:t>
      </w:r>
      <w:r>
        <w:br/>
      </w:r>
      <w:r>
        <w:t xml:space="preserve">- Overlay the actual trust-copy in a design tool for perfect legibility.</w:t>
      </w:r>
      <w:r>
        <w:br/>
      </w:r>
      <w:r>
        <w:t xml:space="preserve">- If used on-site, lazy-load (below fold) and provide a poster.</w:t>
      </w:r>
    </w:p>
    <w:p>
      <w:pPr>
        <w:pStyle w:val="BodyText"/>
      </w:pPr>
      <w:r>
        <w:t xml:space="preserve">Measurable KPIs</w:t>
      </w:r>
      <w:r>
        <w:br/>
      </w:r>
      <w:r>
        <w:t xml:space="preserve">Scroll depth to trust section, CTA CTR after trust section, social 3‑second views, shares.</w:t>
      </w:r>
    </w:p>
    <w:p>
      <w:pPr>
        <w:pStyle w:val="BodyText"/>
      </w:pPr>
      <w:r>
        <w:t xml:space="preserve">Estimated effort</w:t>
      </w:r>
      <w:r>
        <w:br/>
      </w:r>
      <w:r>
        <w:t xml:space="preserve">Low: 2–4 hours.</w:t>
      </w:r>
    </w:p>
    <w:p>
      <w:pPr>
        <w:pStyle w:val="BodyText"/>
      </w:pPr>
      <w:r>
        <w:t xml:space="preserve">Sora 2 Pro prompt</w:t>
      </w:r>
      <w:r>
        <w:br/>
      </w:r>
    </w:p>
    <w:p>
      <w:pPr>
        <w:pStyle w:val="SourceCode"/>
      </w:pPr>
      <w:r>
        <w:rPr>
          <w:rStyle w:val="VerbatimChar"/>
        </w:rPr>
        <w:t xml:space="preserve">MODEL: sora-2-pro</w:t>
      </w:r>
      <w:r>
        <w:br/>
      </w:r>
      <w:r>
        <w:rPr>
          <w:rStyle w:val="VerbatimChar"/>
        </w:rPr>
        <w:t xml:space="preserve">SIZE: 720x1280</w:t>
      </w:r>
      <w:r>
        <w:br/>
      </w:r>
      <w:r>
        <w:rPr>
          <w:rStyle w:val="VerbatimChar"/>
        </w:rPr>
        <w:t xml:space="preserve">SECONDS: 4</w:t>
      </w:r>
      <w:r>
        <w:br/>
      </w:r>
      <w:r>
        <w:br/>
      </w:r>
      <w:r>
        <w:rPr>
          <w:rStyle w:val="VerbatimChar"/>
        </w:rPr>
        <w:t xml:space="preserve">PROMPT:</w:t>
      </w:r>
      <w:r>
        <w:br/>
      </w:r>
      <w:r>
        <w:rPr>
          <w:rStyle w:val="VerbatimChar"/>
        </w:rPr>
        <w:t xml:space="preserve">Minimal 2D motion graphic on a soft off-white background (#F4F8FC). Three simple line icons animate in sequence (no text): a shield icon (insurance) gently draws on, a checkmark over a simple test-meter silhouette (tested) draws on, and a rosette/badge shape (qualified) draws on. Smooth easing, calm pace, subtle shadow, brand-blue strokes (#0D5EA8) with small amber accent dots (#F59E0B). Seamless loop, clean modern UI style, no grain.</w:t>
      </w:r>
      <w:r>
        <w:br/>
      </w:r>
      <w:r>
        <w:br/>
      </w:r>
      <w:r>
        <w:rPr>
          <w:rStyle w:val="VerbatimChar"/>
        </w:rPr>
        <w:t xml:space="preserve">NEGATIVE PROMPT:</w:t>
      </w:r>
      <w:r>
        <w:br/>
      </w:r>
      <w:r>
        <w:rPr>
          <w:rStyle w:val="VerbatimChar"/>
        </w:rPr>
        <w:t xml:space="preserve">no words, no letters, no numbers, no logos, no seals with text, no watermarks, no faces, no photos, no busy patterns, no flicker, no glitch effects</w:t>
      </w:r>
    </w:p>
    <w:p>
      <w:pPr>
        <w:pStyle w:val="FirstParagraph"/>
      </w:pPr>
      <w:r>
        <w:t xml:space="preserve">Alt text (poster)</w:t>
      </w:r>
      <w:r>
        <w:br/>
      </w:r>
      <w:r>
        <w:t xml:space="preserve">“Animated line icons representing insurance, tested work, and qualifications on a pale background.”</w:t>
      </w:r>
    </w:p>
    <w:p>
      <w:pPr>
        <w:pStyle w:val="BodyText"/>
      </w:pPr>
      <w:r>
        <w:t xml:space="preserve">Short social caption</w:t>
      </w:r>
      <w:r>
        <w:br/>
      </w:r>
      <w:r>
        <w:t xml:space="preserve">“Qualified, insured, and tidy — small jobs and smart‑home installs in NW London.”</w:t>
      </w:r>
    </w:p>
    <w:p>
      <w:r>
        <w:pict>
          <v:rect style="width:0;height:1.5pt" o:hralign="center" o:hrstd="t" o:hr="t"/>
        </w:pict>
      </w:r>
    </w:p>
    <w:bookmarkEnd w:id="51"/>
    <w:bookmarkStart w:id="52" w:name="Xb8d0c2182313c2fedb7b03167dfb9afb4fc9805"/>
    <w:p>
      <w:pPr>
        <w:pStyle w:val="Heading4"/>
      </w:pPr>
      <w:r>
        <w:t xml:space="preserve">Page-specific OG/social preview image set (3 variants)</w:t>
      </w:r>
    </w:p>
    <w:p>
      <w:pPr>
        <w:pStyle w:val="FirstParagraph"/>
      </w:pPr>
      <w:r>
        <w:t xml:space="preserve">Purpose</w:t>
      </w:r>
      <w:r>
        <w:br/>
      </w:r>
      <w:r>
        <w:t xml:space="preserve">Social preview images (Open Graph/Twitter cards) affect click-through when your link is shared in WhatsApp, Facebook, X, etc. The site currently uses a single OG image for all pages; three targeted previews (Home / Smart Home / Automation) can improve relevance and CTR for page-specific shares.</w:t>
      </w:r>
    </w:p>
    <w:p>
      <w:pPr>
        <w:pStyle w:val="BodyText"/>
      </w:pPr>
      <w:r>
        <w:t xml:space="preserve">Target page(s)</w:t>
      </w:r>
      <w:r>
        <w:br/>
      </w:r>
      <w:r>
        <w:t xml:space="preserve">Metadata for:</w:t>
      </w:r>
      <w:r>
        <w:t xml:space="preserve"> </w:t>
      </w:r>
      <w:r>
        <w:t xml:space="preserve">- Home (</w:t>
      </w:r>
      <w:r>
        <w:rPr>
          <w:rStyle w:val="VerbatimChar"/>
        </w:rPr>
        <w:t xml:space="preserve">index.html</w:t>
      </w:r>
      <w:r>
        <w:t xml:space="preserve">)</w:t>
      </w:r>
      <w:r>
        <w:t xml:space="preserve"> </w:t>
      </w:r>
      <w:r>
        <w:t xml:space="preserve">- Smart Home (</w:t>
      </w:r>
      <w:r>
        <w:rPr>
          <w:rStyle w:val="VerbatimChar"/>
        </w:rPr>
        <w:t xml:space="preserve">smart-home.html</w:t>
      </w:r>
      <w:r>
        <w:t xml:space="preserve">)</w:t>
      </w:r>
      <w:r>
        <w:t xml:space="preserve"> </w:t>
      </w:r>
      <w:r>
        <w:t xml:space="preserve">- Automation (</w:t>
      </w:r>
      <w:r>
        <w:rPr>
          <w:rStyle w:val="VerbatimChar"/>
        </w:rPr>
        <w:t xml:space="preserve">automation.html</w:t>
      </w:r>
      <w:r>
        <w:t xml:space="preserve">)</w:t>
      </w:r>
    </w:p>
    <w:p>
      <w:pPr>
        <w:pStyle w:val="BodyText"/>
      </w:pPr>
      <w:r>
        <w:t xml:space="preserve">Exact format/specs</w:t>
      </w:r>
      <w:r>
        <w:br/>
      </w:r>
      <w:r>
        <w:t xml:space="preserve">- Generate master frame from:</w:t>
      </w:r>
      <w:r>
        <w:t xml:space="preserve"> </w:t>
      </w:r>
      <w:r>
        <w:rPr>
          <w:rStyle w:val="VerbatimChar"/>
        </w:rPr>
        <w:t xml:space="preserve">sora-2-pro</w:t>
      </w:r>
      <w:r>
        <w:t xml:space="preserve">,</w:t>
      </w:r>
      <w:r>
        <w:t xml:space="preserve"> </w:t>
      </w:r>
      <w:r>
        <w:rPr>
          <w:rStyle w:val="VerbatimChar"/>
        </w:rPr>
        <w:t xml:space="preserve">1792x1024</w:t>
      </w:r>
      <w:r>
        <w:t xml:space="preserve">,</w:t>
      </w:r>
      <w:r>
        <w:t xml:space="preserve"> </w:t>
      </w:r>
      <w:r>
        <w:rPr>
          <w:rStyle w:val="VerbatimChar"/>
        </w:rPr>
        <w:t xml:space="preserve">4s</w:t>
      </w:r>
      <w:r>
        <w:t xml:space="preserve"> </w:t>
      </w:r>
      <w:r>
        <w:t xml:space="preserve">(pick best still frame)</w:t>
      </w:r>
      <w:r>
        <w:t xml:space="preserve"> </w:t>
      </w:r>
      <w:hyperlink r:id="rId23">
        <w:r>
          <w:rPr>
            <w:rStyle w:val="Hyperlink"/>
          </w:rPr>
          <w:t xml:space="preserve">[14]</w:t>
        </w:r>
      </w:hyperlink>
      <w:r>
        <w:br/>
      </w:r>
      <w:r>
        <w:t xml:space="preserve">- Crop/export:</w:t>
      </w:r>
      <w:r>
        <w:t xml:space="preserve"> </w:t>
      </w:r>
      <w:r>
        <w:t xml:space="preserve">- OG: 1200×630 (primary)</w:t>
      </w:r>
      <w:r>
        <w:t xml:space="preserve"> </w:t>
      </w:r>
      <w:r>
        <w:t xml:space="preserve">- Optional square: 1080×1080 for reuse in social posts</w:t>
      </w:r>
    </w:p>
    <w:p>
      <w:pPr>
        <w:pStyle w:val="BodyText"/>
      </w:pPr>
      <w:r>
        <w:t xml:space="preserve">Implementation notes</w:t>
      </w:r>
      <w:r>
        <w:br/>
      </w:r>
      <w:r>
        <w:t xml:space="preserve">- Keep text overlays out of Sora; add page headline overlay in design tool.</w:t>
      </w:r>
      <w:r>
        <w:br/>
      </w:r>
      <w:r>
        <w:t xml:space="preserve">- Update</w:t>
      </w:r>
      <w:r>
        <w:t xml:space="preserve"> </w:t>
      </w:r>
      <w:r>
        <w:rPr>
          <w:rStyle w:val="VerbatimChar"/>
        </w:rPr>
        <w:t xml:space="preserve">&lt;meta property="og:image"&gt;</w:t>
      </w:r>
      <w:r>
        <w:t xml:space="preserve"> </w:t>
      </w:r>
      <w:r>
        <w:t xml:space="preserve">and</w:t>
      </w:r>
      <w:r>
        <w:t xml:space="preserve"> </w:t>
      </w:r>
      <w:r>
        <w:rPr>
          <w:rStyle w:val="VerbatimChar"/>
        </w:rPr>
        <w:t xml:space="preserve">&lt;meta name="twitter:image"&gt;</w:t>
      </w:r>
      <w:r>
        <w:t xml:space="preserve"> </w:t>
      </w:r>
      <w:r>
        <w:t xml:space="preserve">per page.</w:t>
      </w:r>
      <w:r>
        <w:br/>
      </w:r>
      <w:r>
        <w:t xml:space="preserve">- Compress exports; use JPEG/WebP as appropriate (OG compatibility varies by platform).</w:t>
      </w:r>
    </w:p>
    <w:p>
      <w:pPr>
        <w:pStyle w:val="BodyText"/>
      </w:pPr>
      <w:r>
        <w:t xml:space="preserve">Measurable KPIs</w:t>
      </w:r>
      <w:r>
        <w:br/>
      </w:r>
      <w:r>
        <w:t xml:space="preserve">Social CTR by landing page, social sessions, enquiries attributable to social shares.</w:t>
      </w:r>
    </w:p>
    <w:p>
      <w:pPr>
        <w:pStyle w:val="BodyText"/>
      </w:pPr>
      <w:r>
        <w:t xml:space="preserve">Estimated effort</w:t>
      </w:r>
      <w:r>
        <w:br/>
      </w:r>
      <w:r>
        <w:t xml:space="preserve">Low: 2–4 hours.</w:t>
      </w:r>
    </w:p>
    <w:p>
      <w:pPr>
        <w:pStyle w:val="BodyText"/>
      </w:pPr>
      <w:r>
        <w:t xml:space="preserve">Sora prompt template (create 3 variants by changing the subject)</w:t>
      </w:r>
      <w:r>
        <w:br/>
      </w:r>
    </w:p>
    <w:p>
      <w:pPr>
        <w:pStyle w:val="SourceCode"/>
      </w:pPr>
      <w:r>
        <w:rPr>
          <w:rStyle w:val="VerbatimChar"/>
        </w:rPr>
        <w:t xml:space="preserve">MODEL: sora-2-pro</w:t>
      </w:r>
      <w:r>
        <w:br/>
      </w:r>
      <w:r>
        <w:rPr>
          <w:rStyle w:val="VerbatimChar"/>
        </w:rPr>
        <w:t xml:space="preserve">SIZE: 1792x1024</w:t>
      </w:r>
      <w:r>
        <w:br/>
      </w:r>
      <w:r>
        <w:rPr>
          <w:rStyle w:val="VerbatimChar"/>
        </w:rPr>
        <w:t xml:space="preserve">SECONDS: 4</w:t>
      </w:r>
      <w:r>
        <w:br/>
      </w:r>
      <w:r>
        <w:br/>
      </w:r>
      <w:r>
        <w:rPr>
          <w:rStyle w:val="VerbatimChar"/>
        </w:rPr>
        <w:t xml:space="preserve">PROMPT:</w:t>
      </w:r>
      <w:r>
        <w:br/>
      </w:r>
      <w:r>
        <w:rPr>
          <w:rStyle w:val="VerbatimChar"/>
        </w:rPr>
        <w:t xml:space="preserve">A clean, realistic UK interior detail shot with lots of negative space for later text overlay. Soft daylight, calm premium tone, tidy finish. Subject is [CHOOSE ONE]:</w:t>
      </w:r>
      <w:r>
        <w:br/>
      </w:r>
      <w:r>
        <w:rPr>
          <w:rStyle w:val="VerbatimChar"/>
        </w:rPr>
        <w:t xml:space="preserve">(1) a generic smart thermostat on a clean wall (smart home)</w:t>
      </w:r>
      <w:r>
        <w:br/>
      </w:r>
      <w:r>
        <w:rPr>
          <w:rStyle w:val="VerbatimChar"/>
        </w:rPr>
        <w:t xml:space="preserve">(2) a neatly aligned wall socket faceplate and screwdriver resting on a cloth (everyday electrical)</w:t>
      </w:r>
      <w:r>
        <w:br/>
      </w:r>
      <w:r>
        <w:rPr>
          <w:rStyle w:val="VerbatimChar"/>
        </w:rPr>
        <w:t xml:space="preserve">(3) a tidy low-voltage control enclosure with a simple status light (automation)</w:t>
      </w:r>
      <w:r>
        <w:br/>
      </w:r>
      <w:r>
        <w:rPr>
          <w:rStyle w:val="VerbatimChar"/>
        </w:rPr>
        <w:t xml:space="preserve">Camera locked off, no people, no clutter. Colour grade: #11213D shadows, #F4F8FC highlights, #0D5EA8 cool tint, tiny #F59E0B accent.</w:t>
      </w:r>
      <w:r>
        <w:br/>
      </w:r>
      <w:r>
        <w:br/>
      </w:r>
      <w:r>
        <w:rPr>
          <w:rStyle w:val="VerbatimChar"/>
        </w:rPr>
        <w:t xml:space="preserve">NEGATIVE PROMPT:</w:t>
      </w:r>
      <w:r>
        <w:br/>
      </w:r>
      <w:r>
        <w:rPr>
          <w:rStyle w:val="VerbatimChar"/>
        </w:rPr>
        <w:t xml:space="preserve">no text, no readable labels, no logos, no brand names, no faces, no addresses, no house numbers, no watermarks, no sparks, no unsafe wiring</w:t>
      </w:r>
    </w:p>
    <w:p>
      <w:pPr>
        <w:pStyle w:val="FirstParagraph"/>
      </w:pPr>
      <w:r>
        <w:t xml:space="preserve">Alt text (example for Smart Home OG)</w:t>
      </w:r>
      <w:r>
        <w:br/>
      </w:r>
      <w:r>
        <w:t xml:space="preserve">“Generic smart thermostat installed neatly on a clean wall with soft daylight and ample negative space.”</w:t>
      </w:r>
    </w:p>
    <w:p>
      <w:pPr>
        <w:pStyle w:val="BodyText"/>
      </w:pPr>
      <w:r>
        <w:t xml:space="preserve">Short social caption</w:t>
      </w:r>
      <w:r>
        <w:br/>
      </w:r>
      <w:r>
        <w:t xml:space="preserve">“Smart‑home installs and small electrical jobs — clean finish, clear handover.”</w:t>
      </w:r>
    </w:p>
    <w:bookmarkEnd w:id="52"/>
    <w:bookmarkEnd w:id="53"/>
    <w:bookmarkEnd w:id="54"/>
    <w:bookmarkStart w:id="55" w:name="Xa2a2c1fbeb90ff0da4b017f032deafd0cdf6d0b"/>
    <w:p>
      <w:pPr>
        <w:pStyle w:val="Heading2"/>
      </w:pPr>
      <w:r>
        <w:t xml:space="preserve">Visual mockup suggestions and layout references</w:t>
      </w:r>
    </w:p>
    <w:p>
      <w:pPr>
        <w:pStyle w:val="FirstParagraph"/>
      </w:pPr>
      <w:r>
        <w:t xml:space="preserve">The goal of these mockups is to integrate media without harming speed or clarity:</w:t>
      </w:r>
    </w:p>
    <w:p>
      <w:pPr>
        <w:pStyle w:val="BodyText"/>
      </w:pPr>
      <w:r>
        <w:t xml:space="preserve">Hero integration</w:t>
      </w:r>
      <w:r>
        <w:br/>
      </w:r>
      <w:r>
        <w:t xml:space="preserve">Use the hero proof loop as a</w:t>
      </w:r>
      <w:r>
        <w:t xml:space="preserve"> </w:t>
      </w:r>
      <w:r>
        <w:rPr>
          <w:b/>
          <w:bCs/>
        </w:rPr>
        <w:t xml:space="preserve">subtle background layer</w:t>
      </w:r>
      <w:r>
        <w:t xml:space="preserve"> </w:t>
      </w:r>
      <w:r>
        <w:t xml:space="preserve">behind the hero, masked with a soft gradient so text remains readable. Keep the video muted and non-blocking for LCP (poster first, then play).</w:t>
      </w:r>
      <w:r>
        <w:t xml:space="preserve"> </w:t>
      </w:r>
      <w:hyperlink r:id="rId32">
        <w:r>
          <w:rPr>
            <w:rStyle w:val="Hyperlink"/>
          </w:rPr>
          <w:t xml:space="preserve">[21]</w:t>
        </w:r>
      </w:hyperlink>
    </w:p>
    <w:p>
      <w:pPr>
        <w:pStyle w:val="BodyText"/>
      </w:pPr>
      <w:r>
        <w:t xml:space="preserve">Service pages</w:t>
      </w:r>
      <w:r>
        <w:br/>
      </w:r>
      <w:r>
        <w:t xml:space="preserve">Add a 3-card row near the top of Services/Smart Home/Automation: each card contains a 4-second micro-loop (or poster) plus a short bullet list and a single CTA button.</w:t>
      </w:r>
    </w:p>
    <w:p>
      <w:pPr>
        <w:pStyle w:val="BodyText"/>
      </w:pPr>
      <w:r>
        <w:t xml:space="preserve">Before/after slider</w:t>
      </w:r>
      <w:r>
        <w:br/>
      </w:r>
      <w:r>
        <w:t xml:space="preserve">Embed one slider on the homepage and one on Services. Place directly above a “Get a Quote” CTA, so the emotional trust lift flows into action.</w:t>
      </w:r>
    </w:p>
    <w:p>
      <w:pPr>
        <w:pStyle w:val="BodyText"/>
      </w:pPr>
      <w:r>
        <w:t xml:space="preserve">Trust motion graphic</w:t>
      </w:r>
      <w:r>
        <w:br/>
      </w:r>
      <w:r>
        <w:t xml:space="preserve">Use the 4s icon loop as a background behind a short “Qualified / Insured / Tested” block; overlay text in CSS/HTML for accessibility and crispness. WCAG requires that key information not be conveyed only via visuals; keep the trust claims as text, with the animation purely supportive.</w:t>
      </w:r>
      <w:r>
        <w:t xml:space="preserve"> </w:t>
      </w:r>
      <w:hyperlink r:id="rId36">
        <w:r>
          <w:rPr>
            <w:rStyle w:val="Hyperlink"/>
          </w:rPr>
          <w:t xml:space="preserve">[22]</w:t>
        </w:r>
      </w:hyperlink>
    </w:p>
    <w:bookmarkEnd w:id="55"/>
    <w:bookmarkStart w:id="58" w:name="production-timeline-and-measurement-plan"/>
    <w:p>
      <w:pPr>
        <w:pStyle w:val="Heading2"/>
      </w:pPr>
      <w:r>
        <w:t xml:space="preserve">Production timeline and measurement plan</w:t>
      </w:r>
    </w:p>
    <w:p>
      <w:pPr>
        <w:pStyle w:val="SourceCode"/>
      </w:pPr>
      <w:r>
        <w:rPr>
          <w:rStyle w:val="VerbatimChar"/>
        </w:rPr>
        <w:t xml:space="preserve">timeline</w:t>
      </w:r>
      <w:r>
        <w:br/>
      </w:r>
      <w:r>
        <w:rPr>
          <w:rStyle w:val="VerbatimChar"/>
        </w:rPr>
        <w:t xml:space="preserve">  title Production timeline for marketing media</w:t>
      </w:r>
      <w:r>
        <w:br/>
      </w:r>
      <w:r>
        <w:rPr>
          <w:rStyle w:val="VerbatimChar"/>
        </w:rPr>
        <w:t xml:space="preserve">  Measurement baseline : Capture current CTA clicks and enquiry volume; note top landing pages and traffic sources</w:t>
      </w:r>
      <w:r>
        <w:br/>
      </w:r>
      <w:r>
        <w:rPr>
          <w:rStyle w:val="VerbatimChar"/>
        </w:rPr>
        <w:t xml:space="preserve">  Prompting and iteration : Generate 3–6 variations per asset; pick the cleanest, most realistic outputs</w:t>
      </w:r>
      <w:r>
        <w:br/>
      </w:r>
      <w:r>
        <w:rPr>
          <w:rStyle w:val="VerbatimChar"/>
        </w:rPr>
        <w:t xml:space="preserve">  Post-production : Crop for web/social, extract still frames, colour match to palette, remove audio tracks if used as site loops</w:t>
      </w:r>
      <w:r>
        <w:br/>
      </w:r>
      <w:r>
        <w:rPr>
          <w:rStyle w:val="VerbatimChar"/>
        </w:rPr>
        <w:t xml:space="preserve">  Optimisation : Compress MP4s, export WebP/AVIF posters, set explicit dimensions, prepare srcset and lazy-loading rules</w:t>
      </w:r>
      <w:r>
        <w:br/>
      </w:r>
      <w:r>
        <w:rPr>
          <w:rStyle w:val="VerbatimChar"/>
        </w:rPr>
        <w:t xml:space="preserve">  Implementation : Add video blocks, update OG images, add VideoObject on pages that host videos</w:t>
      </w:r>
      <w:r>
        <w:br/>
      </w:r>
      <w:r>
        <w:rPr>
          <w:rStyle w:val="VerbatimChar"/>
        </w:rPr>
        <w:t xml:space="preserve">  Review and iterate : Track uplift, compare to baseline, refresh creative quarterly</w:t>
      </w:r>
    </w:p>
    <w:p>
      <w:pPr>
        <w:pStyle w:val="FirstParagraph"/>
      </w:pPr>
      <w:r>
        <w:t xml:space="preserve">Measurement setup</w:t>
      </w:r>
      <w:r>
        <w:br/>
      </w:r>
      <w:r>
        <w:t xml:space="preserve">Instrument the site so you can attribute improvements to media:</w:t>
      </w:r>
    </w:p>
    <w:p>
      <w:pPr>
        <w:pStyle w:val="Compact"/>
        <w:numPr>
          <w:ilvl w:val="0"/>
          <w:numId w:val="1001"/>
        </w:numPr>
      </w:pPr>
      <w:r>
        <w:t xml:space="preserve">Add GA4 (ideally through Tag Manager), and track</w:t>
      </w:r>
      <w:r>
        <w:t xml:space="preserve"> </w:t>
      </w:r>
      <w:r>
        <w:rPr>
          <w:b/>
          <w:bCs/>
        </w:rPr>
        <w:t xml:space="preserve">tel:</w:t>
      </w:r>
      <w:r>
        <w:t xml:space="preserve"> </w:t>
      </w:r>
      <w:r>
        <w:t xml:space="preserve">clicks, WhatsApp link clicks, mailto clicks, and PDF views as key events. Click tracking for these lead actions is essential for phone-driven businesses.</w:t>
      </w:r>
      <w:r>
        <w:t xml:space="preserve"> </w:t>
      </w:r>
      <w:hyperlink r:id="rId56">
        <w:r>
          <w:rPr>
            <w:rStyle w:val="Hyperlink"/>
          </w:rPr>
          <w:t xml:space="preserve">[23]</w:t>
        </w:r>
      </w:hyperlink>
    </w:p>
    <w:p>
      <w:pPr>
        <w:pStyle w:val="Compact"/>
        <w:numPr>
          <w:ilvl w:val="0"/>
          <w:numId w:val="1001"/>
        </w:numPr>
      </w:pPr>
      <w:r>
        <w:t xml:space="preserve">Use Search Console Performance reporting to monitor queries and CTR changes after adding richer media and tighter landing page presentation.</w:t>
      </w:r>
      <w:r>
        <w:t xml:space="preserve"> </w:t>
      </w:r>
      <w:hyperlink r:id="rId57">
        <w:r>
          <w:rPr>
            <w:rStyle w:val="Hyperlink"/>
          </w:rPr>
          <w:t xml:space="preserve">[24]</w:t>
        </w:r>
      </w:hyperlink>
    </w:p>
    <w:p>
      <w:pPr>
        <w:pStyle w:val="Compact"/>
        <w:numPr>
          <w:ilvl w:val="0"/>
          <w:numId w:val="1001"/>
        </w:numPr>
      </w:pPr>
      <w:r>
        <w:t xml:space="preserve">If you publish on-site videos and want search features, follow Google’s video best practices (fetchable video files) and VideoObject requirements.</w:t>
      </w:r>
      <w:r>
        <w:t xml:space="preserve"> </w:t>
      </w:r>
      <w:hyperlink r:id="rId30">
        <w:r>
          <w:rPr>
            <w:rStyle w:val="Hyperlink"/>
          </w:rPr>
          <w:t xml:space="preserve">[7]</w:t>
        </w:r>
      </w:hyperlink>
    </w:p>
    <w:p>
      <w:pPr>
        <w:pStyle w:val="Compact"/>
        <w:numPr>
          <w:ilvl w:val="0"/>
          <w:numId w:val="1001"/>
        </w:numPr>
      </w:pPr>
      <w:r>
        <w:t xml:space="preserve">For UK compliance, ensure analytics cookies do not fire until consent is captured, per ICO/PECR guidance; if using Google tags, consider Consent Mode integration.</w:t>
      </w:r>
      <w:r>
        <w:t xml:space="preserve"> </w:t>
      </w:r>
      <w:hyperlink r:id="rId38">
        <w:r>
          <w:rPr>
            <w:rStyle w:val="Hyperlink"/>
          </w:rPr>
          <w:t xml:space="preserve">[25]</w:t>
        </w:r>
      </w:hyperlink>
    </w:p>
    <w:p>
      <w:pPr>
        <w:pStyle w:val="FirstParagraph"/>
      </w:pPr>
      <w:r>
        <w:t xml:space="preserve">High-impact non-media fix to do before shipping new creative</w:t>
      </w:r>
      <w:r>
        <w:br/>
      </w:r>
      <w:r>
        <w:t xml:space="preserve">Correct the global</w:t>
      </w:r>
      <w:r>
        <w:t xml:space="preserve"> </w:t>
      </w:r>
      <w:r>
        <w:rPr>
          <w:rStyle w:val="VerbatimChar"/>
        </w:rPr>
        <w:t xml:space="preserve">file://</w:t>
      </w:r>
      <w:r>
        <w:t xml:space="preserve"> </w:t>
      </w:r>
      <w:r>
        <w:t xml:space="preserve">header link and align opening hours across header/footer, FAQ, and structured data. Because trust signals are central to local trades conversion, fixing trust-breaking inconsistencies is likely to increase conversion more than adding any new media.</w:t>
      </w:r>
      <w:r>
        <w:t xml:space="preserve"> </w:t>
      </w:r>
      <w:hyperlink r:id="rId22">
        <w:r>
          <w:rPr>
            <w:rStyle w:val="Hyperlink"/>
          </w:rPr>
          <w:t xml:space="preserve">[3]</w:t>
        </w:r>
      </w:hyperlink>
    </w:p>
    <w:bookmarkEnd w:id="58"/>
    <w:bookmarkEnd w:id="59"/>
    <w:bookmarkEnd w:id="60"/>
    <w:p>
      <w:r>
        <w:pict>
          <v:rect style="width:0;height:1.5pt" o:hralign="center" o:hrstd="t" o:hr="t"/>
        </w:pict>
      </w:r>
    </w:p>
    <w:bookmarkStart w:id="61" w:name="citations"/>
    <w:p>
      <w:pPr>
        <w:pStyle w:val="FirstParagraph"/>
      </w:pPr>
      <w:hyperlink r:id="rId21">
        <w:r>
          <w:rPr>
            <w:rStyle w:val="Hyperlink"/>
          </w:rPr>
          <w:t xml:space="preserve">[1]</w:t>
        </w:r>
      </w:hyperlink>
      <w:r>
        <w:t xml:space="preserve"> </w:t>
      </w:r>
      <w:r>
        <w:t xml:space="preserve">Search Engine Optimization (SEO) Starter Guide</w:t>
      </w:r>
    </w:p>
    <w:p>
      <w:pPr>
        <w:pStyle w:val="BodyText"/>
      </w:pPr>
      <w:hyperlink r:id="rId21">
        <w:r>
          <w:rPr>
            <w:rStyle w:val="Hyperlink"/>
          </w:rPr>
          <w:t xml:space="preserve">https://developers.google.com/search/docs/fundamentals/seo-starter-guide?utm_source=chatgpt.com</w:t>
        </w:r>
      </w:hyperlink>
    </w:p>
    <w:p>
      <w:pPr>
        <w:pStyle w:val="BodyText"/>
      </w:pPr>
      <w:hyperlink r:id="rId22">
        <w:r>
          <w:rPr>
            <w:rStyle w:val="Hyperlink"/>
          </w:rPr>
          <w:t xml:space="preserve">[2]</w:t>
        </w:r>
      </w:hyperlink>
      <w:r>
        <w:t xml:space="preserve"> </w:t>
      </w:r>
      <w:hyperlink r:id="rId22">
        <w:r>
          <w:rPr>
            <w:rStyle w:val="Hyperlink"/>
          </w:rPr>
          <w:t xml:space="preserve">[3]</w:t>
        </w:r>
      </w:hyperlink>
      <w:r>
        <w:t xml:space="preserve"> </w:t>
      </w:r>
      <w:r>
        <w:t xml:space="preserve">Trustworthiness in Web Design: 4 Credibility Factors</w:t>
      </w:r>
    </w:p>
    <w:p>
      <w:pPr>
        <w:pStyle w:val="BodyText"/>
      </w:pPr>
      <w:hyperlink r:id="rId22">
        <w:r>
          <w:rPr>
            <w:rStyle w:val="Hyperlink"/>
          </w:rPr>
          <w:t xml:space="preserve">https://www.nngroup.com/articles/trustworthy-design/?utm_source=chatgpt.com</w:t>
        </w:r>
      </w:hyperlink>
    </w:p>
    <w:p>
      <w:pPr>
        <w:pStyle w:val="BodyText"/>
      </w:pPr>
      <w:hyperlink r:id="rId23">
        <w:r>
          <w:rPr>
            <w:rStyle w:val="Hyperlink"/>
          </w:rPr>
          <w:t xml:space="preserve">[4]</w:t>
        </w:r>
      </w:hyperlink>
      <w:r>
        <w:t xml:space="preserve"> </w:t>
      </w:r>
      <w:hyperlink r:id="rId23">
        <w:r>
          <w:rPr>
            <w:rStyle w:val="Hyperlink"/>
          </w:rPr>
          <w:t xml:space="preserve">[14]</w:t>
        </w:r>
      </w:hyperlink>
      <w:r>
        <w:t xml:space="preserve"> </w:t>
      </w:r>
      <w:hyperlink r:id="rId23">
        <w:r>
          <w:rPr>
            <w:rStyle w:val="Hyperlink"/>
          </w:rPr>
          <w:t xml:space="preserve">[16]</w:t>
        </w:r>
      </w:hyperlink>
      <w:r>
        <w:t xml:space="preserve"> </w:t>
      </w:r>
      <w:r>
        <w:t xml:space="preserve">Sora 2 Prompting Guide</w:t>
      </w:r>
    </w:p>
    <w:p>
      <w:pPr>
        <w:pStyle w:val="BodyText"/>
      </w:pPr>
      <w:hyperlink r:id="rId23">
        <w:r>
          <w:rPr>
            <w:rStyle w:val="Hyperlink"/>
          </w:rPr>
          <w:t xml:space="preserve">https://developers.openai.com/cookbook/examples/sora/sora2_prompting_guide/?utm_source=chatgpt.com</w:t>
        </w:r>
      </w:hyperlink>
    </w:p>
    <w:p>
      <w:pPr>
        <w:pStyle w:val="BodyText"/>
      </w:pPr>
      <w:hyperlink r:id="rId25">
        <w:r>
          <w:rPr>
            <w:rStyle w:val="Hyperlink"/>
          </w:rPr>
          <w:t xml:space="preserve">[5]</w:t>
        </w:r>
      </w:hyperlink>
      <w:r>
        <w:t xml:space="preserve"> </w:t>
      </w:r>
      <w:hyperlink r:id="rId25">
        <w:r>
          <w:rPr>
            <w:rStyle w:val="Hyperlink"/>
          </w:rPr>
          <w:t xml:space="preserve">[8]</w:t>
        </w:r>
      </w:hyperlink>
      <w:r>
        <w:t xml:space="preserve"> </w:t>
      </w:r>
      <w:r>
        <w:t xml:space="preserve">Serve images in modern formats | Lighthouse</w:t>
      </w:r>
    </w:p>
    <w:p>
      <w:pPr>
        <w:pStyle w:val="BodyText"/>
      </w:pPr>
      <w:hyperlink r:id="rId25">
        <w:r>
          <w:rPr>
            <w:rStyle w:val="Hyperlink"/>
          </w:rPr>
          <w:t xml:space="preserve">https://developer.chrome.com/docs/lighthouse/performance/uses-webp-images?utm_source=chatgpt.com</w:t>
        </w:r>
      </w:hyperlink>
    </w:p>
    <w:p>
      <w:pPr>
        <w:pStyle w:val="BodyText"/>
      </w:pPr>
      <w:hyperlink r:id="rId29">
        <w:r>
          <w:rPr>
            <w:rStyle w:val="Hyperlink"/>
          </w:rPr>
          <w:t xml:space="preserve">[6]</w:t>
        </w:r>
      </w:hyperlink>
      <w:r>
        <w:t xml:space="preserve"> </w:t>
      </w:r>
      <w:r>
        <w:t xml:space="preserve">Build and Submit a Sitemap | Google Search Central</w:t>
      </w:r>
    </w:p>
    <w:p>
      <w:pPr>
        <w:pStyle w:val="BodyText"/>
      </w:pPr>
      <w:hyperlink r:id="rId29">
        <w:r>
          <w:rPr>
            <w:rStyle w:val="Hyperlink"/>
          </w:rPr>
          <w:t xml:space="preserve">https://developers.google.com/search/docs/crawling-indexing/sitemaps/build-sitemap?utm_source=chatgpt.com</w:t>
        </w:r>
      </w:hyperlink>
    </w:p>
    <w:p>
      <w:pPr>
        <w:pStyle w:val="BodyText"/>
      </w:pPr>
      <w:hyperlink r:id="rId30">
        <w:r>
          <w:rPr>
            <w:rStyle w:val="Hyperlink"/>
          </w:rPr>
          <w:t xml:space="preserve">[7]</w:t>
        </w:r>
      </w:hyperlink>
      <w:r>
        <w:t xml:space="preserve"> </w:t>
      </w:r>
      <w:hyperlink r:id="rId30">
        <w:r>
          <w:rPr>
            <w:rStyle w:val="Hyperlink"/>
          </w:rPr>
          <w:t xml:space="preserve">[11]</w:t>
        </w:r>
      </w:hyperlink>
      <w:r>
        <w:t xml:space="preserve"> </w:t>
      </w:r>
      <w:hyperlink r:id="rId30">
        <w:r>
          <w:rPr>
            <w:rStyle w:val="Hyperlink"/>
          </w:rPr>
          <w:t xml:space="preserve">[18]</w:t>
        </w:r>
      </w:hyperlink>
      <w:r>
        <w:t xml:space="preserve"> </w:t>
      </w:r>
      <w:r>
        <w:t xml:space="preserve">Video SEO Best Practices | Google Search Central</w:t>
      </w:r>
    </w:p>
    <w:p>
      <w:pPr>
        <w:pStyle w:val="BodyText"/>
      </w:pPr>
      <w:hyperlink r:id="rId30">
        <w:r>
          <w:rPr>
            <w:rStyle w:val="Hyperlink"/>
          </w:rPr>
          <w:t xml:space="preserve">https://developers.google.com/search/docs/appearance/video?utm_source=chatgpt.com</w:t>
        </w:r>
      </w:hyperlink>
    </w:p>
    <w:p>
      <w:pPr>
        <w:pStyle w:val="BodyText"/>
      </w:pPr>
      <w:hyperlink r:id="rId32">
        <w:r>
          <w:rPr>
            <w:rStyle w:val="Hyperlink"/>
          </w:rPr>
          <w:t xml:space="preserve">[9]</w:t>
        </w:r>
      </w:hyperlink>
      <w:r>
        <w:t xml:space="preserve"> </w:t>
      </w:r>
      <w:hyperlink r:id="rId32">
        <w:r>
          <w:rPr>
            <w:rStyle w:val="Hyperlink"/>
          </w:rPr>
          <w:t xml:space="preserve">[21]</w:t>
        </w:r>
      </w:hyperlink>
      <w:r>
        <w:t xml:space="preserve"> </w:t>
      </w:r>
      <w:r>
        <w:t xml:space="preserve">Web Vitals | Articles</w:t>
      </w:r>
    </w:p>
    <w:p>
      <w:pPr>
        <w:pStyle w:val="BodyText"/>
      </w:pPr>
      <w:hyperlink r:id="rId32">
        <w:r>
          <w:rPr>
            <w:rStyle w:val="Hyperlink"/>
          </w:rPr>
          <w:t xml:space="preserve">https://web.dev/articles/vitals?utm_source=chatgpt.com</w:t>
        </w:r>
      </w:hyperlink>
    </w:p>
    <w:p>
      <w:pPr>
        <w:pStyle w:val="BodyText"/>
      </w:pPr>
      <w:hyperlink r:id="rId33">
        <w:r>
          <w:rPr>
            <w:rStyle w:val="Hyperlink"/>
          </w:rPr>
          <w:t xml:space="preserve">[10]</w:t>
        </w:r>
      </w:hyperlink>
      <w:r>
        <w:t xml:space="preserve"> </w:t>
      </w:r>
      <w:r>
        <w:t xml:space="preserve">Improve image delivery | Performance insights</w:t>
      </w:r>
    </w:p>
    <w:p>
      <w:pPr>
        <w:pStyle w:val="BodyText"/>
      </w:pPr>
      <w:hyperlink r:id="rId33">
        <w:r>
          <w:rPr>
            <w:rStyle w:val="Hyperlink"/>
          </w:rPr>
          <w:t xml:space="preserve">https://developer.chrome.com/docs/performance/insights/image-delivery?utm_source=chatgpt.com</w:t>
        </w:r>
      </w:hyperlink>
    </w:p>
    <w:p>
      <w:pPr>
        <w:pStyle w:val="BodyText"/>
      </w:pPr>
      <w:hyperlink r:id="rId36">
        <w:r>
          <w:rPr>
            <w:rStyle w:val="Hyperlink"/>
          </w:rPr>
          <w:t xml:space="preserve">[12]</w:t>
        </w:r>
      </w:hyperlink>
      <w:r>
        <w:t xml:space="preserve"> </w:t>
      </w:r>
      <w:hyperlink r:id="rId36">
        <w:r>
          <w:rPr>
            <w:rStyle w:val="Hyperlink"/>
          </w:rPr>
          <w:t xml:space="preserve">[22]</w:t>
        </w:r>
      </w:hyperlink>
      <w:r>
        <w:t xml:space="preserve"> </w:t>
      </w:r>
      <w:r>
        <w:t xml:space="preserve">Web Content Accessibility Guidelines (WCAG) 2.2</w:t>
      </w:r>
    </w:p>
    <w:p>
      <w:pPr>
        <w:pStyle w:val="BodyText"/>
      </w:pPr>
      <w:hyperlink r:id="rId36">
        <w:r>
          <w:rPr>
            <w:rStyle w:val="Hyperlink"/>
          </w:rPr>
          <w:t xml:space="preserve">https://www.w3.org/TR/WCAG22/?utm_source=chatgpt.com</w:t>
        </w:r>
      </w:hyperlink>
    </w:p>
    <w:p>
      <w:pPr>
        <w:pStyle w:val="BodyText"/>
      </w:pPr>
      <w:hyperlink r:id="rId38">
        <w:r>
          <w:rPr>
            <w:rStyle w:val="Hyperlink"/>
          </w:rPr>
          <w:t xml:space="preserve">[13]</w:t>
        </w:r>
      </w:hyperlink>
      <w:r>
        <w:t xml:space="preserve"> </w:t>
      </w:r>
      <w:hyperlink r:id="rId38">
        <w:r>
          <w:rPr>
            <w:rStyle w:val="Hyperlink"/>
          </w:rPr>
          <w:t xml:space="preserve">[25]</w:t>
        </w:r>
      </w:hyperlink>
      <w:r>
        <w:t xml:space="preserve"> </w:t>
      </w:r>
      <w:r>
        <w:t xml:space="preserve">https://ico.org.uk/for-organisations/direct-marketing-and-privacy-and-electronic-communications/guide-to-pecr/cookies-and-similar-technologies/</w:t>
      </w:r>
    </w:p>
    <w:p>
      <w:pPr>
        <w:pStyle w:val="BodyText"/>
      </w:pPr>
      <w:hyperlink r:id="rId38">
        <w:r>
          <w:rPr>
            <w:rStyle w:val="Hyperlink"/>
          </w:rPr>
          <w:t xml:space="preserve">https://ico.org.uk/for-organisations/direct-marketing-and-privacy-and-electronic-communications/guide-to-pecr/cookies-and-similar-technologies/</w:t>
        </w:r>
      </w:hyperlink>
    </w:p>
    <w:p>
      <w:pPr>
        <w:pStyle w:val="BodyText"/>
      </w:pPr>
      <w:hyperlink r:id="rId44">
        <w:r>
          <w:rPr>
            <w:rStyle w:val="Hyperlink"/>
          </w:rPr>
          <w:t xml:space="preserve">[15]</w:t>
        </w:r>
      </w:hyperlink>
      <w:r>
        <w:t xml:space="preserve"> </w:t>
      </w:r>
      <w:r>
        <w:t xml:space="preserve">Sora 2 Pro Model | OpenAI API</w:t>
      </w:r>
    </w:p>
    <w:p>
      <w:pPr>
        <w:pStyle w:val="BodyText"/>
      </w:pPr>
      <w:hyperlink r:id="rId44">
        <w:r>
          <w:rPr>
            <w:rStyle w:val="Hyperlink"/>
          </w:rPr>
          <w:t xml:space="preserve">https://developers.openai.com/api/docs/models/sora-2-pro?utm_source=chatgpt.com</w:t>
        </w:r>
      </w:hyperlink>
    </w:p>
    <w:p>
      <w:pPr>
        <w:pStyle w:val="BodyText"/>
      </w:pPr>
      <w:hyperlink r:id="rId45">
        <w:r>
          <w:rPr>
            <w:rStyle w:val="Hyperlink"/>
          </w:rPr>
          <w:t xml:space="preserve">[17]</w:t>
        </w:r>
      </w:hyperlink>
      <w:r>
        <w:t xml:space="preserve"> </w:t>
      </w:r>
      <w:r>
        <w:t xml:space="preserve">Optimize Largest Contentful Paint | Articles</w:t>
      </w:r>
    </w:p>
    <w:p>
      <w:pPr>
        <w:pStyle w:val="BodyText"/>
      </w:pPr>
      <w:hyperlink r:id="rId45">
        <w:r>
          <w:rPr>
            <w:rStyle w:val="Hyperlink"/>
          </w:rPr>
          <w:t xml:space="preserve">https://web.dev/articles/optimize-lcp?utm_source=chatgpt.com</w:t>
        </w:r>
      </w:hyperlink>
    </w:p>
    <w:p>
      <w:pPr>
        <w:pStyle w:val="BodyText"/>
      </w:pPr>
      <w:hyperlink r:id="rId47">
        <w:r>
          <w:rPr>
            <w:rStyle w:val="Hyperlink"/>
          </w:rPr>
          <w:t xml:space="preserve">[19]</w:t>
        </w:r>
      </w:hyperlink>
      <w:r>
        <w:t xml:space="preserve"> </w:t>
      </w:r>
      <w:r>
        <w:t xml:space="preserve">Video ( VideoObject , Clip , BroadcastEvent ) structured data</w:t>
      </w:r>
    </w:p>
    <w:p>
      <w:pPr>
        <w:pStyle w:val="BodyText"/>
      </w:pPr>
      <w:hyperlink r:id="rId47">
        <w:r>
          <w:rPr>
            <w:rStyle w:val="Hyperlink"/>
          </w:rPr>
          <w:t xml:space="preserve">https://developers.google.com/search/docs/appearance/structured-data/video?utm_source=chatgpt.com</w:t>
        </w:r>
      </w:hyperlink>
    </w:p>
    <w:p>
      <w:pPr>
        <w:pStyle w:val="BodyText"/>
      </w:pPr>
      <w:hyperlink r:id="rId49">
        <w:r>
          <w:rPr>
            <w:rStyle w:val="Hyperlink"/>
          </w:rPr>
          <w:t xml:space="preserve">[20]</w:t>
        </w:r>
      </w:hyperlink>
      <w:r>
        <w:t xml:space="preserve"> </w:t>
      </w:r>
      <w:r>
        <w:t xml:space="preserve">Image SEO Best Practices | Google Search Central</w:t>
      </w:r>
    </w:p>
    <w:p>
      <w:pPr>
        <w:pStyle w:val="BodyText"/>
      </w:pPr>
      <w:hyperlink r:id="rId49">
        <w:r>
          <w:rPr>
            <w:rStyle w:val="Hyperlink"/>
          </w:rPr>
          <w:t xml:space="preserve">https://developers.google.com/search/docs/appearance/google-images?utm_source=chatgpt.com</w:t>
        </w:r>
      </w:hyperlink>
    </w:p>
    <w:p>
      <w:pPr>
        <w:pStyle w:val="BodyText"/>
      </w:pPr>
      <w:hyperlink r:id="rId56">
        <w:r>
          <w:rPr>
            <w:rStyle w:val="Hyperlink"/>
          </w:rPr>
          <w:t xml:space="preserve">[23]</w:t>
        </w:r>
      </w:hyperlink>
      <w:r>
        <w:t xml:space="preserve"> </w:t>
      </w:r>
      <w:r>
        <w:t xml:space="preserve">https://www.analyticsmania.com/post/track-clicks-with-google-analytics-4-and-gtm/</w:t>
      </w:r>
    </w:p>
    <w:p>
      <w:pPr>
        <w:pStyle w:val="BodyText"/>
      </w:pPr>
      <w:hyperlink r:id="rId56">
        <w:r>
          <w:rPr>
            <w:rStyle w:val="Hyperlink"/>
          </w:rPr>
          <w:t xml:space="preserve">https://www.analyticsmania.com/post/track-clicks-with-google-analytics-4-and-gtm/</w:t>
        </w:r>
      </w:hyperlink>
    </w:p>
    <w:p>
      <w:pPr>
        <w:pStyle w:val="BodyText"/>
      </w:pPr>
      <w:hyperlink r:id="rId57">
        <w:r>
          <w:rPr>
            <w:rStyle w:val="Hyperlink"/>
          </w:rPr>
          <w:t xml:space="preserve">[24]</w:t>
        </w:r>
      </w:hyperlink>
      <w:r>
        <w:t xml:space="preserve"> </w:t>
      </w:r>
      <w:r>
        <w:t xml:space="preserve">Performance report (Search results) - Search Console Help</w:t>
      </w:r>
    </w:p>
    <w:p>
      <w:pPr>
        <w:pStyle w:val="BodyText"/>
      </w:pPr>
      <w:hyperlink r:id="rId57">
        <w:r>
          <w:rPr>
            <w:rStyle w:val="Hyperlink"/>
          </w:rPr>
          <w:t xml:space="preserve">https://support.google.com/webmasters/answer/7576553?hl=en&amp;utm_source=chatgpt.com</w:t>
        </w:r>
      </w:hyperlink>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developer.chrome.com/docs/lighthouse/performance/uses-webp-images?utm_source=chatgpt.com" TargetMode="External" /><Relationship Type="http://schemas.openxmlformats.org/officeDocument/2006/relationships/hyperlink" Id="rId33" Target="https://developer.chrome.com/docs/performance/insights/image-delivery?utm_source=chatgpt.com" TargetMode="External" /><Relationship Type="http://schemas.openxmlformats.org/officeDocument/2006/relationships/hyperlink" Id="rId49" Target="https://developers.google.com/search/docs/appearance/google-images?utm_source=chatgpt.com" TargetMode="External" /><Relationship Type="http://schemas.openxmlformats.org/officeDocument/2006/relationships/hyperlink" Id="rId47" Target="https://developers.google.com/search/docs/appearance/structured-data/video?utm_source=chatgpt.com" TargetMode="External" /><Relationship Type="http://schemas.openxmlformats.org/officeDocument/2006/relationships/hyperlink" Id="rId30" Target="https://developers.google.com/search/docs/appearance/video?utm_source=chatgpt.com" TargetMode="External" /><Relationship Type="http://schemas.openxmlformats.org/officeDocument/2006/relationships/hyperlink" Id="rId29" Target="https://developers.google.com/search/docs/crawling-indexing/sitemaps/build-sitemap?utm_source=chatgpt.com" TargetMode="External" /><Relationship Type="http://schemas.openxmlformats.org/officeDocument/2006/relationships/hyperlink" Id="rId21" Target="https://developers.google.com/search/docs/fundamentals/seo-starter-guide?utm_source=chatgpt.com" TargetMode="External" /><Relationship Type="http://schemas.openxmlformats.org/officeDocument/2006/relationships/hyperlink" Id="rId44" Target="https://developers.openai.com/api/docs/models/sora-2-pro?utm_source=chatgpt.com" TargetMode="External" /><Relationship Type="http://schemas.openxmlformats.org/officeDocument/2006/relationships/hyperlink" Id="rId23" Target="https://developers.openai.com/cookbook/examples/sora/sora2_prompting_guide/?utm_source=chatgpt.com" TargetMode="External" /><Relationship Type="http://schemas.openxmlformats.org/officeDocument/2006/relationships/hyperlink" Id="rId38" Target="https://ico.org.uk/for-organisations/direct-marketing-and-privacy-and-electronic-communications/guide-to-pecr/cookies-and-similar-technologies/" TargetMode="External" /><Relationship Type="http://schemas.openxmlformats.org/officeDocument/2006/relationships/hyperlink" Id="rId57" Target="https://support.google.com/webmasters/answer/7576553?hl=en&amp;utm_source=chatgpt.com" TargetMode="External" /><Relationship Type="http://schemas.openxmlformats.org/officeDocument/2006/relationships/hyperlink" Id="rId45" Target="https://web.dev/articles/optimize-lcp?utm_source=chatgpt.com" TargetMode="External" /><Relationship Type="http://schemas.openxmlformats.org/officeDocument/2006/relationships/hyperlink" Id="rId32" Target="https://web.dev/articles/vitals?utm_source=chatgpt.com" TargetMode="External" /><Relationship Type="http://schemas.openxmlformats.org/officeDocument/2006/relationships/hyperlink" Id="rId56" Target="https://www.analyticsmania.com/post/track-clicks-with-google-analytics-4-and-gtm/" TargetMode="External" /><Relationship Type="http://schemas.openxmlformats.org/officeDocument/2006/relationships/hyperlink" Id="rId22" Target="https://www.nngroup.com/articles/trustworthy-design/?utm_source=chatgpt.com" TargetMode="External" /><Relationship Type="http://schemas.openxmlformats.org/officeDocument/2006/relationships/hyperlink" Id="rId36" Target="https://www.w3.org/TR/WCAG22/?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25" Target="https://developer.chrome.com/docs/lighthouse/performance/uses-webp-images?utm_source=chatgpt.com" TargetMode="External" /><Relationship Type="http://schemas.openxmlformats.org/officeDocument/2006/relationships/hyperlink" Id="rId33" Target="https://developer.chrome.com/docs/performance/insights/image-delivery?utm_source=chatgpt.com" TargetMode="External" /><Relationship Type="http://schemas.openxmlformats.org/officeDocument/2006/relationships/hyperlink" Id="rId49" Target="https://developers.google.com/search/docs/appearance/google-images?utm_source=chatgpt.com" TargetMode="External" /><Relationship Type="http://schemas.openxmlformats.org/officeDocument/2006/relationships/hyperlink" Id="rId47" Target="https://developers.google.com/search/docs/appearance/structured-data/video?utm_source=chatgpt.com" TargetMode="External" /><Relationship Type="http://schemas.openxmlformats.org/officeDocument/2006/relationships/hyperlink" Id="rId30" Target="https://developers.google.com/search/docs/appearance/video?utm_source=chatgpt.com" TargetMode="External" /><Relationship Type="http://schemas.openxmlformats.org/officeDocument/2006/relationships/hyperlink" Id="rId29" Target="https://developers.google.com/search/docs/crawling-indexing/sitemaps/build-sitemap?utm_source=chatgpt.com" TargetMode="External" /><Relationship Type="http://schemas.openxmlformats.org/officeDocument/2006/relationships/hyperlink" Id="rId21" Target="https://developers.google.com/search/docs/fundamentals/seo-starter-guide?utm_source=chatgpt.com" TargetMode="External" /><Relationship Type="http://schemas.openxmlformats.org/officeDocument/2006/relationships/hyperlink" Id="rId44" Target="https://developers.openai.com/api/docs/models/sora-2-pro?utm_source=chatgpt.com" TargetMode="External" /><Relationship Type="http://schemas.openxmlformats.org/officeDocument/2006/relationships/hyperlink" Id="rId23" Target="https://developers.openai.com/cookbook/examples/sora/sora2_prompting_guide/?utm_source=chatgpt.com" TargetMode="External" /><Relationship Type="http://schemas.openxmlformats.org/officeDocument/2006/relationships/hyperlink" Id="rId38" Target="https://ico.org.uk/for-organisations/direct-marketing-and-privacy-and-electronic-communications/guide-to-pecr/cookies-and-similar-technologies/" TargetMode="External" /><Relationship Type="http://schemas.openxmlformats.org/officeDocument/2006/relationships/hyperlink" Id="rId57" Target="https://support.google.com/webmasters/answer/7576553?hl=en&amp;utm_source=chatgpt.com" TargetMode="External" /><Relationship Type="http://schemas.openxmlformats.org/officeDocument/2006/relationships/hyperlink" Id="rId45" Target="https://web.dev/articles/optimize-lcp?utm_source=chatgpt.com" TargetMode="External" /><Relationship Type="http://schemas.openxmlformats.org/officeDocument/2006/relationships/hyperlink" Id="rId32" Target="https://web.dev/articles/vitals?utm_source=chatgpt.com" TargetMode="External" /><Relationship Type="http://schemas.openxmlformats.org/officeDocument/2006/relationships/hyperlink" Id="rId56" Target="https://www.analyticsmania.com/post/track-clicks-with-google-analytics-4-and-gtm/" TargetMode="External" /><Relationship Type="http://schemas.openxmlformats.org/officeDocument/2006/relationships/hyperlink" Id="rId22" Target="https://www.nngroup.com/articles/trustworthy-design/?utm_source=chatgpt.com" TargetMode="External" /><Relationship Type="http://schemas.openxmlformats.org/officeDocument/2006/relationships/hyperlink" Id="rId36" Target="https://www.w3.org/TR/WCAG22/?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2026-02-28T13:06:10Z</dcterms:created>
  <dcterms:modified xsi:type="dcterms:W3CDTF">2026-02-28T13:06:10Z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