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E1B70" w14:textId="77777777" w:rsidR="00204826" w:rsidRPr="00204826" w:rsidRDefault="00204826" w:rsidP="00204826">
      <w:pPr>
        <w:jc w:val="center"/>
        <w:rPr>
          <w:b/>
          <w:bCs/>
          <w:sz w:val="72"/>
          <w:szCs w:val="72"/>
          <w:lang w:val="pl-PL"/>
        </w:rPr>
      </w:pPr>
      <w:r w:rsidRPr="00204826">
        <w:rPr>
          <w:b/>
          <w:bCs/>
          <w:sz w:val="72"/>
          <w:szCs w:val="72"/>
          <w:lang w:val="pl-PL"/>
        </w:rPr>
        <w:t>Algorytmy i Struktury Danych</w:t>
      </w:r>
    </w:p>
    <w:p w14:paraId="605F5008" w14:textId="3C477311" w:rsidR="00204826" w:rsidRDefault="00204826" w:rsidP="00204826">
      <w:pPr>
        <w:jc w:val="center"/>
        <w:rPr>
          <w:sz w:val="56"/>
          <w:szCs w:val="56"/>
          <w:lang w:val="pl-PL"/>
        </w:rPr>
      </w:pPr>
      <w:r w:rsidRPr="00204826">
        <w:rPr>
          <w:sz w:val="56"/>
          <w:szCs w:val="56"/>
          <w:lang w:val="pl-PL"/>
        </w:rPr>
        <w:t xml:space="preserve">Sprawozdanie </w:t>
      </w:r>
      <w:r w:rsidR="00FB1CAC">
        <w:rPr>
          <w:sz w:val="56"/>
          <w:szCs w:val="56"/>
          <w:lang w:val="pl-PL"/>
        </w:rPr>
        <w:t>3</w:t>
      </w:r>
    </w:p>
    <w:p w14:paraId="154ED437" w14:textId="77777777" w:rsidR="00204826" w:rsidRDefault="00204826" w:rsidP="00204826">
      <w:pPr>
        <w:jc w:val="center"/>
        <w:rPr>
          <w:sz w:val="56"/>
          <w:szCs w:val="56"/>
          <w:lang w:val="pl-PL"/>
        </w:rPr>
      </w:pPr>
    </w:p>
    <w:p w14:paraId="520C7572" w14:textId="77777777" w:rsidR="00204826" w:rsidRPr="00204826" w:rsidRDefault="00204826" w:rsidP="00204826">
      <w:pPr>
        <w:jc w:val="center"/>
        <w:rPr>
          <w:sz w:val="56"/>
          <w:szCs w:val="56"/>
          <w:lang w:val="pl-PL"/>
        </w:rPr>
      </w:pPr>
    </w:p>
    <w:p w14:paraId="2881FFD3" w14:textId="1E401A4B" w:rsidR="00204826" w:rsidRPr="00204826" w:rsidRDefault="00204826" w:rsidP="00204826">
      <w:pPr>
        <w:rPr>
          <w:sz w:val="52"/>
          <w:szCs w:val="52"/>
          <w:lang w:val="pl-PL"/>
        </w:rPr>
      </w:pPr>
      <w:r w:rsidRPr="00204826">
        <w:rPr>
          <w:sz w:val="52"/>
          <w:szCs w:val="52"/>
          <w:lang w:val="pl-PL"/>
        </w:rPr>
        <w:t>Wprowadzenie:</w:t>
      </w:r>
    </w:p>
    <w:p w14:paraId="7F118A8D" w14:textId="77777777" w:rsidR="00204826" w:rsidRDefault="00204826" w:rsidP="00204826">
      <w:pPr>
        <w:rPr>
          <w:sz w:val="24"/>
          <w:szCs w:val="24"/>
          <w:lang w:val="pl-PL"/>
        </w:rPr>
      </w:pPr>
    </w:p>
    <w:p w14:paraId="07D42D6F" w14:textId="094FFD8B" w:rsidR="009559B2" w:rsidRPr="00CF0CD1" w:rsidRDefault="00204826" w:rsidP="00204826">
      <w:pPr>
        <w:rPr>
          <w:rFonts w:cstheme="minorHAnsi"/>
          <w:sz w:val="28"/>
          <w:szCs w:val="28"/>
          <w:lang w:val="pl-PL"/>
        </w:rPr>
      </w:pPr>
      <w:r w:rsidRPr="00CF0CD1">
        <w:rPr>
          <w:rFonts w:cstheme="minorHAnsi"/>
          <w:sz w:val="28"/>
          <w:szCs w:val="28"/>
          <w:lang w:val="pl-PL"/>
        </w:rPr>
        <w:t>Zadanie polegało na</w:t>
      </w:r>
      <w:r w:rsidR="009559B2" w:rsidRPr="00CF0CD1">
        <w:rPr>
          <w:rFonts w:cstheme="minorHAnsi"/>
          <w:sz w:val="28"/>
          <w:szCs w:val="28"/>
          <w:lang w:val="pl-PL"/>
        </w:rPr>
        <w:t xml:space="preserve"> wygenerowaniu</w:t>
      </w:r>
      <w:r w:rsidRPr="00CF0CD1">
        <w:rPr>
          <w:rFonts w:cstheme="minorHAnsi"/>
          <w:sz w:val="28"/>
          <w:szCs w:val="28"/>
          <w:lang w:val="pl-PL"/>
        </w:rPr>
        <w:t xml:space="preserve"> </w:t>
      </w:r>
      <w:r w:rsidR="009559B2" w:rsidRPr="00CF0CD1">
        <w:rPr>
          <w:rFonts w:cstheme="minorHAnsi"/>
          <w:color w:val="000000"/>
          <w:sz w:val="28"/>
          <w:szCs w:val="28"/>
          <w:lang w:val="pl-PL"/>
        </w:rPr>
        <w:t>dwóch spójnych eulerowskich i hamiltonowskich</w:t>
      </w:r>
      <w:r w:rsidR="009559B2" w:rsidRPr="00CF0CD1">
        <w:rPr>
          <w:rFonts w:cstheme="minorHAnsi"/>
          <w:sz w:val="28"/>
          <w:szCs w:val="28"/>
          <w:lang w:val="pl-PL"/>
        </w:rPr>
        <w:t xml:space="preserve"> grafów nieskierowanych o n wierzchołkach. Do zaimplemetowania były dwa algorytmy. Pierwszy do znajdowania cyklu Eulera, oraz drugi do znajdowania cyklu Hamiltona. Trzeba było zmierzyć czas dla dwóch rodzajów grafów, jeden o nasyceniu krawędziami 30% i drugi o nasyceniu krawędziami 70%. Drugim zadaniem było utworzenie eulerowskiego grafu nieskierowanego z nasyceniem krawędziami 50%, oraz znalezienie w tym grafie wszystkich cykl</w:t>
      </w:r>
      <w:r w:rsidR="008B530D">
        <w:rPr>
          <w:rFonts w:cstheme="minorHAnsi"/>
          <w:sz w:val="28"/>
          <w:szCs w:val="28"/>
          <w:lang w:val="pl-PL"/>
        </w:rPr>
        <w:t>i</w:t>
      </w:r>
      <w:r w:rsidR="009559B2" w:rsidRPr="00CF0CD1">
        <w:rPr>
          <w:rFonts w:cstheme="minorHAnsi"/>
          <w:sz w:val="28"/>
          <w:szCs w:val="28"/>
          <w:lang w:val="pl-PL"/>
        </w:rPr>
        <w:t xml:space="preserve"> Hamiltona.</w:t>
      </w:r>
    </w:p>
    <w:p w14:paraId="1A6E553F" w14:textId="4BBF83A8" w:rsidR="0018737F" w:rsidRPr="00CF0CD1" w:rsidRDefault="00204826" w:rsidP="00204826">
      <w:pPr>
        <w:rPr>
          <w:rFonts w:cstheme="minorHAnsi"/>
          <w:sz w:val="28"/>
          <w:szCs w:val="28"/>
          <w:lang w:val="pl-PL"/>
        </w:rPr>
      </w:pPr>
      <w:r w:rsidRPr="00CF0CD1">
        <w:rPr>
          <w:rFonts w:cstheme="minorHAnsi"/>
          <w:sz w:val="28"/>
          <w:szCs w:val="28"/>
          <w:lang w:val="pl-PL"/>
        </w:rPr>
        <w:t>Do wykonania zadania wykorzystałem język Python 3.12 przy użyciu środowiska</w:t>
      </w:r>
      <w:r w:rsidR="009559B2" w:rsidRPr="00CF0CD1">
        <w:rPr>
          <w:rFonts w:cstheme="minorHAnsi"/>
          <w:sz w:val="28"/>
          <w:szCs w:val="28"/>
          <w:lang w:val="pl-PL"/>
        </w:rPr>
        <w:t xml:space="preserve"> </w:t>
      </w:r>
      <w:r w:rsidRPr="00CF0CD1">
        <w:rPr>
          <w:rFonts w:cstheme="minorHAnsi"/>
          <w:sz w:val="28"/>
          <w:szCs w:val="28"/>
          <w:lang w:val="pl-PL"/>
        </w:rPr>
        <w:t>PyCharm na</w:t>
      </w:r>
      <w:r w:rsidR="009559B2" w:rsidRPr="00CF0CD1">
        <w:rPr>
          <w:rFonts w:cstheme="minorHAnsi"/>
          <w:sz w:val="28"/>
          <w:szCs w:val="28"/>
          <w:lang w:val="pl-PL"/>
        </w:rPr>
        <w:t xml:space="preserve"> </w:t>
      </w:r>
      <w:r w:rsidRPr="00CF0CD1">
        <w:rPr>
          <w:rFonts w:cstheme="minorHAnsi"/>
          <w:sz w:val="28"/>
          <w:szCs w:val="28"/>
          <w:lang w:val="pl-PL"/>
        </w:rPr>
        <w:t>systemie Windows 11 wyposażonym w procesor AMD Ryzen 3600 3.6</w:t>
      </w:r>
      <w:r w:rsidR="009559B2" w:rsidRPr="00CF0CD1">
        <w:rPr>
          <w:rFonts w:cstheme="minorHAnsi"/>
          <w:sz w:val="28"/>
          <w:szCs w:val="28"/>
          <w:lang w:val="pl-PL"/>
        </w:rPr>
        <w:t xml:space="preserve"> </w:t>
      </w:r>
      <w:r w:rsidRPr="00CF0CD1">
        <w:rPr>
          <w:rFonts w:cstheme="minorHAnsi"/>
          <w:sz w:val="28"/>
          <w:szCs w:val="28"/>
          <w:lang w:val="pl-PL"/>
        </w:rPr>
        <w:t>GHz. Wybrałem następujące punkty pomiarowe</w:t>
      </w:r>
      <w:r w:rsidR="009559B2" w:rsidRPr="00CF0CD1">
        <w:rPr>
          <w:rFonts w:cstheme="minorHAnsi"/>
          <w:sz w:val="28"/>
          <w:szCs w:val="28"/>
          <w:lang w:val="pl-PL"/>
        </w:rPr>
        <w:t>:</w:t>
      </w:r>
    </w:p>
    <w:p w14:paraId="375061AD" w14:textId="20BD09EB" w:rsidR="009559B2" w:rsidRPr="00CF0CD1" w:rsidRDefault="009559B2" w:rsidP="00204826">
      <w:pPr>
        <w:rPr>
          <w:rFonts w:cstheme="minorHAnsi"/>
          <w:sz w:val="28"/>
          <w:szCs w:val="28"/>
          <w:lang w:val="pl-PL"/>
        </w:rPr>
      </w:pPr>
      <w:r w:rsidRPr="00CF0CD1">
        <w:rPr>
          <w:rFonts w:cstheme="minorHAnsi"/>
          <w:sz w:val="28"/>
          <w:szCs w:val="28"/>
          <w:lang w:val="pl-PL"/>
        </w:rPr>
        <w:t xml:space="preserve">Zadanie 1 - </w:t>
      </w:r>
      <w:r w:rsidR="0012242F" w:rsidRPr="00CF0CD1">
        <w:rPr>
          <w:rFonts w:cstheme="minorHAnsi"/>
          <w:sz w:val="28"/>
          <w:szCs w:val="28"/>
          <w:lang w:val="pl-PL"/>
        </w:rPr>
        <w:t>300, 350, 400, 450, 500, 550, 600, 650, 700, 750, 800, 900, 1000, 1100, 1200</w:t>
      </w:r>
    </w:p>
    <w:p w14:paraId="6A899F1E" w14:textId="48690D90" w:rsidR="009559B2" w:rsidRPr="00CF0CD1" w:rsidRDefault="009559B2" w:rsidP="00204826">
      <w:pPr>
        <w:rPr>
          <w:rFonts w:cstheme="minorHAnsi"/>
          <w:sz w:val="28"/>
          <w:szCs w:val="28"/>
          <w:lang w:val="pl-PL"/>
        </w:rPr>
      </w:pPr>
      <w:r w:rsidRPr="00CF0CD1">
        <w:rPr>
          <w:rFonts w:cstheme="minorHAnsi"/>
          <w:sz w:val="28"/>
          <w:szCs w:val="28"/>
          <w:lang w:val="pl-PL"/>
        </w:rPr>
        <w:t>Zadanie 2 – 1, 2, 3, 4, 5, 6, 7, 8, 9, 10, 11, 12</w:t>
      </w:r>
    </w:p>
    <w:p w14:paraId="565380D1" w14:textId="77777777" w:rsidR="00A710F2" w:rsidRDefault="00A710F2" w:rsidP="00204826">
      <w:pPr>
        <w:rPr>
          <w:sz w:val="24"/>
          <w:szCs w:val="24"/>
          <w:lang w:val="pl-PL"/>
        </w:rPr>
      </w:pPr>
    </w:p>
    <w:p w14:paraId="04CA26AC" w14:textId="77777777" w:rsidR="00A710F2" w:rsidRDefault="00A710F2" w:rsidP="00204826">
      <w:pPr>
        <w:rPr>
          <w:sz w:val="24"/>
          <w:szCs w:val="24"/>
          <w:lang w:val="pl-PL"/>
        </w:rPr>
      </w:pPr>
    </w:p>
    <w:p w14:paraId="13999C20" w14:textId="77777777" w:rsidR="0022651E" w:rsidRDefault="0022651E" w:rsidP="00204826">
      <w:pPr>
        <w:rPr>
          <w:sz w:val="24"/>
          <w:szCs w:val="24"/>
          <w:lang w:val="pl-PL"/>
        </w:rPr>
      </w:pPr>
    </w:p>
    <w:p w14:paraId="3A6C0657" w14:textId="77777777" w:rsidR="0022651E" w:rsidRDefault="0022651E" w:rsidP="00204826">
      <w:pPr>
        <w:rPr>
          <w:sz w:val="24"/>
          <w:szCs w:val="24"/>
          <w:lang w:val="pl-PL"/>
        </w:rPr>
      </w:pPr>
    </w:p>
    <w:p w14:paraId="1376D5E7" w14:textId="6C299DDA" w:rsidR="0012242F" w:rsidRDefault="0012242F" w:rsidP="00204826">
      <w:pPr>
        <w:rPr>
          <w:sz w:val="44"/>
          <w:szCs w:val="44"/>
          <w:lang w:val="pl-PL"/>
        </w:rPr>
      </w:pPr>
      <w:r w:rsidRPr="0012242F">
        <w:rPr>
          <w:sz w:val="44"/>
          <w:szCs w:val="44"/>
          <w:lang w:val="pl-PL"/>
        </w:rPr>
        <w:lastRenderedPageBreak/>
        <w:t>Zadanie 1</w:t>
      </w:r>
    </w:p>
    <w:p w14:paraId="63C99BD8" w14:textId="77777777" w:rsidR="0022651E" w:rsidRPr="0022651E" w:rsidRDefault="0022651E" w:rsidP="00204826">
      <w:pPr>
        <w:rPr>
          <w:sz w:val="20"/>
          <w:szCs w:val="20"/>
          <w:lang w:val="pl-PL"/>
        </w:rPr>
      </w:pPr>
    </w:p>
    <w:p w14:paraId="047AA364" w14:textId="77777777" w:rsidR="0012242F" w:rsidRDefault="0012242F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AD91F8F" wp14:editId="6FCB2585">
            <wp:extent cx="6000750" cy="3762375"/>
            <wp:effectExtent l="0" t="0" r="0" b="9525"/>
            <wp:docPr id="3011938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303758E-A492-9AF3-8294-6DA227E633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37F216" w14:textId="24024B0C" w:rsidR="00A710F2" w:rsidRDefault="0012242F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705D491" wp14:editId="3EAA4028">
            <wp:extent cx="5934075" cy="3609975"/>
            <wp:effectExtent l="0" t="0" r="9525" b="9525"/>
            <wp:docPr id="20403460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6F45E8-DA09-73C5-3691-AB91CDEB06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710F2">
        <w:rPr>
          <w:sz w:val="24"/>
          <w:szCs w:val="24"/>
          <w:lang w:val="pl-PL"/>
        </w:rPr>
        <w:br w:type="page"/>
      </w:r>
    </w:p>
    <w:p w14:paraId="6DED228E" w14:textId="77777777" w:rsidR="00473DE3" w:rsidRDefault="00473DE3" w:rsidP="00204826">
      <w:pPr>
        <w:rPr>
          <w:sz w:val="48"/>
          <w:szCs w:val="48"/>
          <w:lang w:val="pl-PL"/>
        </w:rPr>
      </w:pPr>
    </w:p>
    <w:p w14:paraId="3511BB09" w14:textId="23572A93" w:rsidR="00473DE3" w:rsidRPr="00473DE3" w:rsidRDefault="00473DE3" w:rsidP="00204826">
      <w:pPr>
        <w:rPr>
          <w:sz w:val="44"/>
          <w:szCs w:val="44"/>
          <w:lang w:val="pl-PL"/>
        </w:rPr>
      </w:pPr>
      <w:r w:rsidRPr="00473DE3">
        <w:rPr>
          <w:sz w:val="44"/>
          <w:szCs w:val="44"/>
          <w:lang w:val="pl-PL"/>
        </w:rPr>
        <w:t>Wnioski do zadania 1</w:t>
      </w:r>
    </w:p>
    <w:p w14:paraId="68F081B2" w14:textId="4293E091" w:rsidR="00A710F2" w:rsidRPr="00473DE3" w:rsidRDefault="0012242F" w:rsidP="00204826">
      <w:pPr>
        <w:rPr>
          <w:sz w:val="28"/>
          <w:szCs w:val="28"/>
          <w:lang w:val="pl-PL"/>
        </w:rPr>
      </w:pPr>
      <w:r w:rsidRPr="00473DE3">
        <w:rPr>
          <w:sz w:val="28"/>
          <w:szCs w:val="28"/>
          <w:lang w:val="pl-PL"/>
        </w:rPr>
        <w:t xml:space="preserve">Zarówno algorytm na znajdowanie cyklu Eulera jak i algorytm na znajdowanie cyklu Hamiltona działają w czasie </w:t>
      </w:r>
      <w:r w:rsidR="00F81810" w:rsidRPr="00473DE3">
        <w:rPr>
          <w:sz w:val="28"/>
          <w:szCs w:val="28"/>
          <w:lang w:val="pl-PL"/>
        </w:rPr>
        <w:t>wykładniczym</w:t>
      </w:r>
      <w:r w:rsidRPr="00473DE3">
        <w:rPr>
          <w:sz w:val="28"/>
          <w:szCs w:val="28"/>
          <w:lang w:val="pl-PL"/>
        </w:rPr>
        <w:t xml:space="preserve">. Jednak w obu typach nasycenia krawędziami czas znajdowania cyklu Hamiltona jest ponad dwukrotnie większy niż czas znajdowania cyklu Eulera. </w:t>
      </w:r>
      <w:r w:rsidR="00F81810" w:rsidRPr="00473DE3">
        <w:rPr>
          <w:sz w:val="28"/>
          <w:szCs w:val="28"/>
          <w:lang w:val="pl-PL"/>
        </w:rPr>
        <w:t>Dodatkowo w przypadku grafu rzadkiego czas wykonywania obu algorytmów jest wydłużony</w:t>
      </w:r>
      <w:r w:rsidR="00FB1CAC">
        <w:rPr>
          <w:sz w:val="28"/>
          <w:szCs w:val="28"/>
          <w:lang w:val="pl-PL"/>
        </w:rPr>
        <w:t xml:space="preserve"> około</w:t>
      </w:r>
      <w:r w:rsidR="00F81810" w:rsidRPr="00473DE3">
        <w:rPr>
          <w:sz w:val="28"/>
          <w:szCs w:val="28"/>
          <w:lang w:val="pl-PL"/>
        </w:rPr>
        <w:t xml:space="preserve"> dwuktrotnie w porównaniu z grafem gęstym. Wynika to z faktu</w:t>
      </w:r>
      <w:r w:rsidR="00FB1CAC">
        <w:rPr>
          <w:sz w:val="28"/>
          <w:szCs w:val="28"/>
          <w:lang w:val="pl-PL"/>
        </w:rPr>
        <w:t>,</w:t>
      </w:r>
      <w:r w:rsidR="00F81810" w:rsidRPr="00473DE3">
        <w:rPr>
          <w:sz w:val="28"/>
          <w:szCs w:val="28"/>
          <w:lang w:val="pl-PL"/>
        </w:rPr>
        <w:t xml:space="preserve"> że w grafie g</w:t>
      </w:r>
      <w:r w:rsidR="00FB1CAC">
        <w:rPr>
          <w:sz w:val="28"/>
          <w:szCs w:val="28"/>
          <w:lang w:val="pl-PL"/>
        </w:rPr>
        <w:t>ę</w:t>
      </w:r>
      <w:r w:rsidR="00F81810" w:rsidRPr="00473DE3">
        <w:rPr>
          <w:sz w:val="28"/>
          <w:szCs w:val="28"/>
          <w:lang w:val="pl-PL"/>
        </w:rPr>
        <w:t>stym jest o wiele więcej krawędzi, więc znajduje się w nim też więcej potencjalnych cykli. Przekłada się to na szybszy czas znajdowania pierwszego możliwego cyklu. Tyczy się to zarówno cyklu Eulera jak i cyklu Hamiltona.</w:t>
      </w:r>
      <w:r w:rsidR="00473DE3" w:rsidRPr="00473DE3">
        <w:rPr>
          <w:sz w:val="28"/>
          <w:szCs w:val="28"/>
          <w:lang w:val="pl-PL"/>
        </w:rPr>
        <w:t xml:space="preserve"> Przy większych grafach możemy zauważyć</w:t>
      </w:r>
      <w:r w:rsidR="00FB1CAC">
        <w:rPr>
          <w:sz w:val="28"/>
          <w:szCs w:val="28"/>
          <w:lang w:val="pl-PL"/>
        </w:rPr>
        <w:t>,</w:t>
      </w:r>
      <w:r w:rsidR="00473DE3" w:rsidRPr="00473DE3">
        <w:rPr>
          <w:sz w:val="28"/>
          <w:szCs w:val="28"/>
          <w:lang w:val="pl-PL"/>
        </w:rPr>
        <w:t xml:space="preserve"> że czas wykonywania się algorytmu na znajdowanie cyklu Hamiltona zaczyna się coraz bardziej wydłużać względem algorytmu na znajdowanie cyklu Hamiltona. Dzieje się tak, ponieważ a</w:t>
      </w:r>
      <w:r w:rsidR="00F81810" w:rsidRPr="00473DE3">
        <w:rPr>
          <w:sz w:val="28"/>
          <w:szCs w:val="28"/>
          <w:lang w:val="pl-PL"/>
        </w:rPr>
        <w:t>lgorytm znajdowania cyklu Hamiltona zalicza się do klasy problemów NP-zupełnych, a algorytm znajdowania cyklu Eulera należy do klasy problemów P.</w:t>
      </w:r>
    </w:p>
    <w:p w14:paraId="1CE2DC49" w14:textId="77777777" w:rsidR="0012242F" w:rsidRPr="00473DE3" w:rsidRDefault="0012242F" w:rsidP="00204826">
      <w:pPr>
        <w:rPr>
          <w:sz w:val="28"/>
          <w:szCs w:val="28"/>
          <w:lang w:val="pl-PL"/>
        </w:rPr>
      </w:pPr>
    </w:p>
    <w:p w14:paraId="4731F105" w14:textId="77777777" w:rsidR="0012242F" w:rsidRDefault="0012242F" w:rsidP="00204826">
      <w:pPr>
        <w:rPr>
          <w:sz w:val="24"/>
          <w:szCs w:val="24"/>
          <w:lang w:val="pl-PL"/>
        </w:rPr>
      </w:pPr>
    </w:p>
    <w:p w14:paraId="0723B5E4" w14:textId="77777777" w:rsidR="0012242F" w:rsidRDefault="0012242F" w:rsidP="00204826">
      <w:pPr>
        <w:rPr>
          <w:sz w:val="24"/>
          <w:szCs w:val="24"/>
          <w:lang w:val="pl-PL"/>
        </w:rPr>
      </w:pPr>
    </w:p>
    <w:p w14:paraId="7086FE7B" w14:textId="77777777" w:rsidR="0012242F" w:rsidRDefault="0012242F" w:rsidP="00204826">
      <w:pPr>
        <w:rPr>
          <w:sz w:val="24"/>
          <w:szCs w:val="24"/>
          <w:lang w:val="pl-PL"/>
        </w:rPr>
      </w:pPr>
    </w:p>
    <w:p w14:paraId="264E9E1E" w14:textId="77777777" w:rsidR="0012242F" w:rsidRDefault="0012242F" w:rsidP="00204826">
      <w:pPr>
        <w:rPr>
          <w:sz w:val="24"/>
          <w:szCs w:val="24"/>
          <w:lang w:val="pl-PL"/>
        </w:rPr>
      </w:pPr>
    </w:p>
    <w:p w14:paraId="01092B50" w14:textId="77777777" w:rsidR="0012242F" w:rsidRDefault="0012242F" w:rsidP="00204826">
      <w:pPr>
        <w:rPr>
          <w:sz w:val="24"/>
          <w:szCs w:val="24"/>
          <w:lang w:val="pl-PL"/>
        </w:rPr>
      </w:pPr>
    </w:p>
    <w:p w14:paraId="495BB996" w14:textId="77777777" w:rsidR="0012242F" w:rsidRDefault="0012242F" w:rsidP="00204826">
      <w:pPr>
        <w:rPr>
          <w:sz w:val="24"/>
          <w:szCs w:val="24"/>
          <w:lang w:val="pl-PL"/>
        </w:rPr>
      </w:pPr>
    </w:p>
    <w:p w14:paraId="0EF47D0D" w14:textId="77777777" w:rsidR="0012242F" w:rsidRDefault="0012242F" w:rsidP="00204826">
      <w:pPr>
        <w:rPr>
          <w:sz w:val="24"/>
          <w:szCs w:val="24"/>
          <w:lang w:val="pl-PL"/>
        </w:rPr>
      </w:pPr>
    </w:p>
    <w:p w14:paraId="1EFED58B" w14:textId="77777777" w:rsidR="0012242F" w:rsidRDefault="0012242F" w:rsidP="00204826">
      <w:pPr>
        <w:rPr>
          <w:sz w:val="24"/>
          <w:szCs w:val="24"/>
          <w:lang w:val="pl-PL"/>
        </w:rPr>
      </w:pPr>
    </w:p>
    <w:p w14:paraId="588BFE6A" w14:textId="77777777" w:rsidR="0012242F" w:rsidRDefault="0012242F" w:rsidP="00204826">
      <w:pPr>
        <w:rPr>
          <w:sz w:val="24"/>
          <w:szCs w:val="24"/>
          <w:lang w:val="pl-PL"/>
        </w:rPr>
      </w:pPr>
    </w:p>
    <w:p w14:paraId="302CA108" w14:textId="77777777" w:rsidR="00A710F2" w:rsidRDefault="00A710F2" w:rsidP="00204826">
      <w:pPr>
        <w:rPr>
          <w:sz w:val="24"/>
          <w:szCs w:val="24"/>
          <w:lang w:val="pl-PL"/>
        </w:rPr>
      </w:pPr>
    </w:p>
    <w:p w14:paraId="0E02539A" w14:textId="77777777" w:rsidR="0022651E" w:rsidRDefault="0022651E" w:rsidP="00204826">
      <w:pPr>
        <w:rPr>
          <w:sz w:val="44"/>
          <w:szCs w:val="44"/>
          <w:lang w:val="pl-PL"/>
        </w:rPr>
      </w:pPr>
    </w:p>
    <w:p w14:paraId="42AEEE72" w14:textId="6208FDED" w:rsidR="00473DE3" w:rsidRPr="00473DE3" w:rsidRDefault="00473DE3" w:rsidP="00204826">
      <w:pPr>
        <w:rPr>
          <w:sz w:val="44"/>
          <w:szCs w:val="44"/>
          <w:lang w:val="pl-PL"/>
        </w:rPr>
      </w:pPr>
      <w:r w:rsidRPr="00473DE3">
        <w:rPr>
          <w:sz w:val="44"/>
          <w:szCs w:val="44"/>
          <w:lang w:val="pl-PL"/>
        </w:rPr>
        <w:lastRenderedPageBreak/>
        <w:t>Zadanie 2</w:t>
      </w:r>
    </w:p>
    <w:p w14:paraId="738DEE40" w14:textId="3F4484FF" w:rsidR="00A710F2" w:rsidRDefault="00A710F2" w:rsidP="00204826">
      <w:pPr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1BE0DFC" wp14:editId="34E13895">
            <wp:extent cx="6076950" cy="4895850"/>
            <wp:effectExtent l="0" t="0" r="0" b="0"/>
            <wp:docPr id="5439101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F2B071-C31C-4B95-9133-EC6BCB11B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90F90E" w14:textId="77777777" w:rsidR="00473DE3" w:rsidRDefault="00473DE3" w:rsidP="00204826">
      <w:pPr>
        <w:rPr>
          <w:sz w:val="44"/>
          <w:szCs w:val="44"/>
          <w:lang w:val="pl-PL"/>
        </w:rPr>
      </w:pPr>
    </w:p>
    <w:p w14:paraId="247092E8" w14:textId="115274CA" w:rsidR="0022651E" w:rsidRPr="0022651E" w:rsidRDefault="00473DE3" w:rsidP="00204826">
      <w:pPr>
        <w:rPr>
          <w:sz w:val="44"/>
          <w:szCs w:val="44"/>
          <w:lang w:val="pl-PL"/>
        </w:rPr>
      </w:pPr>
      <w:r w:rsidRPr="00473DE3">
        <w:rPr>
          <w:sz w:val="44"/>
          <w:szCs w:val="44"/>
          <w:lang w:val="pl-PL"/>
        </w:rPr>
        <w:t>Wnioski do zadania 2</w:t>
      </w:r>
    </w:p>
    <w:p w14:paraId="14982137" w14:textId="39E5C6FC" w:rsidR="00473DE3" w:rsidRDefault="00473DE3" w:rsidP="00204826">
      <w:pPr>
        <w:rPr>
          <w:sz w:val="28"/>
          <w:szCs w:val="28"/>
          <w:lang w:val="pl-PL"/>
        </w:rPr>
      </w:pPr>
      <w:r w:rsidRPr="0022651E">
        <w:rPr>
          <w:sz w:val="28"/>
          <w:szCs w:val="28"/>
          <w:lang w:val="pl-PL"/>
        </w:rPr>
        <w:t>Ze względu na to, że algorytm do znajdowania cyklu Hamiltona należy do klasy problemów NP-zupełnych nie istnieje żaden znany sposób na rozwiązanie tego zadania w czasie wielomianowym. Liczba potencjalnych cykli Hamiltona rośnie wykładniczo wrast ze wzrostem liczby wierzchołków. W najgorszym przypadku algorytm będzie musiał przejść przez wszystkie możliwe permutacje wierzchołków co jest bardzo czasochłonne. Z tego powodu nie byłem w stanie zmierzyć czasu badania powyżej 12 wierzchołków w grafie.</w:t>
      </w:r>
    </w:p>
    <w:p w14:paraId="2E7D02CE" w14:textId="77777777" w:rsidR="00FB1CAC" w:rsidRDefault="00FB1CAC" w:rsidP="00FB1CAC">
      <w:pPr>
        <w:rPr>
          <w:sz w:val="52"/>
          <w:szCs w:val="52"/>
          <w:lang w:val="pl-PL"/>
        </w:rPr>
      </w:pPr>
    </w:p>
    <w:p w14:paraId="61B6BAE4" w14:textId="4BC06204" w:rsidR="00FB1CAC" w:rsidRPr="00FB1CAC" w:rsidRDefault="00FB1CAC" w:rsidP="00FB1CAC">
      <w:pPr>
        <w:rPr>
          <w:sz w:val="52"/>
          <w:szCs w:val="52"/>
          <w:lang w:val="pl-PL"/>
        </w:rPr>
      </w:pPr>
      <w:r w:rsidRPr="00FB1CAC">
        <w:rPr>
          <w:sz w:val="52"/>
          <w:szCs w:val="52"/>
          <w:lang w:val="pl-PL"/>
        </w:rPr>
        <w:t>Wnioski końcowe</w:t>
      </w:r>
    </w:p>
    <w:p w14:paraId="3A2CA79A" w14:textId="77777777" w:rsidR="00FB1CAC" w:rsidRPr="00FB1CAC" w:rsidRDefault="00FB1CAC" w:rsidP="00FB1CAC">
      <w:pPr>
        <w:rPr>
          <w:sz w:val="28"/>
          <w:szCs w:val="28"/>
          <w:lang w:val="pl-PL"/>
        </w:rPr>
      </w:pPr>
    </w:p>
    <w:p w14:paraId="5E269290" w14:textId="38F1C08A" w:rsidR="00FB1CAC" w:rsidRPr="00FB1CAC" w:rsidRDefault="00FB1CAC" w:rsidP="00FB1CAC">
      <w:pPr>
        <w:rPr>
          <w:sz w:val="28"/>
          <w:szCs w:val="28"/>
          <w:lang w:val="pl-PL"/>
        </w:rPr>
      </w:pPr>
      <w:r w:rsidRPr="00FB1CAC">
        <w:rPr>
          <w:sz w:val="28"/>
          <w:szCs w:val="28"/>
          <w:lang w:val="pl-PL"/>
        </w:rPr>
        <w:t>Podsumowując, zadania związane ze znalezieniem cyklu Hamiltona są znacznie trudniejsze niż zadania związane z cyklem Eulera, zarówno pod względem złożoności obliczeniowej, jak i wymagań czasowych. Problem cyklu Hamiltona jest jednym z problemów NP-zupełnych, co oznacza, że znalezienie szybkiego rozwiązania jest trudne i czasochłonn</w:t>
      </w:r>
      <w:r>
        <w:rPr>
          <w:sz w:val="28"/>
          <w:szCs w:val="28"/>
          <w:lang w:val="pl-PL"/>
        </w:rPr>
        <w:t>e</w:t>
      </w:r>
      <w:r w:rsidRPr="00FB1CAC">
        <w:rPr>
          <w:sz w:val="28"/>
          <w:szCs w:val="28"/>
          <w:lang w:val="pl-PL"/>
        </w:rPr>
        <w:t>. W miarę zwiększania liczby wierzchołków, liczba potencjalnych permutacji do przeszukania znacznie rośnie, prowadząc do gwałtownego wydłużenia czasu działania algorytmu. W praktyce oznacza to, że nawet niewielkie zwiększenie liczby wierzchołków może znacząco wpłynąć na wydajność algorytmu, co sprawia, że problem cyklu Hamiltona staje się wyjątkowo trudny do rozwiązania w rozsądnym czasie.</w:t>
      </w:r>
    </w:p>
    <w:p w14:paraId="66203894" w14:textId="77777777" w:rsidR="00FB1CAC" w:rsidRDefault="00FB1CAC" w:rsidP="00204826">
      <w:pPr>
        <w:rPr>
          <w:sz w:val="28"/>
          <w:szCs w:val="28"/>
          <w:lang w:val="pl-PL"/>
        </w:rPr>
      </w:pPr>
    </w:p>
    <w:p w14:paraId="4A9DC8FC" w14:textId="77777777" w:rsidR="00FB1CAC" w:rsidRDefault="00FB1CAC" w:rsidP="00204826">
      <w:pPr>
        <w:rPr>
          <w:sz w:val="28"/>
          <w:szCs w:val="28"/>
          <w:lang w:val="pl-PL"/>
        </w:rPr>
      </w:pPr>
    </w:p>
    <w:p w14:paraId="4945A4EC" w14:textId="77777777" w:rsidR="00FB1CAC" w:rsidRDefault="00FB1CAC" w:rsidP="00204826">
      <w:pPr>
        <w:rPr>
          <w:sz w:val="28"/>
          <w:szCs w:val="28"/>
          <w:lang w:val="pl-PL"/>
        </w:rPr>
      </w:pPr>
    </w:p>
    <w:p w14:paraId="72AF2B45" w14:textId="77777777" w:rsidR="00FB1CAC" w:rsidRDefault="00FB1CAC" w:rsidP="00204826">
      <w:pPr>
        <w:rPr>
          <w:sz w:val="28"/>
          <w:szCs w:val="28"/>
          <w:lang w:val="pl-PL"/>
        </w:rPr>
      </w:pPr>
    </w:p>
    <w:p w14:paraId="590C118B" w14:textId="77777777" w:rsidR="00FB1CAC" w:rsidRDefault="00FB1CAC" w:rsidP="00204826">
      <w:pPr>
        <w:rPr>
          <w:sz w:val="28"/>
          <w:szCs w:val="28"/>
          <w:lang w:val="pl-PL"/>
        </w:rPr>
      </w:pPr>
    </w:p>
    <w:p w14:paraId="7B523FD4" w14:textId="77777777" w:rsidR="00FB1CAC" w:rsidRDefault="00FB1CAC" w:rsidP="00204826">
      <w:pPr>
        <w:rPr>
          <w:sz w:val="28"/>
          <w:szCs w:val="28"/>
          <w:lang w:val="pl-PL"/>
        </w:rPr>
      </w:pPr>
    </w:p>
    <w:p w14:paraId="2CC71CDA" w14:textId="48761685" w:rsidR="00FB1CAC" w:rsidRPr="00FB1CAC" w:rsidRDefault="00FB1CAC" w:rsidP="00FB1CAC">
      <w:pPr>
        <w:jc w:val="right"/>
        <w:rPr>
          <w:sz w:val="40"/>
          <w:szCs w:val="40"/>
          <w:lang w:val="pl-PL"/>
        </w:rPr>
      </w:pPr>
      <w:r w:rsidRPr="00FB1CAC">
        <w:rPr>
          <w:sz w:val="40"/>
          <w:szCs w:val="40"/>
          <w:lang w:val="pl-PL"/>
        </w:rPr>
        <w:t>Dawid Gorszka, nr indeksu: 162375</w:t>
      </w:r>
    </w:p>
    <w:sectPr w:rsidR="00FB1CAC" w:rsidRPr="00FB1C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6"/>
    <w:rsid w:val="00040AA8"/>
    <w:rsid w:val="0012242F"/>
    <w:rsid w:val="0018737F"/>
    <w:rsid w:val="00204826"/>
    <w:rsid w:val="0022651E"/>
    <w:rsid w:val="00243C6A"/>
    <w:rsid w:val="00473DE3"/>
    <w:rsid w:val="008B530D"/>
    <w:rsid w:val="009559B2"/>
    <w:rsid w:val="00A710F2"/>
    <w:rsid w:val="00CF0CD1"/>
    <w:rsid w:val="00F81810"/>
    <w:rsid w:val="00F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2732"/>
  <w15:chartTrackingRefBased/>
  <w15:docId w15:val="{F8C37B8E-A018-46A0-ACD0-01955A8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sprawozdanie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ocuments\sprawozdanie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Znajdowanie cyklu Eulera oraz Hamiltona dla grafu o 30% nasyceniu krawędziami</a:t>
            </a:r>
            <a:endParaRPr lang="en-US"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grapgh1.2!$B$4</c:f>
              <c:strCache>
                <c:ptCount val="1"/>
                <c:pt idx="0">
                  <c:v>Euler30%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grapgh1.2!$C$3:$Q$3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  <c:pt idx="13">
                  <c:v>1100</c:v>
                </c:pt>
                <c:pt idx="14">
                  <c:v>1200</c:v>
                </c:pt>
              </c:numCache>
            </c:numRef>
          </c:cat>
          <c:val>
            <c:numRef>
              <c:f>grapgh1.2!$C$4:$Q$4</c:f>
              <c:numCache>
                <c:formatCode>General</c:formatCode>
                <c:ptCount val="15"/>
                <c:pt idx="0">
                  <c:v>0.21744036674499501</c:v>
                </c:pt>
                <c:pt idx="1">
                  <c:v>0.338885307312011</c:v>
                </c:pt>
                <c:pt idx="2">
                  <c:v>0.50596714019775302</c:v>
                </c:pt>
                <c:pt idx="3">
                  <c:v>0.73334717750549305</c:v>
                </c:pt>
                <c:pt idx="4">
                  <c:v>1.0264408588409399</c:v>
                </c:pt>
                <c:pt idx="5">
                  <c:v>1.3425121307373</c:v>
                </c:pt>
                <c:pt idx="6">
                  <c:v>1.75657653808593</c:v>
                </c:pt>
                <c:pt idx="7">
                  <c:v>2.2284784317016602</c:v>
                </c:pt>
                <c:pt idx="8">
                  <c:v>2.7807300090789702</c:v>
                </c:pt>
                <c:pt idx="9">
                  <c:v>3.4859142303466699</c:v>
                </c:pt>
                <c:pt idx="10">
                  <c:v>4.1593043804168701</c:v>
                </c:pt>
                <c:pt idx="11">
                  <c:v>5.9772009849548304</c:v>
                </c:pt>
                <c:pt idx="12">
                  <c:v>8.2487883567810005</c:v>
                </c:pt>
                <c:pt idx="13">
                  <c:v>11.0656640529632</c:v>
                </c:pt>
                <c:pt idx="14">
                  <c:v>14.076581716537399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A5-4B06-85D4-4C0E7D05D132}"/>
            </c:ext>
          </c:extLst>
        </c:ser>
        <c:ser>
          <c:idx val="1"/>
          <c:order val="1"/>
          <c:tx>
            <c:strRef>
              <c:f>grapgh1.2!$B$5</c:f>
              <c:strCache>
                <c:ptCount val="1"/>
                <c:pt idx="0">
                  <c:v>Hamilton30%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grapgh1.2!$C$3:$Q$3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  <c:pt idx="13">
                  <c:v>1100</c:v>
                </c:pt>
                <c:pt idx="14">
                  <c:v>1200</c:v>
                </c:pt>
              </c:numCache>
            </c:numRef>
          </c:cat>
          <c:val>
            <c:numRef>
              <c:f>grapgh1.2!$C$5:$Q$5</c:f>
              <c:numCache>
                <c:formatCode>General</c:formatCode>
                <c:ptCount val="15"/>
                <c:pt idx="0">
                  <c:v>0.49673295021057101</c:v>
                </c:pt>
                <c:pt idx="1">
                  <c:v>0.78171968460082997</c:v>
                </c:pt>
                <c:pt idx="2">
                  <c:v>1.19191145896911</c:v>
                </c:pt>
                <c:pt idx="3">
                  <c:v>1.7074019908905</c:v>
                </c:pt>
                <c:pt idx="4">
                  <c:v>2.32856845855712</c:v>
                </c:pt>
                <c:pt idx="5">
                  <c:v>3.1144340038299498</c:v>
                </c:pt>
                <c:pt idx="6">
                  <c:v>4.0364170074462802</c:v>
                </c:pt>
                <c:pt idx="7">
                  <c:v>5.20733642578125</c:v>
                </c:pt>
                <c:pt idx="8">
                  <c:v>6.4859547615051198</c:v>
                </c:pt>
                <c:pt idx="9">
                  <c:v>7.8779649734496999</c:v>
                </c:pt>
                <c:pt idx="10">
                  <c:v>9.6899573802947998</c:v>
                </c:pt>
                <c:pt idx="11">
                  <c:v>13.793011665344199</c:v>
                </c:pt>
                <c:pt idx="12">
                  <c:v>19.011377573013299</c:v>
                </c:pt>
                <c:pt idx="13">
                  <c:v>25.3912014961242</c:v>
                </c:pt>
                <c:pt idx="14">
                  <c:v>33.0563287734985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A5-4B06-85D4-4C0E7D05D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7851519"/>
        <c:axId val="870132975"/>
      </c:lineChart>
      <c:catAx>
        <c:axId val="174785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  <a:r>
                  <a:rPr lang="pl-PL" baseline="0"/>
                  <a:t> grafu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132975"/>
        <c:crosses val="autoZero"/>
        <c:auto val="1"/>
        <c:lblAlgn val="ctr"/>
        <c:lblOffset val="100"/>
        <c:noMultiLvlLbl val="0"/>
      </c:catAx>
      <c:valAx>
        <c:axId val="87013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851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Znajdowanie cyklu Eulera oraz Hamiltona dla grafu o 70% nasyceniu krawędziami</a:t>
            </a:r>
            <a:endParaRPr lang="en-US" sz="18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grapgh1.2!$B$8</c:f>
              <c:strCache>
                <c:ptCount val="1"/>
                <c:pt idx="0">
                  <c:v>Euler70%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grapgh1.2!$C$7:$Q$7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  <c:pt idx="13">
                  <c:v>1100</c:v>
                </c:pt>
                <c:pt idx="14">
                  <c:v>1200</c:v>
                </c:pt>
              </c:numCache>
            </c:numRef>
          </c:cat>
          <c:val>
            <c:numRef>
              <c:f>grapgh1.2!$C$8:$Q$8</c:f>
              <c:numCache>
                <c:formatCode>General</c:formatCode>
                <c:ptCount val="15"/>
                <c:pt idx="0">
                  <c:v>5.8074951171875E-2</c:v>
                </c:pt>
                <c:pt idx="1">
                  <c:v>0.119077444076538</c:v>
                </c:pt>
                <c:pt idx="2">
                  <c:v>0.161210536956787</c:v>
                </c:pt>
                <c:pt idx="3">
                  <c:v>0.195523977279663</c:v>
                </c:pt>
                <c:pt idx="4">
                  <c:v>0.30546307563781699</c:v>
                </c:pt>
                <c:pt idx="5">
                  <c:v>0.39709234237670898</c:v>
                </c:pt>
                <c:pt idx="6">
                  <c:v>0.51942110061645497</c:v>
                </c:pt>
                <c:pt idx="7">
                  <c:v>0.67779278755187899</c:v>
                </c:pt>
                <c:pt idx="8">
                  <c:v>0.85773921012878396</c:v>
                </c:pt>
                <c:pt idx="9">
                  <c:v>1.1312570571899401</c:v>
                </c:pt>
                <c:pt idx="10">
                  <c:v>1.42172026634216</c:v>
                </c:pt>
                <c:pt idx="11">
                  <c:v>2.0903451442718501</c:v>
                </c:pt>
                <c:pt idx="12">
                  <c:v>2.7761769294738698</c:v>
                </c:pt>
                <c:pt idx="13">
                  <c:v>3.81180548667907</c:v>
                </c:pt>
                <c:pt idx="14">
                  <c:v>5.6331984996795601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3F-495A-BA9A-C145D2059F7A}"/>
            </c:ext>
          </c:extLst>
        </c:ser>
        <c:ser>
          <c:idx val="1"/>
          <c:order val="1"/>
          <c:tx>
            <c:strRef>
              <c:f>grapgh1.2!$B$9</c:f>
              <c:strCache>
                <c:ptCount val="1"/>
                <c:pt idx="0">
                  <c:v>Hamilton70%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grapgh1.2!$C$7:$Q$7</c:f>
              <c:numCache>
                <c:formatCode>General</c:formatCode>
                <c:ptCount val="15"/>
                <c:pt idx="0">
                  <c:v>300</c:v>
                </c:pt>
                <c:pt idx="1">
                  <c:v>350</c:v>
                </c:pt>
                <c:pt idx="2">
                  <c:v>400</c:v>
                </c:pt>
                <c:pt idx="3">
                  <c:v>450</c:v>
                </c:pt>
                <c:pt idx="4">
                  <c:v>500</c:v>
                </c:pt>
                <c:pt idx="5">
                  <c:v>550</c:v>
                </c:pt>
                <c:pt idx="6">
                  <c:v>600</c:v>
                </c:pt>
                <c:pt idx="7">
                  <c:v>650</c:v>
                </c:pt>
                <c:pt idx="8">
                  <c:v>700</c:v>
                </c:pt>
                <c:pt idx="9">
                  <c:v>750</c:v>
                </c:pt>
                <c:pt idx="10">
                  <c:v>800</c:v>
                </c:pt>
                <c:pt idx="11">
                  <c:v>900</c:v>
                </c:pt>
                <c:pt idx="12">
                  <c:v>1000</c:v>
                </c:pt>
                <c:pt idx="13">
                  <c:v>1100</c:v>
                </c:pt>
                <c:pt idx="14">
                  <c:v>1200</c:v>
                </c:pt>
              </c:numCache>
            </c:numRef>
          </c:cat>
          <c:val>
            <c:numRef>
              <c:f>grapgh1.2!$C$9:$Q$9</c:f>
              <c:numCache>
                <c:formatCode>General</c:formatCode>
                <c:ptCount val="15"/>
                <c:pt idx="0">
                  <c:v>0.14814734458923301</c:v>
                </c:pt>
                <c:pt idx="1">
                  <c:v>0.23998904228210399</c:v>
                </c:pt>
                <c:pt idx="2">
                  <c:v>0.34134721755981401</c:v>
                </c:pt>
                <c:pt idx="3">
                  <c:v>0.61393070220947199</c:v>
                </c:pt>
                <c:pt idx="4">
                  <c:v>0.877513647079467</c:v>
                </c:pt>
                <c:pt idx="5">
                  <c:v>1.0562896728515601</c:v>
                </c:pt>
                <c:pt idx="6">
                  <c:v>1.4966454505920399</c:v>
                </c:pt>
                <c:pt idx="7">
                  <c:v>2.1059434413909899</c:v>
                </c:pt>
                <c:pt idx="8">
                  <c:v>2.4754662513732901</c:v>
                </c:pt>
                <c:pt idx="9">
                  <c:v>3.41874027252197</c:v>
                </c:pt>
                <c:pt idx="10">
                  <c:v>3.8267118930816602</c:v>
                </c:pt>
                <c:pt idx="11">
                  <c:v>6.3662068843841499</c:v>
                </c:pt>
                <c:pt idx="12">
                  <c:v>8.8617064952850306</c:v>
                </c:pt>
                <c:pt idx="13">
                  <c:v>12.6615757942199</c:v>
                </c:pt>
                <c:pt idx="14">
                  <c:v>14.774852037429801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3F-495A-BA9A-C145D2059F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7838559"/>
        <c:axId val="1747839999"/>
      </c:lineChart>
      <c:catAx>
        <c:axId val="174783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wierzchołków grafu</a:t>
                </a:r>
                <a:endParaRPr 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839999"/>
        <c:crosses val="autoZero"/>
        <c:auto val="1"/>
        <c:lblAlgn val="ctr"/>
        <c:lblOffset val="100"/>
        <c:noMultiLvlLbl val="0"/>
      </c:catAx>
      <c:valAx>
        <c:axId val="174783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838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Znajdowanie</a:t>
            </a:r>
            <a:r>
              <a:rPr lang="pl-PL" sz="1800" baseline="0"/>
              <a:t> wszystkich cykli Hamiltona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Wszytkie cykle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Sheet1!$I$2:$M$2</c:f>
              <c:numCache>
                <c:formatCode>General</c:formatCode>
                <c:ptCount val="5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  <c:extLst/>
            </c:numRef>
          </c:cat>
          <c:val>
            <c:numRef>
              <c:f>Sheet1!$I$3:$M$3</c:f>
              <c:numCache>
                <c:formatCode>General</c:formatCode>
                <c:ptCount val="5"/>
                <c:pt idx="0">
                  <c:v>1.00064277648925E-3</c:v>
                </c:pt>
                <c:pt idx="1">
                  <c:v>9.0084075927734306E-3</c:v>
                </c:pt>
                <c:pt idx="2">
                  <c:v>5.0044059753417899E-3</c:v>
                </c:pt>
                <c:pt idx="3">
                  <c:v>0.280463457107543</c:v>
                </c:pt>
                <c:pt idx="4">
                  <c:v>26.573140382766699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C562-4904-8EFB-246B0D4E5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7851519"/>
        <c:axId val="1747851999"/>
      </c:lineChart>
      <c:catAx>
        <c:axId val="174785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 grafu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851999"/>
        <c:crosses val="autoZero"/>
        <c:auto val="1"/>
        <c:lblAlgn val="ctr"/>
        <c:lblOffset val="100"/>
        <c:noMultiLvlLbl val="0"/>
      </c:catAx>
      <c:valAx>
        <c:axId val="174785199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851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2024-05-10T10:01:00Z</dcterms:created>
  <dcterms:modified xsi:type="dcterms:W3CDTF">2024-05-10T21:32:00Z</dcterms:modified>
</cp:coreProperties>
</file>