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1C5B3" w14:textId="4B9ADF82" w:rsidR="00210EA9" w:rsidRDefault="00D47928" w:rsidP="00D47928">
      <w:pPr>
        <w:pStyle w:val="Nadpis1"/>
      </w:pPr>
      <w:r>
        <w:t>Barvy formuláře – pracovní list</w:t>
      </w:r>
    </w:p>
    <w:p w14:paraId="0F7D664E" w14:textId="165EE90B" w:rsidR="00D47928" w:rsidRDefault="00D47928" w:rsidP="00224296">
      <w:pPr>
        <w:pStyle w:val="Podnadpis"/>
      </w:pPr>
      <w:r>
        <w:t xml:space="preserve">Vytvořte formulářovou aplikaci, která umožní uživateli změnit barvu pozadí formuláře. </w:t>
      </w:r>
    </w:p>
    <w:p w14:paraId="2118D4E3" w14:textId="11A34AEC" w:rsidR="00D47928" w:rsidRDefault="00D47928">
      <w:r>
        <w:t>Aplikace obsahuje čtyři tlačítka:</w:t>
      </w:r>
    </w:p>
    <w:p w14:paraId="407E0BF0" w14:textId="3F6D1114" w:rsidR="00D47928" w:rsidRDefault="00D47928" w:rsidP="00D47928">
      <w:pPr>
        <w:pStyle w:val="Odstavecseseznamem"/>
        <w:numPr>
          <w:ilvl w:val="0"/>
          <w:numId w:val="1"/>
        </w:numPr>
      </w:pPr>
      <w:r>
        <w:t>Tlačítko na obarvení formuláře červenou barvou</w:t>
      </w:r>
    </w:p>
    <w:p w14:paraId="56350AD3" w14:textId="3D39A1E3" w:rsidR="00D47928" w:rsidRDefault="00D47928" w:rsidP="00D47928">
      <w:pPr>
        <w:pStyle w:val="Odstavecseseznamem"/>
        <w:numPr>
          <w:ilvl w:val="0"/>
          <w:numId w:val="1"/>
        </w:numPr>
      </w:pPr>
      <w:r>
        <w:t>Tlačítko na obarvení formuláře zelenou barvou</w:t>
      </w:r>
    </w:p>
    <w:p w14:paraId="6704529C" w14:textId="68514CC5" w:rsidR="00D47928" w:rsidRDefault="00D47928" w:rsidP="00D47928">
      <w:pPr>
        <w:pStyle w:val="Odstavecseseznamem"/>
        <w:numPr>
          <w:ilvl w:val="0"/>
          <w:numId w:val="1"/>
        </w:numPr>
      </w:pPr>
      <w:r>
        <w:t>Tlačítko na obarvení formuláře modrou barvou</w:t>
      </w:r>
    </w:p>
    <w:p w14:paraId="11FB0380" w14:textId="2F9F613F" w:rsidR="00D47928" w:rsidRDefault="00D47928" w:rsidP="00D47928">
      <w:pPr>
        <w:pStyle w:val="Odstavecseseznamem"/>
        <w:numPr>
          <w:ilvl w:val="0"/>
          <w:numId w:val="1"/>
        </w:numPr>
      </w:pPr>
      <w:r>
        <w:t>Tlačítko, které obarví formulář vlastní barvou</w:t>
      </w:r>
    </w:p>
    <w:p w14:paraId="10628196" w14:textId="40DA3338" w:rsidR="00D47928" w:rsidRDefault="00D47928" w:rsidP="00D47928">
      <w:pPr>
        <w:pStyle w:val="Odstavecseseznamem"/>
        <w:numPr>
          <w:ilvl w:val="1"/>
          <w:numId w:val="1"/>
        </w:numPr>
      </w:pPr>
      <w:r>
        <w:t>Vlastní barva vznikne smícháním 3 barevných kanálů RGB</w:t>
      </w:r>
    </w:p>
    <w:p w14:paraId="0DEBBF6B" w14:textId="35343463" w:rsidR="00D47928" w:rsidRDefault="00D47928" w:rsidP="00D47928">
      <w:pPr>
        <w:pStyle w:val="Odstavecseseznamem"/>
        <w:numPr>
          <w:ilvl w:val="1"/>
          <w:numId w:val="1"/>
        </w:numPr>
      </w:pPr>
      <w:r>
        <w:t>Vstupem pro jednotlivé kanály budou numerické vstupy</w:t>
      </w:r>
    </w:p>
    <w:p w14:paraId="74DC3F4C" w14:textId="0003C6E6" w:rsidR="00D47928" w:rsidRPr="00224296" w:rsidRDefault="00D47928" w:rsidP="00D47928">
      <w:pPr>
        <w:pStyle w:val="Odstavecseseznamem"/>
        <w:numPr>
          <w:ilvl w:val="1"/>
          <w:numId w:val="1"/>
        </w:numPr>
        <w:rPr>
          <w:b/>
          <w:bCs/>
        </w:rPr>
      </w:pPr>
      <w:r w:rsidRPr="00224296">
        <w:rPr>
          <w:b/>
          <w:bCs/>
        </w:rPr>
        <w:t xml:space="preserve">Rozsah pro vstup bude </w:t>
      </w:r>
      <w:proofErr w:type="gramStart"/>
      <w:r w:rsidRPr="00224296">
        <w:rPr>
          <w:b/>
          <w:bCs/>
        </w:rPr>
        <w:t>0 – 255</w:t>
      </w:r>
      <w:proofErr w:type="gramEnd"/>
    </w:p>
    <w:p w14:paraId="2BF2136A" w14:textId="21E6F0B5" w:rsidR="00D47928" w:rsidRDefault="00D47928" w:rsidP="00D47928">
      <w:pPr>
        <w:pStyle w:val="Nadpis2"/>
      </w:pPr>
      <w:r>
        <w:t>Návrh na vizuální styl formuláře</w:t>
      </w:r>
    </w:p>
    <w:p w14:paraId="4532C669" w14:textId="77777777" w:rsidR="00D47928" w:rsidRDefault="00D47928" w:rsidP="00D47928">
      <w:pPr>
        <w:jc w:val="center"/>
        <w:rPr>
          <w:noProof/>
        </w:rPr>
      </w:pPr>
    </w:p>
    <w:p w14:paraId="1CD96795" w14:textId="547C721E" w:rsidR="00D47928" w:rsidRDefault="00D47928" w:rsidP="00D47928">
      <w:pPr>
        <w:jc w:val="center"/>
      </w:pPr>
      <w:r>
        <w:rPr>
          <w:noProof/>
        </w:rPr>
        <w:drawing>
          <wp:inline distT="0" distB="0" distL="0" distR="0" wp14:anchorId="42842F11" wp14:editId="5D8BBA71">
            <wp:extent cx="3419475" cy="2190750"/>
            <wp:effectExtent l="0" t="0" r="952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954"/>
                    <a:stretch/>
                  </pic:blipFill>
                  <pic:spPr bwMode="auto">
                    <a:xfrm>
                      <a:off x="0" y="0"/>
                      <a:ext cx="3419475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81D85" w14:textId="1F06AE9F" w:rsidR="00D47928" w:rsidRDefault="00D47928" w:rsidP="00D47928"/>
    <w:p w14:paraId="574CDA17" w14:textId="0B7052FD" w:rsidR="00D47928" w:rsidRPr="00D47928" w:rsidRDefault="00D47928" w:rsidP="00D47928">
      <w:pPr>
        <w:pStyle w:val="Odstavecseseznamem"/>
        <w:numPr>
          <w:ilvl w:val="0"/>
          <w:numId w:val="2"/>
        </w:numPr>
      </w:pPr>
      <w:r>
        <w:t>Pro obarvení pozadí využijeme vlastnosti formuláře</w:t>
      </w:r>
      <w:r w:rsidRPr="00D47928">
        <w:rPr>
          <w:b/>
          <w:bCs/>
        </w:rPr>
        <w:t xml:space="preserve"> </w:t>
      </w:r>
      <w:proofErr w:type="spellStart"/>
      <w:r w:rsidRPr="00D47928">
        <w:rPr>
          <w:b/>
          <w:bCs/>
        </w:rPr>
        <w:t>BackColor</w:t>
      </w:r>
      <w:proofErr w:type="spellEnd"/>
    </w:p>
    <w:p w14:paraId="6F2C79E4" w14:textId="1788A31B" w:rsidR="00D47928" w:rsidRDefault="00D47928" w:rsidP="00D47928">
      <w:pPr>
        <w:pStyle w:val="Odstavecseseznamem"/>
        <w:numPr>
          <w:ilvl w:val="0"/>
          <w:numId w:val="2"/>
        </w:numPr>
      </w:pPr>
      <w:r>
        <w:t xml:space="preserve">Konkrétní barvu získáme voláním funkce struktury </w:t>
      </w:r>
      <w:proofErr w:type="spellStart"/>
      <w:r>
        <w:t>Color</w:t>
      </w:r>
      <w:proofErr w:type="spellEnd"/>
    </w:p>
    <w:p w14:paraId="39F27B35" w14:textId="7B4F40E2" w:rsidR="00D47928" w:rsidRDefault="00D47928" w:rsidP="00D47928">
      <w:pPr>
        <w:pStyle w:val="Odstavecseseznamem"/>
        <w:numPr>
          <w:ilvl w:val="1"/>
          <w:numId w:val="2"/>
        </w:numPr>
      </w:pPr>
      <w:r>
        <w:t xml:space="preserve">Bílá barva: </w:t>
      </w:r>
      <w:proofErr w:type="spellStart"/>
      <w:r w:rsidRPr="00D47928">
        <w:rPr>
          <w:b/>
          <w:bCs/>
        </w:rPr>
        <w:t>Color.White</w:t>
      </w:r>
      <w:proofErr w:type="spellEnd"/>
    </w:p>
    <w:p w14:paraId="3C26BE46" w14:textId="10F48FAA" w:rsidR="00D47928" w:rsidRPr="00D47928" w:rsidRDefault="00D47928" w:rsidP="00D47928">
      <w:pPr>
        <w:pStyle w:val="Odstavecseseznamem"/>
        <w:numPr>
          <w:ilvl w:val="0"/>
          <w:numId w:val="2"/>
        </w:numPr>
      </w:pPr>
      <w:r>
        <w:t xml:space="preserve">Pro vlastní barvu využijeme </w:t>
      </w:r>
      <w:r w:rsidRPr="00D47928">
        <w:rPr>
          <w:b/>
          <w:bCs/>
        </w:rPr>
        <w:t xml:space="preserve">funkci </w:t>
      </w:r>
      <w:proofErr w:type="spellStart"/>
      <w:r w:rsidRPr="00D47928">
        <w:rPr>
          <w:b/>
          <w:bCs/>
        </w:rPr>
        <w:t>Color.FromArgb</w:t>
      </w:r>
      <w:proofErr w:type="spellEnd"/>
      <w:r w:rsidRPr="00D47928">
        <w:rPr>
          <w:b/>
          <w:bCs/>
        </w:rPr>
        <w:t>(</w:t>
      </w:r>
      <w:proofErr w:type="spellStart"/>
      <w:proofErr w:type="gramStart"/>
      <w:r w:rsidRPr="00D47928">
        <w:rPr>
          <w:b/>
          <w:bCs/>
        </w:rPr>
        <w:t>int,int</w:t>
      </w:r>
      <w:proofErr w:type="gramEnd"/>
      <w:r w:rsidRPr="00D47928">
        <w:rPr>
          <w:b/>
          <w:bCs/>
        </w:rPr>
        <w:t>,int</w:t>
      </w:r>
      <w:proofErr w:type="spellEnd"/>
      <w:r w:rsidRPr="00D47928">
        <w:rPr>
          <w:b/>
          <w:bCs/>
        </w:rPr>
        <w:t>);</w:t>
      </w:r>
    </w:p>
    <w:p w14:paraId="11382269" w14:textId="0F6EB696" w:rsidR="00D47928" w:rsidRPr="00D47928" w:rsidRDefault="00D47928" w:rsidP="00D47928">
      <w:pPr>
        <w:pStyle w:val="Odstavecseseznamem"/>
        <w:numPr>
          <w:ilvl w:val="0"/>
          <w:numId w:val="2"/>
        </w:numPr>
      </w:pPr>
      <w:r>
        <w:t>Výsledná barva se skládá smícháním jednotlivých kanálů modelu RGB</w:t>
      </w:r>
    </w:p>
    <w:p w14:paraId="66358DAA" w14:textId="77777777" w:rsidR="00D47928" w:rsidRDefault="00D47928" w:rsidP="00D47928">
      <w:pPr>
        <w:pStyle w:val="Odstavecseseznamem"/>
        <w:numPr>
          <w:ilvl w:val="0"/>
          <w:numId w:val="2"/>
        </w:numPr>
      </w:pPr>
      <w:r>
        <w:t xml:space="preserve">Jednotlivé komponenty mohou mít výchozí pojmenování. Pro přehlednost doporučuji přejmenovat. </w:t>
      </w:r>
    </w:p>
    <w:p w14:paraId="3BF240E9" w14:textId="324FB5F9" w:rsidR="00D47928" w:rsidRDefault="00D47928" w:rsidP="00D47928">
      <w:pPr>
        <w:pStyle w:val="Odstavecseseznamem"/>
        <w:numPr>
          <w:ilvl w:val="0"/>
          <w:numId w:val="2"/>
        </w:numPr>
      </w:pPr>
      <w:r>
        <w:t xml:space="preserve">Hodnota z komponenty držící čísla získáme voláním atributu </w:t>
      </w:r>
      <w:proofErr w:type="spellStart"/>
      <w:r w:rsidRPr="00D47928">
        <w:rPr>
          <w:b/>
          <w:bCs/>
        </w:rPr>
        <w:t>Value</w:t>
      </w:r>
      <w:proofErr w:type="spellEnd"/>
      <w:r>
        <w:t xml:space="preserve">. </w:t>
      </w:r>
    </w:p>
    <w:p w14:paraId="3704E71A" w14:textId="30E3689B" w:rsidR="00224296" w:rsidRPr="00D47928" w:rsidRDefault="00224296" w:rsidP="00D47928">
      <w:pPr>
        <w:pStyle w:val="Odstavecseseznamem"/>
        <w:numPr>
          <w:ilvl w:val="0"/>
          <w:numId w:val="2"/>
        </w:numPr>
      </w:pPr>
      <w:r>
        <w:t xml:space="preserve">Místo komponent pracující s čísly si můžete vyzkoušet použití </w:t>
      </w:r>
      <w:proofErr w:type="spellStart"/>
      <w:r>
        <w:t>TextBoxu</w:t>
      </w:r>
      <w:proofErr w:type="spellEnd"/>
    </w:p>
    <w:sectPr w:rsidR="00224296" w:rsidRPr="00D479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A199F"/>
    <w:multiLevelType w:val="hybridMultilevel"/>
    <w:tmpl w:val="308E43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61118"/>
    <w:multiLevelType w:val="hybridMultilevel"/>
    <w:tmpl w:val="D22EB3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28"/>
    <w:rsid w:val="00210EA9"/>
    <w:rsid w:val="00224296"/>
    <w:rsid w:val="00A16590"/>
    <w:rsid w:val="00C638C1"/>
    <w:rsid w:val="00D4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2811D"/>
  <w15:chartTrackingRefBased/>
  <w15:docId w15:val="{A4AA6E40-6232-434C-B742-0BFFC591E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479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479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47928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D47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D479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2429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22429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1</cp:revision>
  <dcterms:created xsi:type="dcterms:W3CDTF">2021-04-15T18:06:00Z</dcterms:created>
  <dcterms:modified xsi:type="dcterms:W3CDTF">2021-04-15T18:19:00Z</dcterms:modified>
</cp:coreProperties>
</file>