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AEC" w:rsidRPr="00CE6E95" w:rsidRDefault="00CA7AEC" w:rsidP="00CE6E95">
      <w:pPr>
        <w:pStyle w:val="NormalWeb"/>
        <w:spacing w:before="0" w:beforeAutospacing="0" w:after="180" w:afterAutospacing="0" w:line="408" w:lineRule="atLeast"/>
        <w:jc w:val="center"/>
        <w:textAlignment w:val="baseline"/>
        <w:rPr>
          <w:rFonts w:asciiTheme="minorHAnsi" w:hAnsiTheme="minorHAnsi" w:cstheme="minorHAnsi"/>
          <w:b/>
          <w:bCs/>
          <w:color w:val="3C4043"/>
          <w:sz w:val="28"/>
          <w:szCs w:val="28"/>
        </w:rPr>
      </w:pPr>
      <w:r w:rsidRPr="00CE6E95">
        <w:rPr>
          <w:rFonts w:asciiTheme="minorHAnsi" w:hAnsiTheme="minorHAnsi" w:cstheme="minorHAnsi"/>
          <w:b/>
          <w:bCs/>
          <w:color w:val="3C4043"/>
          <w:sz w:val="28"/>
          <w:szCs w:val="28"/>
        </w:rPr>
        <w:t>Electric Vehicles EDA Analysis</w:t>
      </w:r>
      <w:bookmarkStart w:id="0" w:name="_GoBack"/>
      <w:bookmarkEnd w:id="0"/>
    </w:p>
    <w:p w:rsidR="00CE6E95" w:rsidRDefault="00CE6E95" w:rsidP="00725060">
      <w:pPr>
        <w:pStyle w:val="NormalWeb"/>
        <w:spacing w:before="0" w:beforeAutospacing="0" w:after="0" w:afterAutospacing="0" w:line="408" w:lineRule="atLeast"/>
        <w:textAlignment w:val="baseline"/>
      </w:pPr>
      <w:r>
        <w:rPr>
          <w:rStyle w:val="Strong"/>
        </w:rPr>
        <w:t>Challenge:</w:t>
      </w:r>
      <w:r>
        <w:t xml:space="preserve"> With growing awareness of transportation's environmental impact, electric cars present a promising solution for reducing carbon emissions and fostering sustainability. However, their adoption remains limited due to challenges such as high costs, restricted driving range, and insufficient charging infrastructure. To accelerate the transition to electric vehicles, it is crucial to assess the current electric car market and pinpoint key areas for improvement.</w:t>
      </w:r>
    </w:p>
    <w:p w:rsidR="00CE6E95" w:rsidRDefault="00CE6E95" w:rsidP="00725060">
      <w:pPr>
        <w:pStyle w:val="NormalWeb"/>
        <w:spacing w:before="0" w:beforeAutospacing="0" w:after="0" w:afterAutospacing="0" w:line="408" w:lineRule="atLeast"/>
        <w:textAlignment w:val="baseline"/>
      </w:pPr>
    </w:p>
    <w:p w:rsidR="00725060" w:rsidRDefault="00CE6E95" w:rsidP="00725060">
      <w:pPr>
        <w:pStyle w:val="NormalWeb"/>
        <w:spacing w:before="0" w:beforeAutospacing="0" w:after="0" w:afterAutospacing="0" w:line="408" w:lineRule="atLeast"/>
        <w:textAlignment w:val="baseline"/>
      </w:pPr>
      <w:r>
        <w:rPr>
          <w:rStyle w:val="Strong"/>
        </w:rPr>
        <w:t>Agitate:</w:t>
      </w:r>
      <w:r>
        <w:t xml:space="preserve"> In this project, I ana</w:t>
      </w:r>
      <w:r>
        <w:t>lys</w:t>
      </w:r>
      <w:r>
        <w:t xml:space="preserve">e a dataset to uncover critical insights into the electric car market. I examine key aspects such as the geographic distribution of electric cars, their make and model variations, and their eligibility for clean alternative fuel vehicle incentives. Additionally, </w:t>
      </w:r>
      <w:r>
        <w:t xml:space="preserve">I also </w:t>
      </w:r>
      <w:r>
        <w:t>investigate the role of electric utility companies powering these vehicles and explore price range distributions to identify trends and barriers within the market. By addressing these areas, I aim to highlight challenges and opportunities in accelerating electric car adoption.</w:t>
      </w:r>
    </w:p>
    <w:p w:rsidR="00CE6E95" w:rsidRPr="00CA7AEC" w:rsidRDefault="00CE6E95" w:rsidP="00725060">
      <w:pPr>
        <w:pStyle w:val="NormalWeb"/>
        <w:spacing w:before="0" w:beforeAutospacing="0" w:after="0" w:afterAutospacing="0" w:line="408" w:lineRule="atLeast"/>
        <w:textAlignment w:val="baseline"/>
        <w:rPr>
          <w:rFonts w:asciiTheme="minorHAnsi" w:hAnsiTheme="minorHAnsi" w:cstheme="minorHAnsi"/>
          <w:szCs w:val="28"/>
        </w:rPr>
      </w:pPr>
    </w:p>
    <w:p w:rsidR="00725060" w:rsidRDefault="00CE6E95" w:rsidP="00725060">
      <w:pPr>
        <w:pStyle w:val="NormalWeb"/>
        <w:spacing w:before="0" w:beforeAutospacing="0" w:after="0" w:afterAutospacing="0" w:line="408" w:lineRule="atLeast"/>
        <w:textAlignment w:val="baseline"/>
      </w:pPr>
      <w:r>
        <w:rPr>
          <w:rStyle w:val="Strong"/>
        </w:rPr>
        <w:t>Solution:</w:t>
      </w:r>
      <w:r>
        <w:t xml:space="preserve"> By </w:t>
      </w:r>
      <w:proofErr w:type="spellStart"/>
      <w:r>
        <w:t>analyzing</w:t>
      </w:r>
      <w:proofErr w:type="spellEnd"/>
      <w:r>
        <w:t xml:space="preserve"> the electric car dataset, I identified key areas for improvement and developed strategies to encourage the adoption of electric cars. I provided insights into the concentration of electric cars in urban areas and recommended focusing advocacy efforts on increasing their usage in cities. I also collaborated with data on electric utility companies to highlight the need for enhanced infrastructure, emphasized the importance of using renewable energy to power electric vehicles, and advocated for expanding the availability of public charging stations to support widespread adoption.</w:t>
      </w:r>
    </w:p>
    <w:p w:rsidR="00CE6E95" w:rsidRPr="00CA7AEC" w:rsidRDefault="00CE6E95" w:rsidP="00725060">
      <w:pPr>
        <w:pStyle w:val="NormalWeb"/>
        <w:spacing w:before="0" w:beforeAutospacing="0" w:after="0" w:afterAutospacing="0" w:line="408" w:lineRule="atLeast"/>
        <w:textAlignment w:val="baseline"/>
        <w:rPr>
          <w:rFonts w:asciiTheme="minorHAnsi" w:hAnsiTheme="minorHAnsi" w:cstheme="minorHAnsi"/>
          <w:b/>
          <w:bCs/>
          <w:szCs w:val="28"/>
          <w:bdr w:val="none" w:sz="0" w:space="0" w:color="auto" w:frame="1"/>
        </w:rPr>
      </w:pPr>
    </w:p>
    <w:p w:rsidR="00725060" w:rsidRPr="00CA7AEC" w:rsidRDefault="00725060" w:rsidP="00725060">
      <w:pPr>
        <w:pStyle w:val="NormalWeb"/>
        <w:spacing w:before="0" w:beforeAutospacing="0" w:after="0" w:afterAutospacing="0" w:line="408" w:lineRule="atLeast"/>
        <w:textAlignment w:val="baseline"/>
        <w:rPr>
          <w:rFonts w:asciiTheme="minorHAnsi" w:hAnsiTheme="minorHAnsi" w:cstheme="minorHAnsi"/>
          <w:szCs w:val="28"/>
        </w:rPr>
      </w:pPr>
      <w:r w:rsidRPr="00CA7AEC">
        <w:rPr>
          <w:rFonts w:asciiTheme="minorHAnsi" w:hAnsiTheme="minorHAnsi" w:cstheme="minorHAnsi"/>
          <w:b/>
          <w:bCs/>
          <w:szCs w:val="28"/>
          <w:bdr w:val="none" w:sz="0" w:space="0" w:color="auto" w:frame="1"/>
        </w:rPr>
        <w:t>Benefits:</w:t>
      </w:r>
      <w:r w:rsidR="00CE6E95">
        <w:rPr>
          <w:rFonts w:asciiTheme="minorHAnsi" w:hAnsiTheme="minorHAnsi" w:cstheme="minorHAnsi"/>
          <w:szCs w:val="28"/>
        </w:rPr>
        <w:t> This Analysis</w:t>
      </w:r>
      <w:r w:rsidRPr="00CA7AEC">
        <w:rPr>
          <w:rFonts w:asciiTheme="minorHAnsi" w:hAnsiTheme="minorHAnsi" w:cstheme="minorHAnsi"/>
          <w:szCs w:val="28"/>
        </w:rPr>
        <w:t xml:space="preserve"> provides valuable insights into the electric car market, including the distribution of electric cars by location, make, and model, as well as the eligibility of electric cars for clean alternative fuel vehicle incentives. The recommendations we make for electric car advocacy groups can help to promote the adoption of electric cars and support the transition to a more sustainable transportation system. By reducing carbon emissions and promoting sustainability, the widespread adoption of electric cars can have a significant positive impact on the environment and contribute to a more sustainable future.</w:t>
      </w:r>
    </w:p>
    <w:p w:rsidR="00272F6B" w:rsidRPr="00CA7AEC" w:rsidRDefault="00272F6B"/>
    <w:sectPr w:rsidR="00272F6B" w:rsidRPr="00CA7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060"/>
    <w:rsid w:val="00272F6B"/>
    <w:rsid w:val="00725060"/>
    <w:rsid w:val="00CA7AEC"/>
    <w:rsid w:val="00CE6E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7656"/>
  <w15:chartTrackingRefBased/>
  <w15:docId w15:val="{FDC2E6ED-4C90-4E61-AC88-632293146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0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E6E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84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 atreso</dc:creator>
  <cp:keywords/>
  <dc:description/>
  <cp:lastModifiedBy>dawit atreso</cp:lastModifiedBy>
  <cp:revision>1</cp:revision>
  <dcterms:created xsi:type="dcterms:W3CDTF">2024-12-25T23:16:00Z</dcterms:created>
  <dcterms:modified xsi:type="dcterms:W3CDTF">2024-12-26T14:49:00Z</dcterms:modified>
</cp:coreProperties>
</file>