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ing-strategy"/>
    <w:p>
      <w:pPr>
        <w:pStyle w:val="Heading2"/>
      </w:pPr>
      <w:r>
        <w:t xml:space="preserve">Testing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</w:t>
      </w:r>
      <w:r>
        <w:t xml:space="preserve">: Functional correctness of RBAC, product/order flows, payment verification, delivery constraints, and review moderation.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Approach</w:t>
      </w:r>
      <w:r>
        <w:t xml:space="preserve">: Black-box functional testing on REST endpoints and UI flows; validation through toast feedback and protected navigation; linting on frontend codebase.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 Manual API testing (e.g., Postman/cURL), browser-based UI testing, eslint for static analysis.</w:t>
      </w:r>
    </w:p>
    <w:bookmarkEnd w:id="20"/>
    <w:bookmarkStart w:id="21" w:name="types-of-testing"/>
    <w:p>
      <w:pPr>
        <w:pStyle w:val="Heading2"/>
      </w:pPr>
      <w:r>
        <w:t xml:space="preserve">Types of Testing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Functional Testing</w:t>
      </w:r>
      <w:r>
        <w:t xml:space="preserve">: Authentication, product CRUD, cart/checkout, order lifecycle, returns, comments, notifications.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Testing</w:t>
      </w:r>
      <w:r>
        <w:t xml:space="preserve">: Form validations, status guards (e.g., cancel only pending orders).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Testing</w:t>
      </w:r>
      <w:r>
        <w:t xml:space="preserve">: JWT protection, role restrictions, password hashing verification.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 Testing</w:t>
      </w:r>
      <w:r>
        <w:t xml:space="preserve">: Payment verification hook with Chapa, notification flows, tracking number generation.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UI/UX Testing</w:t>
      </w:r>
      <w:r>
        <w:t xml:space="preserve">: Responsive layouts, toast feedback, navigation flows per role.</w:t>
      </w:r>
    </w:p>
    <w:bookmarkEnd w:id="21"/>
    <w:bookmarkStart w:id="22" w:name="test-cases"/>
    <w:p>
      <w:pPr>
        <w:pStyle w:val="Heading2"/>
      </w:pPr>
      <w:r>
        <w:t xml:space="preserve">Test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prior account; server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via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 </w:t>
            </w:r>
            <w:r>
              <w:t xml:space="preserve">UI →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issued; user stored hashed; redirected to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guard (manager route)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/manager/dashboard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(access denied)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create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/api/products</w:t>
            </w:r>
            <w:r>
              <w:t xml:space="preserve"> </w:t>
            </w:r>
            <w:r>
              <w:t xml:space="preserve">with valid payload +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saved; appears in admin/manager lists and customer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and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product to cart → open cart →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created with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; totals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pending, payment initialized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Chapa verify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status becomes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; tracking number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and 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status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; manager 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/manager/orders/:id/approve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/manager/orders/:id/ship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transitions to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  <w:r>
              <w:t xml:space="preserve">; notifications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cancel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/api/orders/:id/cancel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document deleted; response confirms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time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stats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Order.estimatedDeliveryTime</w:t>
            </w:r>
            <w:r>
              <w:t xml:space="preserve"> </w:t>
            </w:r>
            <w:r>
              <w:t xml:space="preserve">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remain within 1–3; defaults 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order; customer 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comment for order/product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review enforced;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until moderation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 via comments route/UI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updates; product rating aggregates recomputed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read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has unread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</w:t>
            </w:r>
            <w:r>
              <w:t xml:space="preserve"> </w:t>
            </w:r>
            <w:r>
              <w:rPr>
                <w:rStyle w:val="VerbatimChar"/>
              </w:rPr>
              <w:t xml:space="preserve">/api/notifications</w:t>
            </w:r>
            <w:r>
              <w:t xml:space="preserve"> </w:t>
            </w:r>
            <w:r>
              <w:t xml:space="preserve">→ mark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flag toggles; indexes support quick queries</w:t>
            </w:r>
          </w:p>
        </w:tc>
      </w:tr>
    </w:tbl>
    <w:bookmarkEnd w:id="22"/>
    <w:bookmarkStart w:id="23" w:name="validation-and-verification"/>
    <w:p>
      <w:pPr>
        <w:pStyle w:val="Heading2"/>
      </w:pPr>
      <w:r>
        <w:t xml:space="preserve">Validation and Verification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</w:t>
      </w:r>
      <w:r>
        <w:t xml:space="preserve">: Requirements traced to functional tests (e.g., delivery constraint, cancellation removal, RBAC).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</w:t>
      </w:r>
      <w:r>
        <w:t xml:space="preserve">: Code-level checks via eslint; Mongoose schema constraints (enums, min/max, indexes) ensure structural correctness; route-level status guards verify process rules.</w:t>
      </w:r>
    </w:p>
    <w:bookmarkEnd w:id="23"/>
    <w:bookmarkStart w:id="24" w:name="results-and-discussion"/>
    <w:p>
      <w:pPr>
        <w:pStyle w:val="Heading2"/>
      </w:pPr>
      <w:r>
        <w:t xml:space="preserve">Results and Discussion</w:t>
      </w:r>
    </w:p>
    <w:p>
      <w:pPr>
        <w:pStyle w:val="Compact"/>
        <w:numPr>
          <w:ilvl w:val="0"/>
          <w:numId w:val="1004"/>
        </w:numPr>
      </w:pPr>
      <w:r>
        <w:t xml:space="preserve">Functional flows are supported end-to-end per code inspection. Delivery window is enforced at schema level; cancellation removes pending orders to satisfy data-removal rule. RBAC is consistently applied in middleware and UI. Payment integration depends on external Chapa availability; integration should be tested in staging with real credentials. Automated test coverage is not present; adding API integration tests would improve regression safety.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2026-01-22T12:50:50Z</dcterms:created>
  <dcterms:modified xsi:type="dcterms:W3CDTF">2026-01-22T12:50:50Z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