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Pressman, R. S., &amp; Maxim, B. R.</w:t>
      </w:r>
      <w:r>
        <w:t xml:space="preserve"> </w:t>
      </w:r>
      <w:r>
        <w:rPr>
          <w:i/>
          <w:iCs/>
        </w:rPr>
        <w:t xml:space="preserve">Software Engineering: A Practitioner’s Approach</w:t>
      </w:r>
      <w:r>
        <w:t xml:space="preserve">. McGraw-Hill.</w:t>
      </w:r>
    </w:p>
    <w:p>
      <w:pPr>
        <w:pStyle w:val="Compact"/>
        <w:numPr>
          <w:ilvl w:val="0"/>
          <w:numId w:val="1001"/>
        </w:numPr>
      </w:pPr>
      <w:r>
        <w:t xml:space="preserve">Sommerville, I.</w:t>
      </w:r>
      <w:r>
        <w:t xml:space="preserve"> </w:t>
      </w:r>
      <w:r>
        <w:rPr>
          <w:i/>
          <w:iCs/>
        </w:rPr>
        <w:t xml:space="preserve">Software Engineering</w:t>
      </w:r>
      <w:r>
        <w:t xml:space="preserve">. Pearson.</w:t>
      </w:r>
    </w:p>
    <w:p>
      <w:pPr>
        <w:pStyle w:val="Compact"/>
        <w:numPr>
          <w:ilvl w:val="0"/>
          <w:numId w:val="1001"/>
        </w:numPr>
      </w:pPr>
      <w:r>
        <w:t xml:space="preserve">Gamma, E., Helm, R., Johnson, R., &amp; Vlissides, J.</w:t>
      </w:r>
      <w:r>
        <w:t xml:space="preserve"> </w:t>
      </w:r>
      <w:r>
        <w:rPr>
          <w:i/>
          <w:iCs/>
        </w:rPr>
        <w:t xml:space="preserve">Design Patterns: Elements of Reusable Object-Oriented Software</w:t>
      </w:r>
      <w:r>
        <w:t xml:space="preserve">. Addison-Wesley.</w:t>
      </w:r>
    </w:p>
    <w:p>
      <w:pPr>
        <w:pStyle w:val="Compact"/>
        <w:numPr>
          <w:ilvl w:val="0"/>
          <w:numId w:val="1001"/>
        </w:numPr>
      </w:pPr>
      <w:r>
        <w:t xml:space="preserve">Node.js Foundation.</w:t>
      </w:r>
      <w:r>
        <w:t xml:space="preserve"> </w:t>
      </w:r>
      <w:r>
        <w:rPr>
          <w:i/>
          <w:iCs/>
        </w:rPr>
        <w:t xml:space="preserve">Node.js Documentation</w:t>
      </w:r>
      <w:r>
        <w:t xml:space="preserve">. https://nodejs.org/en/docs</w:t>
      </w:r>
    </w:p>
    <w:p>
      <w:pPr>
        <w:pStyle w:val="Compact"/>
        <w:numPr>
          <w:ilvl w:val="0"/>
          <w:numId w:val="1001"/>
        </w:numPr>
      </w:pPr>
      <w:r>
        <w:t xml:space="preserve">React Team.</w:t>
      </w:r>
      <w:r>
        <w:t xml:space="preserve"> </w:t>
      </w:r>
      <w:r>
        <w:rPr>
          <w:i/>
          <w:iCs/>
        </w:rPr>
        <w:t xml:space="preserve">React Documentation</w:t>
      </w:r>
      <w:r>
        <w:t xml:space="preserve">. https://react.dev/</w:t>
      </w:r>
    </w:p>
    <w:p>
      <w:pPr>
        <w:pStyle w:val="Compact"/>
        <w:numPr>
          <w:ilvl w:val="0"/>
          <w:numId w:val="1001"/>
        </w:numPr>
      </w:pPr>
      <w:r>
        <w:t xml:space="preserve">Vite.</w:t>
      </w:r>
      <w:r>
        <w:t xml:space="preserve"> </w:t>
      </w:r>
      <w:r>
        <w:rPr>
          <w:i/>
          <w:iCs/>
        </w:rPr>
        <w:t xml:space="preserve">Vite Guide</w:t>
      </w:r>
      <w:r>
        <w:t xml:space="preserve">. https://vitejs.dev/guide/</w:t>
      </w:r>
    </w:p>
    <w:p>
      <w:pPr>
        <w:pStyle w:val="Compact"/>
        <w:numPr>
          <w:ilvl w:val="0"/>
          <w:numId w:val="1001"/>
        </w:numPr>
      </w:pPr>
      <w:r>
        <w:t xml:space="preserve">MongoDB Inc. </w:t>
      </w:r>
      <w:r>
        <w:rPr>
          <w:i/>
          <w:iCs/>
        </w:rPr>
        <w:t xml:space="preserve">MongoDB Manual</w:t>
      </w:r>
      <w:r>
        <w:t xml:space="preserve">. https://www.mongodb.com/docs/</w:t>
      </w:r>
    </w:p>
    <w:p>
      <w:pPr>
        <w:pStyle w:val="Compact"/>
        <w:numPr>
          <w:ilvl w:val="0"/>
          <w:numId w:val="1001"/>
        </w:numPr>
      </w:pPr>
      <w:r>
        <w:t xml:space="preserve">Express.js Foundation.</w:t>
      </w:r>
      <w:r>
        <w:t xml:space="preserve"> </w:t>
      </w:r>
      <w:r>
        <w:rPr>
          <w:i/>
          <w:iCs/>
        </w:rPr>
        <w:t xml:space="preserve">Express Guide</w:t>
      </w:r>
      <w:r>
        <w:t xml:space="preserve">. https://expressjs.com/</w:t>
      </w:r>
    </w:p>
    <w:p>
      <w:pPr>
        <w:pStyle w:val="Compact"/>
        <w:numPr>
          <w:ilvl w:val="0"/>
          <w:numId w:val="1001"/>
        </w:numPr>
      </w:pPr>
      <w:r>
        <w:t xml:space="preserve">Chapa.</w:t>
      </w:r>
      <w:r>
        <w:t xml:space="preserve"> </w:t>
      </w:r>
      <w:r>
        <w:rPr>
          <w:i/>
          <w:iCs/>
        </w:rPr>
        <w:t xml:space="preserve">Chapa API Documentation</w:t>
      </w:r>
      <w:r>
        <w:t xml:space="preserve">. (for payment integration)</w:t>
      </w:r>
    </w:p>
    <w:p>
      <w:pPr>
        <w:pStyle w:val="Compact"/>
        <w:numPr>
          <w:ilvl w:val="0"/>
          <w:numId w:val="1001"/>
        </w:numPr>
      </w:pPr>
      <w:r>
        <w:t xml:space="preserve">Recharts.</w:t>
      </w:r>
      <w:r>
        <w:t xml:space="preserve"> </w:t>
      </w:r>
      <w:r>
        <w:rPr>
          <w:i/>
          <w:iCs/>
        </w:rPr>
        <w:t xml:space="preserve">Recharts Documentation</w:t>
      </w:r>
      <w:r>
        <w:t xml:space="preserve">. https://recharts.org/en-US/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2026-01-22T12:50:49Z</dcterms:created>
  <dcterms:modified xsi:type="dcterms:W3CDTF">2026-01-22T12:50:49Z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