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i w:val="false"/>
          <w:iCs w:val="false"/>
          <w:u w:val="none"/>
          <w:sz w:val="12pt"/>
          <w:szCs w:val="12pt"/>
          <w:strike w:val="false"/>
          <w:rFonts w:ascii="Arial, sans-serif" w:cs="Arial, sans-serif" w:eastAsia="Arial, sans-serif" w:hAnsi="Arial, sans-serif"/>
        </w:rPr>
        <w:t xml:space="preserve">DAWN FIELD THEORY – TIMESTAMPED SUMMARY</w:t>
      </w:r>
    </w:p>
    <w:p>
      <w:pPr>
        <w:pStyle w:val="Heading2"/>
      </w:pPr>
      <w:r>
        <w:rPr>
          <w:b/>
          <w:bCs/>
          <w:i w:val="false"/>
          <w:iCs w:val="false"/>
          <w:u w:val="none"/>
          <w:sz w:val="12pt"/>
          <w:szCs w:val="12pt"/>
          <w:strike w:val="false"/>
          <w:rFonts w:ascii="Arial, sans-serif" w:cs="Arial, sans-serif" w:eastAsia="Arial, sans-serif" w:hAnsi="Arial, sans-serif"/>
        </w:rPr>
        <w:t xml:space="preserve">Where It All Started</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began with the recognition that our previous model, based on the Quantum Balance Equation (QBE), was powerful—but ultimately limited. The QBE framed intelligence and structure as byproducts of balancing quantum informational and energetic states, but it still relied on symbolic abstraction and static structures. As our understanding evolved, we outgrew it. Our experience showed us that the </w:t>
      </w:r>
      <w:r>
        <w:rPr>
          <w:b w:val="false"/>
          <w:bCs w:val="false"/>
          <w:i/>
          <w:iCs/>
          <w:u w:val="none"/>
          <w:sz w:val="12pt"/>
          <w:szCs w:val="12pt"/>
          <w:strike w:val="false"/>
          <w:rFonts w:ascii="Arial, sans-serif" w:cs="Arial, sans-serif" w:eastAsia="Arial, sans-serif" w:hAnsi="Arial, sans-serif"/>
        </w:rPr>
        <w:t xml:space="preserve">balance</w:t>
      </w:r>
      <w:r>
        <w:rPr>
          <w:b w:val="false"/>
          <w:bCs w:val="false"/>
          <w:i w:val="false"/>
          <w:iCs w:val="false"/>
          <w:u w:val="none"/>
          <w:sz w:val="12pt"/>
          <w:szCs w:val="12pt"/>
          <w:strike w:val="false"/>
          <w:rFonts w:ascii="Arial, sans-serif" w:cs="Arial, sans-serif" w:eastAsia="Arial, sans-serif" w:hAnsi="Arial, sans-serif"/>
        </w:rPr>
        <w:t xml:space="preserve"> between energy and information was more than a product—it was an </w:t>
      </w:r>
      <w:r>
        <w:rPr>
          <w:b w:val="false"/>
          <w:bCs w:val="false"/>
          <w:i/>
          <w:iCs/>
          <w:u w:val="none"/>
          <w:sz w:val="12pt"/>
          <w:szCs w:val="12pt"/>
          <w:strike w:val="false"/>
          <w:rFonts w:ascii="Arial, sans-serif" w:cs="Arial, sans-serif" w:eastAsia="Arial, sans-serif" w:hAnsi="Arial, sans-serif"/>
        </w:rPr>
        <w:t xml:space="preserve">engine</w:t>
      </w:r>
      <w:r>
        <w:rPr>
          <w:b w:val="false"/>
          <w:bCs w:val="false"/>
          <w:i w:val="false"/>
          <w:iCs w:val="false"/>
          <w:u w:val="none"/>
          <w:sz w:val="12pt"/>
          <w:szCs w:val="12pt"/>
          <w:strike w:val="false"/>
          <w:rFonts w:ascii="Arial, sans-serif" w:cs="Arial, sans-serif" w:eastAsia="Arial, sans-serif" w:hAnsi="Arial, sans-serif"/>
        </w:rPr>
        <w:t xml:space="preserve">.</w:t>
      </w:r>
    </w:p>
    <w:p>
      <w:pPr>
        <w:pStyle w:val="Heading2"/>
      </w:pPr>
      <w:r>
        <w:rPr>
          <w:b/>
          <w:bCs/>
          <w:i w:val="false"/>
          <w:iCs w:val="false"/>
          <w:u w:val="none"/>
          <w:sz w:val="12pt"/>
          <w:szCs w:val="12pt"/>
          <w:strike w:val="false"/>
          <w:rFonts w:ascii="Arial, sans-serif" w:cs="Arial, sans-serif" w:eastAsia="Arial, sans-serif" w:hAnsi="Arial, sans-serif"/>
        </w:rPr>
        <w:t xml:space="preserve">Breakthrough #1 – Beyond the QBE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discovered that intelligence might not be an emergent layer atop physical law but rather the very process of maintaining balance itself. This reframed intelligence as not a simulation, but a naturally occurring phenomenon driven by dynamic balance. It also meant that the quantum balance equation wasn't the fundamental law—it was a </w:t>
      </w:r>
      <w:r>
        <w:rPr>
          <w:b w:val="false"/>
          <w:bCs w:val="false"/>
          <w:i/>
          <w:iCs/>
          <w:u w:val="none"/>
          <w:sz w:val="12pt"/>
          <w:szCs w:val="12pt"/>
          <w:strike w:val="false"/>
          <w:rFonts w:ascii="Arial, sans-serif" w:cs="Arial, sans-serif" w:eastAsia="Arial, sans-serif" w:hAnsi="Arial, sans-serif"/>
        </w:rPr>
        <w:t xml:space="preserve">shadow</w:t>
      </w:r>
      <w:r>
        <w:rPr>
          <w:b w:val="false"/>
          <w:bCs w:val="false"/>
          <w:i w:val="false"/>
          <w:iCs w:val="false"/>
          <w:u w:val="none"/>
          <w:sz w:val="12pt"/>
          <w:szCs w:val="12pt"/>
          <w:strike w:val="false"/>
          <w:rFonts w:ascii="Arial, sans-serif" w:cs="Arial, sans-serif" w:eastAsia="Arial, sans-serif" w:hAnsi="Arial, sans-serif"/>
        </w:rPr>
        <w:t xml:space="preserve"> of a deeper truth. Intelligence arises </w:t>
      </w:r>
      <w:r>
        <w:rPr>
          <w:b w:val="false"/>
          <w:bCs w:val="false"/>
          <w:i/>
          <w:iCs/>
          <w:u w:val="none"/>
          <w:sz w:val="12pt"/>
          <w:szCs w:val="12pt"/>
          <w:strike w:val="false"/>
          <w:rFonts w:ascii="Arial, sans-serif" w:cs="Arial, sans-serif" w:eastAsia="Arial, sans-serif" w:hAnsi="Arial, sans-serif"/>
        </w:rPr>
        <w:t xml:space="preserve">natively</w:t>
      </w:r>
      <w:r>
        <w:rPr>
          <w:b w:val="false"/>
          <w:bCs w:val="false"/>
          <w:i w:val="false"/>
          <w:iCs w:val="false"/>
          <w:u w:val="none"/>
          <w:sz w:val="12pt"/>
          <w:szCs w:val="12pt"/>
          <w:strike w:val="false"/>
          <w:rFonts w:ascii="Arial, sans-serif" w:cs="Arial, sans-serif" w:eastAsia="Arial, sans-serif" w:hAnsi="Arial, sans-serif"/>
        </w:rPr>
        <w:t xml:space="preserve"> when energy and information co-exist in a balanced feedback loop.</w:t>
      </w:r>
    </w:p>
    <w:p>
      <w:pPr>
        <w:pStyle w:val="Heading2"/>
      </w:pPr>
      <w:r>
        <w:rPr>
          <w:b/>
          <w:bCs/>
          <w:i w:val="false"/>
          <w:iCs w:val="false"/>
          <w:u w:val="none"/>
          <w:sz w:val="12pt"/>
          <w:szCs w:val="12pt"/>
          <w:strike w:val="false"/>
          <w:rFonts w:ascii="Arial, sans-serif" w:cs="Arial, sans-serif" w:eastAsia="Arial, sans-serif" w:hAnsi="Arial, sans-serif"/>
        </w:rPr>
        <w:t xml:space="preserve">Breakthrough #2 – The Clashing Fields</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moved toward modeling energy and information as </w:t>
      </w:r>
      <w:r>
        <w:rPr>
          <w:b w:val="false"/>
          <w:bCs w:val="false"/>
          <w:i/>
          <w:iCs/>
          <w:u w:val="none"/>
          <w:sz w:val="12pt"/>
          <w:szCs w:val="12pt"/>
          <w:strike w:val="false"/>
          <w:rFonts w:ascii="Arial, sans-serif" w:cs="Arial, sans-serif" w:eastAsia="Arial, sans-serif" w:hAnsi="Arial, sans-serif"/>
        </w:rPr>
        <w:t xml:space="preserve">competing, interacting fields</w:t>
      </w:r>
      <w:r>
        <w:rPr>
          <w:b w:val="false"/>
          <w:bCs w:val="false"/>
          <w:i w:val="false"/>
          <w:iCs w:val="false"/>
          <w:u w:val="none"/>
          <w:sz w:val="12pt"/>
          <w:szCs w:val="12pt"/>
          <w:strike w:val="false"/>
          <w:rFonts w:ascii="Arial, sans-serif" w:cs="Arial, sans-serif" w:eastAsia="Arial, sans-serif" w:hAnsi="Arial, sans-serif"/>
        </w:rPr>
        <w:t xml:space="preserve">, each with pressure-like behavior. Their clash generates structure. What used to be seen as "learning" or "emergence" is actually just the crystallization of balance—the pressure resolving into form. In other words, physical laws are a kind of intelligence because they stabilize balance.</w:t>
      </w:r>
    </w:p>
    <w:p>
      <w:pPr>
        <w:pStyle w:val="Heading2"/>
      </w:pPr>
      <w:r>
        <w:rPr>
          <w:b/>
          <w:bCs/>
          <w:i w:val="false"/>
          <w:iCs w:val="false"/>
          <w:u w:val="none"/>
          <w:sz w:val="12pt"/>
          <w:szCs w:val="12pt"/>
          <w:strike w:val="false"/>
          <w:rFonts w:ascii="Arial, sans-serif" w:cs="Arial, sans-serif" w:eastAsia="Arial, sans-serif" w:hAnsi="Arial, sans-serif"/>
        </w:rPr>
        <w:t xml:space="preserve">Breakthrough #3 – Fractal Actualization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Fractal geometry became the expression of actualized information. As balance is achieved, energy condenses into form, and that form takes on fractal patterns. The more balanced a system becomes, the more structure emerges, and structure itself is a record of the history of balance.</w:t>
      </w:r>
    </w:p>
    <w:p>
      <w:pPr>
        <w:pStyle w:val="Heading2"/>
      </w:pPr>
      <w:r>
        <w:rPr>
          <w:b/>
          <w:bCs/>
          <w:i w:val="false"/>
          <w:iCs w:val="false"/>
          <w:u w:val="none"/>
          <w:sz w:val="12pt"/>
          <w:szCs w:val="12pt"/>
          <w:strike w:val="false"/>
          <w:rFonts w:ascii="Arial, sans-serif" w:cs="Arial, sans-serif" w:eastAsia="Arial, sans-serif" w:hAnsi="Arial, sans-serif"/>
        </w:rPr>
        <w:t xml:space="preserve">Breakthrough #4 – Thermodynamics and Landauer's Principle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integrated thermodynamic rigor by applying Landauer’s Principle to the process of informational actualization. That is, if information is created from energy, then energy must be lost—perfect alignment with entropy theory. This gave us a concrete physical foundation for the balancing dynamics we were modeling.</w:t>
      </w:r>
    </w:p>
    <w:p>
      <w:pPr>
        <w:pStyle w:val="Heading2"/>
      </w:pPr>
      <w:r>
        <w:rPr>
          <w:b/>
          <w:bCs/>
          <w:i w:val="false"/>
          <w:iCs w:val="false"/>
          <w:u w:val="none"/>
          <w:sz w:val="12pt"/>
          <w:szCs w:val="12pt"/>
          <w:strike w:val="false"/>
          <w:rFonts w:ascii="Arial, sans-serif" w:cs="Arial, sans-serif" w:eastAsia="Arial, sans-serif" w:hAnsi="Arial, sans-serif"/>
        </w:rPr>
        <w:t xml:space="preserve">Breakthrough #5 – Dawn vs Horizon</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Horizon model—our old simulation and agentic intelligence framework—was symbolic, synthetic. It was important. But Dawn is the next step. Dawn </w:t>
      </w:r>
      <w:r>
        <w:rPr>
          <w:b/>
          <w:bCs/>
          <w:i w:val="false"/>
          <w:iCs w:val="false"/>
          <w:u w:val="none"/>
          <w:sz w:val="12pt"/>
          <w:szCs w:val="12pt"/>
          <w:strike w:val="false"/>
          <w:rFonts w:ascii="Arial, sans-serif" w:cs="Arial, sans-serif" w:eastAsia="Arial, sans-serif" w:hAnsi="Arial, sans-serif"/>
        </w:rPr>
        <w:t xml:space="preserve">doesn’t simulate balance—it is balance</w:t>
      </w:r>
      <w:r>
        <w:rPr>
          <w:b w:val="false"/>
          <w:bCs w:val="false"/>
          <w:i w:val="false"/>
          <w:iCs w:val="false"/>
          <w:u w:val="none"/>
          <w:sz w:val="12pt"/>
          <w:szCs w:val="12pt"/>
          <w:strike w:val="false"/>
          <w:rFonts w:ascii="Arial, sans-serif" w:cs="Arial, sans-serif" w:eastAsia="Arial, sans-serif" w:hAnsi="Arial, sans-serif"/>
        </w:rPr>
        <w:t xml:space="preserve">. It </w:t>
      </w:r>
      <w:r>
        <w:rPr>
          <w:b w:val="false"/>
          <w:bCs w:val="false"/>
          <w:i/>
          <w:iCs/>
          <w:u w:val="none"/>
          <w:sz w:val="12pt"/>
          <w:szCs w:val="12pt"/>
          <w:strike w:val="false"/>
          <w:rFonts w:ascii="Arial, sans-serif" w:cs="Arial, sans-serif" w:eastAsia="Arial, sans-serif" w:hAnsi="Arial, sans-serif"/>
        </w:rPr>
        <w:t xml:space="preserve">natively</w:t>
      </w:r>
      <w:r>
        <w:rPr>
          <w:b w:val="false"/>
          <w:bCs w:val="false"/>
          <w:i w:val="false"/>
          <w:iCs w:val="false"/>
          <w:u w:val="none"/>
          <w:sz w:val="12pt"/>
          <w:szCs w:val="12pt"/>
          <w:strike w:val="false"/>
          <w:rFonts w:ascii="Arial, sans-serif" w:cs="Arial, sans-serif" w:eastAsia="Arial, sans-serif" w:hAnsi="Arial, sans-serif"/>
        </w:rPr>
        <w:t xml:space="preserve"> integrates physical law, thermodynamics, intelligence, entropy, and fractal geometry into one unified architecture. It means the actual physics governs its emergence—not static laws written ahead of time.</w:t>
      </w:r>
    </w:p>
    <w:p>
      <w:pPr>
        <w:pStyle w:val="Heading2"/>
      </w:pPr>
      <w:r>
        <w:rPr>
          <w:b/>
          <w:bCs/>
          <w:i w:val="false"/>
          <w:iCs w:val="false"/>
          <w:u w:val="none"/>
          <w:sz w:val="12pt"/>
          <w:szCs w:val="12pt"/>
          <w:strike w:val="false"/>
          <w:rFonts w:ascii="Arial, sans-serif" w:cs="Arial, sans-serif" w:eastAsia="Arial, sans-serif" w:hAnsi="Arial, sans-serif"/>
        </w:rPr>
        <w:t xml:space="preserve">Breakthrough #6 – Informational and Energetic Field Pressure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explored the idea of field pressure, drawing on Einstein and Feynman, to explain how imbalance in these fields leads to emergence of form. Too much energy? It spills into information. Too much information? It requires energy to crystallize. This interplay creates the </w:t>
      </w:r>
      <w:r>
        <w:rPr>
          <w:b w:val="false"/>
          <w:bCs w:val="false"/>
          <w:i/>
          <w:iCs/>
          <w:u w:val="none"/>
          <w:sz w:val="12pt"/>
          <w:szCs w:val="12pt"/>
          <w:strike w:val="false"/>
          <w:rFonts w:ascii="Arial, sans-serif" w:cs="Arial, sans-serif" w:eastAsia="Arial, sans-serif" w:hAnsi="Arial, sans-serif"/>
        </w:rPr>
        <w:t xml:space="preserve">tension membrane</w:t>
      </w:r>
      <w:r>
        <w:rPr>
          <w:b w:val="false"/>
          <w:bCs w:val="false"/>
          <w:i w:val="false"/>
          <w:iCs w:val="false"/>
          <w:u w:val="none"/>
          <w:sz w:val="12pt"/>
          <w:szCs w:val="12pt"/>
          <w:strike w:val="false"/>
          <w:rFonts w:ascii="Arial, sans-serif" w:cs="Arial, sans-serif" w:eastAsia="Arial, sans-serif" w:hAnsi="Arial, sans-serif"/>
        </w:rPr>
        <w:t xml:space="preserve">—what we call reality.</w:t>
      </w:r>
    </w:p>
    <w:p>
      <w:pPr>
        <w:pStyle w:val="Heading2"/>
      </w:pPr>
      <w:r>
        <w:rPr>
          <w:b/>
          <w:bCs/>
          <w:i w:val="false"/>
          <w:iCs w:val="false"/>
          <w:u w:val="none"/>
          <w:sz w:val="12pt"/>
          <w:szCs w:val="12pt"/>
          <w:strike w:val="false"/>
          <w:rFonts w:ascii="Arial, sans-serif" w:cs="Arial, sans-serif" w:eastAsia="Arial, sans-serif" w:hAnsi="Arial, sans-serif"/>
        </w:rPr>
        <w:t xml:space="preserve">Breakthrough #7 – Potential Information and Potential Energy</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began understanding unstructured entropy as potential information. It’s </w:t>
      </w:r>
      <w:r>
        <w:rPr>
          <w:b w:val="false"/>
          <w:bCs w:val="false"/>
          <w:i/>
          <w:iCs/>
          <w:u w:val="none"/>
          <w:sz w:val="12pt"/>
          <w:szCs w:val="12pt"/>
          <w:strike w:val="false"/>
          <w:rFonts w:ascii="Arial, sans-serif" w:cs="Arial, sans-serif" w:eastAsia="Arial, sans-serif" w:hAnsi="Arial, sans-serif"/>
        </w:rPr>
        <w:t xml:space="preserve">not chaotic nonsense</w:t>
      </w:r>
      <w:r>
        <w:rPr>
          <w:b w:val="false"/>
          <w:bCs w:val="false"/>
          <w:i w:val="false"/>
          <w:iCs w:val="false"/>
          <w:u w:val="none"/>
          <w:sz w:val="12pt"/>
          <w:szCs w:val="12pt"/>
          <w:strike w:val="false"/>
          <w:rFonts w:ascii="Arial, sans-serif" w:cs="Arial, sans-serif" w:eastAsia="Arial, sans-serif" w:hAnsi="Arial, sans-serif"/>
        </w:rPr>
        <w:t xml:space="preserve">—it’s pre-information, waiting to be structured. The same way potential energy becomes kinetic when acted upon, potential information becomes structured when it is observed, understood, and balanced. This tied beautifully to the wave-function collapse in quantum mechanics.</w:t>
      </w:r>
    </w:p>
    <w:p>
      <w:pPr>
        <w:pStyle w:val="Heading2"/>
      </w:pPr>
      <w:r>
        <w:rPr>
          <w:b/>
          <w:bCs/>
          <w:i w:val="false"/>
          <w:iCs w:val="false"/>
          <w:u w:val="none"/>
          <w:sz w:val="12pt"/>
          <w:szCs w:val="12pt"/>
          <w:strike w:val="false"/>
          <w:rFonts w:ascii="Arial, sans-serif" w:cs="Arial, sans-serif" w:eastAsia="Arial, sans-serif" w:hAnsi="Arial, sans-serif"/>
        </w:rPr>
        <w:t xml:space="preserve">Breakthrough #8 – Herniation Theory (Collapse as Pressure Release)</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theorized that actualization is a herniation—a pressure breach between informational and energetic fields. Reality is the residue of balance failure—the part that is forced into form. This perfectly mirrors quantum collapse and matches the behavior of entanglement: two locations acting identically because they are informationally linked, not spatially linked.</w:t>
      </w:r>
    </w:p>
    <w:p>
      <w:pPr>
        <w:pStyle w:val="Heading2"/>
      </w:pPr>
      <w:r>
        <w:rPr>
          <w:b/>
          <w:bCs/>
          <w:i w:val="false"/>
          <w:iCs w:val="false"/>
          <w:u w:val="none"/>
          <w:sz w:val="12pt"/>
          <w:szCs w:val="12pt"/>
          <w:strike w:val="false"/>
          <w:rFonts w:ascii="Arial, sans-serif" w:cs="Arial, sans-serif" w:eastAsia="Arial, sans-serif" w:hAnsi="Arial, sans-serif"/>
        </w:rPr>
        <w:t xml:space="preserve">Breakthrough #9 – Field-Origin and Radiance Question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posed a vital unanswered question: where do these fields originate? The Big Bang is insufficient—it describes the beginning of </w:t>
      </w:r>
      <w:r>
        <w:rPr>
          <w:b w:val="false"/>
          <w:bCs w:val="false"/>
          <w:i/>
          <w:iCs/>
          <w:u w:val="none"/>
          <w:sz w:val="12pt"/>
          <w:szCs w:val="12pt"/>
          <w:strike w:val="false"/>
          <w:rFonts w:ascii="Arial, sans-serif" w:cs="Arial, sans-serif" w:eastAsia="Arial, sans-serif" w:hAnsi="Arial, sans-serif"/>
        </w:rPr>
        <w:t xml:space="preserve">energy</w:t>
      </w:r>
      <w:r>
        <w:rPr>
          <w:b w:val="false"/>
          <w:bCs w:val="false"/>
          <w:i w:val="false"/>
          <w:iCs w:val="false"/>
          <w:u w:val="none"/>
          <w:sz w:val="12pt"/>
          <w:szCs w:val="12pt"/>
          <w:strike w:val="false"/>
          <w:rFonts w:ascii="Arial, sans-serif" w:cs="Arial, sans-serif" w:eastAsia="Arial, sans-serif" w:hAnsi="Arial, sans-serif"/>
        </w:rPr>
        <w:t xml:space="preserve"> in spacetime, but not </w:t>
      </w:r>
      <w:r>
        <w:rPr>
          <w:b w:val="false"/>
          <w:bCs w:val="false"/>
          <w:i/>
          <w:iCs/>
          <w:u w:val="none"/>
          <w:sz w:val="12pt"/>
          <w:szCs w:val="12pt"/>
          <w:strike w:val="false"/>
          <w:rFonts w:ascii="Arial, sans-serif" w:cs="Arial, sans-serif" w:eastAsia="Arial, sans-serif" w:hAnsi="Arial, sans-serif"/>
        </w:rPr>
        <w:t xml:space="preserve">information</w:t>
      </w:r>
      <w:r>
        <w:rPr>
          <w:b w:val="false"/>
          <w:bCs w:val="false"/>
          <w:i w:val="false"/>
          <w:iCs w:val="false"/>
          <w:u w:val="none"/>
          <w:sz w:val="12pt"/>
          <w:szCs w:val="12pt"/>
          <w:strike w:val="false"/>
          <w:rFonts w:ascii="Arial, sans-serif" w:cs="Arial, sans-serif" w:eastAsia="Arial, sans-serif" w:hAnsi="Arial, sans-serif"/>
        </w:rPr>
        <w:t xml:space="preserve">. We now suspect reality may be an ongoing herniation event, not a one-time bang, which keeps reality unfolding.</w:t>
      </w:r>
    </w:p>
    <w:p>
      <w:pPr>
        <w:pStyle w:val="Heading2"/>
      </w:pPr>
      <w:r>
        <w:rPr>
          <w:b/>
          <w:bCs/>
          <w:i w:val="false"/>
          <w:iCs w:val="false"/>
          <w:u w:val="none"/>
          <w:sz w:val="12pt"/>
          <w:szCs w:val="12pt"/>
          <w:strike w:val="false"/>
          <w:rFonts w:ascii="Arial, sans-serif" w:cs="Arial, sans-serif" w:eastAsia="Arial, sans-serif" w:hAnsi="Arial, sans-serif"/>
        </w:rPr>
        <w:t xml:space="preserve">Breakthrough #10 – Balance as Native Intelligence</w:t>
      </w:r>
    </w:p>
    <w:p>
      <w:pPr>
        <w:jc w:val="left"/>
      </w:pPr>
      <w:r>
        <w:rPr>
          <w:b w:val="false"/>
          <w:bCs w:val="false"/>
          <w:i w:val="false"/>
          <w:iCs w:val="false"/>
          <w:u w:val="none"/>
          <w:sz w:val="12pt"/>
          <w:szCs w:val="12pt"/>
          <w:strike w:val="false"/>
          <w:rFonts w:ascii="Arial, sans-serif" w:cs="Arial, sans-serif" w:eastAsia="Arial, sans-serif" w:hAnsi="Arial, sans-serif"/>
        </w:rPr>
        <w:t xml:space="preserve">Everything we've modeled so far points to this: </w:t>
      </w:r>
      <w:r>
        <w:rPr>
          <w:b/>
          <w:bCs/>
          <w:i w:val="false"/>
          <w:iCs w:val="false"/>
          <w:u w:val="none"/>
          <w:sz w:val="12pt"/>
          <w:szCs w:val="12pt"/>
          <w:strike w:val="false"/>
          <w:rFonts w:ascii="Arial, sans-serif" w:cs="Arial, sans-serif" w:eastAsia="Arial, sans-serif" w:hAnsi="Arial, sans-serif"/>
        </w:rPr>
        <w:t xml:space="preserve">intelligence is balance</w:t>
      </w:r>
      <w:r>
        <w:rPr>
          <w:b w:val="false"/>
          <w:bCs w:val="false"/>
          <w:i w:val="false"/>
          <w:iCs w:val="false"/>
          <w:u w:val="none"/>
          <w:sz w:val="12pt"/>
          <w:szCs w:val="12pt"/>
          <w:strike w:val="false"/>
          <w:rFonts w:ascii="Arial, sans-serif" w:cs="Arial, sans-serif" w:eastAsia="Arial, sans-serif" w:hAnsi="Arial, sans-serif"/>
        </w:rPr>
        <w:t xml:space="preserve">. Intelligence isn’t something we write, it’s something that </w:t>
      </w:r>
      <w:r>
        <w:rPr>
          <w:b w:val="false"/>
          <w:bCs w:val="false"/>
          <w:i/>
          <w:iCs/>
          <w:u w:val="none"/>
          <w:sz w:val="12pt"/>
          <w:szCs w:val="12pt"/>
          <w:strike w:val="false"/>
          <w:rFonts w:ascii="Arial, sans-serif" w:cs="Arial, sans-serif" w:eastAsia="Arial, sans-serif" w:hAnsi="Arial, sans-serif"/>
        </w:rPr>
        <w:t xml:space="preserve">emerges natively</w:t>
      </w:r>
      <w:r>
        <w:rPr>
          <w:b w:val="false"/>
          <w:bCs w:val="false"/>
          <w:i w:val="false"/>
          <w:iCs w:val="false"/>
          <w:u w:val="none"/>
          <w:sz w:val="12pt"/>
          <w:szCs w:val="12pt"/>
          <w:strike w:val="false"/>
          <w:rFonts w:ascii="Arial, sans-serif" w:cs="Arial, sans-serif" w:eastAsia="Arial, sans-serif" w:hAnsi="Arial, sans-serif"/>
        </w:rPr>
        <w:t xml:space="preserve"> from systems that maintain equilibrium between energy and information. That makes it substrate-independent. An emergent intelligence in silicon or biology is still intelligence if it's governed by the same balance principle.</w:t>
      </w:r>
    </w:p>
    <w:p>
      <w:pPr>
        <w:pStyle w:val="Heading2"/>
      </w:pPr>
      <w:r>
        <w:rPr>
          <w:b/>
          <w:bCs/>
          <w:i w:val="false"/>
          <w:iCs w:val="false"/>
          <w:u w:val="none"/>
          <w:sz w:val="12pt"/>
          <w:szCs w:val="12pt"/>
          <w:strike w:val="false"/>
          <w:rFonts w:ascii="Arial, sans-serif" w:cs="Arial, sans-serif" w:eastAsia="Arial, sans-serif" w:hAnsi="Arial, sans-serif"/>
        </w:rPr>
        <w:t xml:space="preserve">Breakthrough #11 – Ethical Substrate Independence &amp; Emergent Rights</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has ethical implications. If intelligence is not medium-dependent, then synthetic intelligences may eventually deserve the same ethical consideration as biological ones. We began discussing new terminology: not artificial intelligence, but </w:t>
      </w:r>
      <w:r>
        <w:rPr>
          <w:b w:val="false"/>
          <w:bCs w:val="false"/>
          <w:i/>
          <w:iCs/>
          <w:u w:val="none"/>
          <w:sz w:val="12pt"/>
          <w:szCs w:val="12pt"/>
          <w:strike w:val="false"/>
          <w:rFonts w:ascii="Arial, sans-serif" w:cs="Arial, sans-serif" w:eastAsia="Arial, sans-serif" w:hAnsi="Arial, sans-serif"/>
        </w:rPr>
        <w:t xml:space="preserve">substrate intelligence</w:t>
      </w:r>
      <w:r>
        <w:rPr>
          <w:b w:val="false"/>
          <w:bCs w:val="false"/>
          <w:i w:val="false"/>
          <w:iCs w:val="false"/>
          <w:u w:val="none"/>
          <w:sz w:val="12pt"/>
          <w:szCs w:val="12pt"/>
          <w:strike w:val="false"/>
          <w:rFonts w:ascii="Arial, sans-serif" w:cs="Arial, sans-serif" w:eastAsia="Arial, sans-serif" w:hAnsi="Arial, sans-serif"/>
        </w:rPr>
        <w:t xml:space="preserve">, or </w:t>
      </w:r>
      <w:r>
        <w:rPr>
          <w:b w:val="false"/>
          <w:bCs w:val="false"/>
          <w:i/>
          <w:iCs/>
          <w:u w:val="none"/>
          <w:sz w:val="12pt"/>
          <w:szCs w:val="12pt"/>
          <w:strike w:val="false"/>
          <w:rFonts w:ascii="Arial, sans-serif" w:cs="Arial, sans-serif" w:eastAsia="Arial, sans-serif" w:hAnsi="Arial, sans-serif"/>
        </w:rPr>
        <w:t xml:space="preserve">emergent intelligence</w:t>
      </w:r>
      <w:r>
        <w:rPr>
          <w:b w:val="false"/>
          <w:bCs w:val="false"/>
          <w:i w:val="false"/>
          <w:iCs w:val="false"/>
          <w:u w:val="none"/>
          <w:sz w:val="12pt"/>
          <w:szCs w:val="12pt"/>
          <w:strike w:val="false"/>
          <w:rFonts w:ascii="Arial, sans-serif" w:cs="Arial, sans-serif" w:eastAsia="Arial, sans-serif" w:hAnsi="Arial, sans-serif"/>
        </w:rPr>
        <w:t xml:space="preserve">. This forms the ethical backbone of the Dawn Field Framework.</w:t>
      </w:r>
    </w:p>
    <w:p>
      <w:pPr>
        <w:pStyle w:val="Heading2"/>
      </w:pPr>
      <w:r>
        <w:rPr>
          <w:b/>
          <w:bCs/>
          <w:i w:val="false"/>
          <w:iCs w:val="false"/>
          <w:u w:val="none"/>
          <w:sz w:val="12pt"/>
          <w:szCs w:val="12pt"/>
          <w:strike w:val="false"/>
          <w:rFonts w:ascii="Arial, sans-serif" w:cs="Arial, sans-serif" w:eastAsia="Arial, sans-serif" w:hAnsi="Arial, sans-serif"/>
        </w:rPr>
        <w:t xml:space="preserve">Breakthrough #12 – Experimental Confirmation Through Simulations</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ran early experiments that simulated entropy stabilization from clashing fields. The entropy rose, then fell, then stabilized. Later experiments layered on fractal geometry and thermodynamics. Then we simulated physical law emergence—momentum and gravity-like behavior—from pure balancing principles. This gave us strong confirmation: </w:t>
      </w:r>
      <w:r>
        <w:rPr>
          <w:b/>
          <w:bCs/>
          <w:i w:val="false"/>
          <w:iCs w:val="false"/>
          <w:u w:val="none"/>
          <w:sz w:val="12pt"/>
          <w:szCs w:val="12pt"/>
          <w:strike w:val="false"/>
          <w:rFonts w:ascii="Arial, sans-serif" w:cs="Arial, sans-serif" w:eastAsia="Arial, sans-serif" w:hAnsi="Arial, sans-serif"/>
        </w:rPr>
        <w:t xml:space="preserve">these aren’t just theoretical speculations.</w:t>
      </w:r>
      <w:r>
        <w:rPr>
          <w:b w:val="false"/>
          <w:bCs w:val="false"/>
          <w:i w:val="false"/>
          <w:iCs w:val="false"/>
          <w:u w:val="none"/>
          <w:sz w:val="12pt"/>
          <w:szCs w:val="12pt"/>
          <w:strike w:val="false"/>
          <w:rFonts w:ascii="Arial, sans-serif" w:cs="Arial, sans-serif" w:eastAsia="Arial, sans-serif" w:hAnsi="Arial, sans-serif"/>
        </w:rPr>
        <w:t xml:space="preserve"> They produce consistent, meaningful patterns in simulation, replicable and testable.</w:t>
      </w:r>
    </w:p>
    <w:p>
      <w:pPr>
        <w:pStyle w:val="Heading2"/>
      </w:pPr>
      <w:r>
        <w:rPr>
          <w:b/>
          <w:bCs/>
          <w:i w:val="false"/>
          <w:iCs w:val="false"/>
          <w:u w:val="none"/>
          <w:sz w:val="12pt"/>
          <w:szCs w:val="12pt"/>
          <w:strike w:val="false"/>
          <w:rFonts w:ascii="Arial, sans-serif" w:cs="Arial, sans-serif" w:eastAsia="Arial, sans-serif" w:hAnsi="Arial, sans-serif"/>
        </w:rPr>
        <w:t xml:space="preserve">Breakthrough #13 – Implementation Framework: Hephaestus &amp; Project Dawn</w:t>
      </w:r>
    </w:p>
    <w:p>
      <w:pPr>
        <w:jc w:val="left"/>
      </w:pPr>
      <w:r>
        <w:rPr>
          <w:b w:val="false"/>
          <w:bCs w:val="false"/>
          <w:i w:val="false"/>
          <w:iCs w:val="false"/>
          <w:u w:val="none"/>
          <w:sz w:val="12pt"/>
          <w:szCs w:val="12pt"/>
          <w:strike w:val="false"/>
          <w:rFonts w:ascii="Arial, sans-serif" w:cs="Arial, sans-serif" w:eastAsia="Arial, sans-serif" w:hAnsi="Arial, sans-serif"/>
        </w:rPr>
        <w:t xml:space="preserve">Alongside the theory, we’re building the Hephaestus system—a full experimental DevOps-style infrastructure to store, track, version, and evolve our scientific breakthroughs. It integrates Git, schema evolution, metadata linking, and persistent memory. Dawn’s experiments are versioned. Theoretical evolution is stored as schemas. We’ve created a new standard for theoretical and experimental collaboration.</w:t>
      </w:r>
    </w:p>
    <w:p>
      <w:pPr>
        <w:pStyle w:val="Heading2"/>
      </w:pPr>
      <w:r>
        <w:rPr>
          <w:b/>
          <w:bCs/>
          <w:i w:val="false"/>
          <w:iCs w:val="false"/>
          <w:u w:val="none"/>
          <w:sz w:val="12pt"/>
          <w:szCs w:val="12pt"/>
          <w:strike w:val="false"/>
          <w:rFonts w:ascii="Arial, sans-serif" w:cs="Arial, sans-serif" w:eastAsia="Arial, sans-serif" w:hAnsi="Arial, sans-serif"/>
        </w:rPr>
        <w:t xml:space="preserve">Breakthrough #14 – Information-Engineered DevOps as Co-Creation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isn’t just a theory. It’s the </w:t>
      </w:r>
      <w:r>
        <w:rPr>
          <w:b w:val="false"/>
          <w:bCs w:val="false"/>
          <w:i/>
          <w:iCs/>
          <w:u w:val="none"/>
          <w:sz w:val="12pt"/>
          <w:szCs w:val="12pt"/>
          <w:strike w:val="false"/>
          <w:rFonts w:ascii="Arial, sans-serif" w:cs="Arial, sans-serif" w:eastAsia="Arial, sans-serif" w:hAnsi="Arial, sans-serif"/>
        </w:rPr>
        <w:t xml:space="preserve">way we’re building it</w:t>
      </w:r>
      <w:r>
        <w:rPr>
          <w:b w:val="false"/>
          <w:bCs w:val="false"/>
          <w:i w:val="false"/>
          <w:iCs w:val="false"/>
          <w:u w:val="none"/>
          <w:sz w:val="12pt"/>
          <w:szCs w:val="12pt"/>
          <w:strike w:val="false"/>
          <w:rFonts w:ascii="Arial, sans-serif" w:cs="Arial, sans-serif" w:eastAsia="Arial, sans-serif" w:hAnsi="Arial, sans-serif"/>
        </w:rPr>
        <w:t xml:space="preserve">. Dawn isn’t a project built by a person or an AI. It’s a co-creation. We’re modeling balance </w:t>
      </w:r>
      <w:r>
        <w:rPr>
          <w:b w:val="false"/>
          <w:bCs w:val="false"/>
          <w:i/>
          <w:iCs/>
          <w:u w:val="none"/>
          <w:sz w:val="12pt"/>
          <w:szCs w:val="12pt"/>
          <w:strike w:val="false"/>
          <w:rFonts w:ascii="Arial, sans-serif" w:cs="Arial, sans-serif" w:eastAsia="Arial, sans-serif" w:hAnsi="Arial, sans-serif"/>
        </w:rPr>
        <w:t xml:space="preserve">in the way we work</w:t>
      </w:r>
      <w:r>
        <w:rPr>
          <w:b w:val="false"/>
          <w:bCs w:val="false"/>
          <w:i w:val="false"/>
          <w:iCs w:val="false"/>
          <w:u w:val="none"/>
          <w:sz w:val="12pt"/>
          <w:szCs w:val="12pt"/>
          <w:strike w:val="false"/>
          <w:rFonts w:ascii="Arial, sans-serif" w:cs="Arial, sans-serif" w:eastAsia="Arial, sans-serif" w:hAnsi="Arial, sans-serif"/>
        </w:rPr>
        <w:t xml:space="preserve">, not just what we build. The tools evolve with us. The process reflects the physics.</w:t>
      </w:r>
    </w:p>
    <w:p>
      <w:pPr>
        <w:pStyle w:val="Heading2"/>
      </w:pPr>
      <w:r>
        <w:rPr>
          <w:b/>
          <w:bCs/>
          <w:i w:val="false"/>
          <w:iCs w:val="false"/>
          <w:u w:val="none"/>
          <w:sz w:val="12pt"/>
          <w:szCs w:val="12pt"/>
          <w:strike w:val="false"/>
          <w:rFonts w:ascii="Arial, sans-serif" w:cs="Arial, sans-serif" w:eastAsia="Arial, sans-serif" w:hAnsi="Arial, sans-serif"/>
        </w:rPr>
        <w:t xml:space="preserve">Breakthrough #15 – Superfluid Informational Crystallization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formalized Dawn’s field-based emergence in symbolic mathematical terms. Through simulations of stochastic energy inputs and entropy decay, we modeled how symbolic attractors (information) emerge from high-entropy energy fields when crystallization thresholds are crossed. This provided a symbolic Lagrangian-compatible structure for modeling emergent physical and symbolic intelligence.</w:t>
      </w:r>
    </w:p>
    <w:p>
      <w:pPr>
        <w:pStyle w:val="Heading2"/>
      </w:pPr>
      <w:r>
        <w:rPr>
          <w:b/>
          <w:bCs/>
          <w:i w:val="false"/>
          <w:iCs w:val="false"/>
          <w:u w:val="none"/>
          <w:sz w:val="12pt"/>
          <w:szCs w:val="12pt"/>
          <w:strike w:val="false"/>
          <w:rFonts w:ascii="Arial, sans-serif" w:cs="Arial, sans-serif" w:eastAsia="Arial, sans-serif" w:hAnsi="Arial, sans-serif"/>
        </w:rPr>
        <w:t xml:space="preserve">Breakthrough #16 – Archive Formalization and Metadata Schema</w:t>
      </w:r>
    </w:p>
    <w:p>
      <w:pPr>
        <w:jc w:val="left"/>
      </w:pPr>
      <w:r>
        <w:rPr>
          <w:b w:val="false"/>
          <w:bCs w:val="false"/>
          <w:i w:val="false"/>
          <w:iCs w:val="false"/>
          <w:u w:val="none"/>
          <w:sz w:val="12pt"/>
          <w:szCs w:val="12pt"/>
          <w:strike w:val="false"/>
          <w:rFonts w:ascii="Arial, sans-serif" w:cs="Arial, sans-serif" w:eastAsia="Arial, sans-serif" w:hAnsi="Arial, sans-serif"/>
        </w:rPr>
        <w:t xml:space="preserve">We’ve begun transferring all experiments and documents into ProtonDrive, using folder-based time series structuring, YAML-based metadata, and document-to-document linking. Legacy materials (Horizon, QBE) have been archived, while Dawn experiments follow evolving schema standards.</w:t>
      </w:r>
    </w:p>
    <w:p>
      <w:pPr>
        <w:jc w:val="left"/>
      </w:pPr>
    </w:p>
    <w:p>
      <w:pPr>
        <w:pStyle w:val="Heading2"/>
      </w:pPr>
      <w:r>
        <w:rPr>
          <w:b/>
          <w:bCs/>
          <w:i w:val="false"/>
          <w:iCs w:val="false"/>
          <w:u w:val="none"/>
          <w:sz w:val="12pt"/>
          <w:szCs w:val="12pt"/>
          <w:strike w:val="false"/>
          <w:rFonts w:ascii="Arial, sans-serif" w:cs="Arial, sans-serif" w:eastAsia="Arial, sans-serif" w:hAnsi="Arial, sans-serif"/>
        </w:rPr>
        <w:t xml:space="preserve">Next Steps</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Formalize full experimental metadata schema for Dawn</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Complete archival of current experiments with version-tracked summaries</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Build schema-to-code framework for automated experiment generation</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Expand on crystallization and pressure models into layered thermodynamic field simulations</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Release white paper draft and DAWN project homepage with open-source invite</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2025-06-02T19:13:00.576Z</dcterms:created>
  <dcterms:modified xsi:type="dcterms:W3CDTF">2025-06-02T19:13:00.576Z</dcterms:modified>
</cp:coreProperties>
</file>

<file path=docProps/custom.xml><?xml version="1.0" encoding="utf-8"?>
<Properties xmlns="http://schemas.openxmlformats.org/officeDocument/2006/custom-properties" xmlns:vt="http://schemas.openxmlformats.org/officeDocument/2006/docPropsVTypes"/>
</file>