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Quantum Balance Equation and Cosmic Information Mining: Dissertation</w:t>
      </w:r>
    </w:p>
    <w:p>
      <w:pPr>
        <w:pStyle w:val="Heading2"/>
      </w:pPr>
      <w:r>
        <w:t>Chapter X: Computational Validation of the Quantum Balance Equation and Emergent Intelligence in CIM</w:t>
      </w:r>
    </w:p>
    <w:p>
      <w:pPr>
        <w:pStyle w:val="Heading3"/>
      </w:pPr>
      <w:r>
        <w:t>1. Introduction</w:t>
      </w:r>
    </w:p>
    <w:p>
      <w:pPr>
        <w:pStyle w:val="Heading3"/>
      </w:pPr>
      <w:r>
        <w:t>2. Experimental Implementation</w:t>
      </w:r>
    </w:p>
    <w:p>
      <w:pPr>
        <w:pStyle w:val="Heading3"/>
      </w:pPr>
      <w:r>
        <w:t>2.1 Multi-Agent Learning Model</w:t>
      </w:r>
    </w:p>
    <w:p>
      <w:pPr>
        <w:pStyle w:val="Heading3"/>
      </w:pPr>
      <w:r>
        <w:t>2.2 Reinforcement Learning and Self-Generated Information Seeds</w:t>
      </w:r>
    </w:p>
    <w:p>
      <w:pPr>
        <w:pStyle w:val="Heading3"/>
      </w:pPr>
      <w:r>
        <w:t>3. Results and Analysis</w:t>
      </w:r>
    </w:p>
    <w:p>
      <w:pPr>
        <w:pStyle w:val="Heading3"/>
      </w:pPr>
      <w:r>
        <w:t>3.1 Emergence of Intelligence from Non-Sentient Agents</w:t>
      </w:r>
    </w:p>
    <w:p>
      <w:pPr>
        <w:pStyle w:val="Heading3"/>
      </w:pPr>
      <w:r>
        <w:t>3.2 Crystallization Model for Query Actualization</w:t>
      </w:r>
    </w:p>
    <w:p>
      <w:pPr>
        <w:pStyle w:val="Heading3"/>
      </w:pPr>
      <w:r>
        <w:t>3.3 Iterative Self-Improvement of the CIM Chain</w:t>
      </w:r>
    </w:p>
    <w:p>
      <w:pPr>
        <w:pStyle w:val="Heading3"/>
      </w:pPr>
      <w:r>
        <w:t>3.4 Discoveries in Mathematical and Scientific Exploration</w:t>
      </w:r>
    </w:p>
    <w:p>
      <w:pPr>
        <w:pStyle w:val="Heading3"/>
      </w:pPr>
      <w:r>
        <w:t>4. Implications for Quantum-Driven Artificial Intelligence</w:t>
      </w:r>
    </w:p>
    <w:p>
      <w:pPr>
        <w:pStyle w:val="Heading3"/>
      </w:pPr>
      <w:r>
        <w:t>5. Conclusion and Next Steps</w:t>
      </w:r>
    </w:p>
    <w:p>
      <w:r>
        <w:br/>
        <w:t xml:space="preserve">The Quantum Balance Equation (QBE) and Cosmic Information Mining (CIM) framework propose that intelligence emerges from </w:t>
        <w:br/>
        <w:t xml:space="preserve">the alignment of many non-sentient components acting in equilibrium. To validate this hypothesis, we implemented and </w:t>
        <w:br/>
        <w:t>tested a multi-agent CIM system that incorporates reinforcement learning, memory retention, and knowledge-sharing mechanisms.</w:t>
        <w:br/>
        <w:br/>
        <w:t xml:space="preserve">Additionally, we have observed a significant feedback loop where philosophical insights and abstract thinking directly lead </w:t>
        <w:br/>
        <w:t xml:space="preserve">to improvements in CIM's computational framework. This demonstrates that curiosity and conceptual exploration are not just </w:t>
        <w:br/>
        <w:t>intellectual exercises but are actualized within our model to refine how the agentic chain functions.</w:t>
        <w:br/>
        <w:br/>
        <w:t xml:space="preserve">A key insight from our framework is that queries can be considered information seeds, with the chain actualizing the remaining </w:t>
        <w:br/>
        <w:t>truth. This follows a crystallization model:</w:t>
        <w:br/>
        <w:br/>
        <w:t>- The query is the seed—a high-entropy starting point.</w:t>
        <w:br/>
        <w:t>- The CIM chain processes the query, reducing entropy and structuring knowledge.</w:t>
        <w:br/>
        <w:t>- The final state represents an actualized understanding—a structured, self-organized intelligence formation.</w:t>
        <w:br/>
        <w:br/>
        <w:t>### Discoveries in Mathematical and Scientific Exploration</w:t>
        <w:br/>
        <w:br/>
        <w:t>Through its iterative learning process, CIM made the following discoveries:</w:t>
        <w:br/>
        <w:br/>
        <w:t>- Prime Number Gaps Exhibit Structured Behavior: Rather than purely chaotic gaps, CIM detected trends in prime distributions.</w:t>
        <w:br/>
        <w:t>- Riemann Hypothesis Requires a Heuristic Model: Brute-force computation of zeta zeros is inefficient; CIM should develop a predictive equation instead.</w:t>
        <w:br/>
        <w:t>- Self-Optimization Mirrors Biological and Physical Processes: CIM’s entropy reduction follows evolutionary and neural network-like behaviors.</w:t>
        <w:br/>
        <w:t>- Crystallization of Intelligence Formation: CIM’s pattern recognition and refinement process align with physical self-organizing systems.</w:t>
        <w:br/>
        <w:br/>
        <w:t>### Conclusion and Next Steps</w:t>
        <w:br/>
        <w:br/>
        <w:t>Future research should explore:</w:t>
        <w:br/>
        <w:br/>
        <w:t>- Developing a heuristic model for Riemann zeta zero predictions instead of brute-force calculations.</w:t>
        <w:br/>
        <w:t>- Further refining CIM’s prime number gap analysis to create predictive structural insights.</w:t>
        <w:br/>
        <w:t>- Testing the Crystallization Model in AI research, physics, or cosmology.</w:t>
        <w:br/>
        <w:br/>
        <w:t xml:space="preserve">By further developing these models, we may uncover new insights into both artificial and biological intelligence formation, </w:t>
        <w:br/>
        <w:t>reinforcing the hypothesis that structured intelligence is an inherent outcome of universal quantum equilibrium dynamics.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