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786C3900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744291">
        <w:rPr>
          <w:rFonts w:ascii="Times New Roman" w:hAnsi="Times New Roman" w:cs="Times New Roman"/>
          <w:sz w:val="24"/>
          <w:szCs w:val="24"/>
        </w:rPr>
        <w:t>Wireframe Basic Multi-Page Responsive Website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624D85E9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77049">
        <w:rPr>
          <w:rFonts w:ascii="Times New Roman" w:hAnsi="Times New Roman" w:cs="Times New Roman"/>
          <w:sz w:val="24"/>
          <w:szCs w:val="24"/>
        </w:rPr>
        <w:t>February 16</w:t>
      </w:r>
      <w:r w:rsidR="00ED4B3D">
        <w:rPr>
          <w:rFonts w:ascii="Times New Roman" w:hAnsi="Times New Roman" w:cs="Times New Roman"/>
          <w:sz w:val="24"/>
          <w:szCs w:val="24"/>
        </w:rPr>
        <w:t>th,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proofErr w:type="gramStart"/>
      <w:r w:rsidR="00977049">
        <w:rPr>
          <w:rFonts w:ascii="Times New Roman" w:hAnsi="Times New Roman" w:cs="Times New Roman"/>
          <w:sz w:val="24"/>
          <w:szCs w:val="24"/>
        </w:rPr>
        <w:t xml:space="preserve">C </w:t>
      </w:r>
      <w:r w:rsidR="00ED4B3D">
        <w:rPr>
          <w:rFonts w:ascii="Times New Roman" w:hAnsi="Times New Roman" w:cs="Times New Roman"/>
          <w:sz w:val="24"/>
          <w:szCs w:val="24"/>
        </w:rPr>
        <w:t xml:space="preserve"> </w:t>
      </w:r>
      <w:r w:rsidR="00977049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36ED37AE" w14:textId="77777777" w:rsidR="00744291" w:rsidRDefault="00536C2E" w:rsidP="007442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744291">
        <w:rPr>
          <w:rFonts w:ascii="Times New Roman" w:hAnsi="Times New Roman" w:cs="Times New Roman"/>
          <w:sz w:val="24"/>
          <w:szCs w:val="24"/>
        </w:rPr>
        <w:t>Wireframe Basic Multi-Page Responsive Website</w:t>
      </w:r>
    </w:p>
    <w:p w14:paraId="76763076" w14:textId="77777777" w:rsidR="00111EDB" w:rsidRPr="00F446F1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shd w:val="clear" w:color="auto" w:fill="FFFFFF"/>
        </w:rPr>
      </w:pPr>
      <w:r w:rsidRPr="00F446F1">
        <w:rPr>
          <w:shd w:val="clear" w:color="auto" w:fill="FFFFFF"/>
        </w:rPr>
        <w:t>Create a wireframe based on the home page of the website</w:t>
      </w:r>
    </w:p>
    <w:p w14:paraId="2F2E23CB" w14:textId="77777777" w:rsidR="00111EDB" w:rsidRPr="00F446F1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shd w:val="clear" w:color="auto" w:fill="FFFFFF"/>
        </w:rPr>
      </w:pPr>
      <w:hyperlink r:id="rId8" w:history="1">
        <w:r w:rsidRPr="00F446F1">
          <w:rPr>
            <w:rStyle w:val="Hyperlink"/>
            <w:shd w:val="clear" w:color="auto" w:fill="FFFFFF"/>
          </w:rPr>
          <w:t>http://sotd.us/dawnscott/Module_01/</w:t>
        </w:r>
        <w:r w:rsidRPr="00F446F1">
          <w:rPr>
            <w:rStyle w:val="Hyperlink"/>
          </w:rPr>
          <w:t xml:space="preserve"> </w:t>
        </w:r>
        <w:r w:rsidRPr="00F446F1">
          <w:rPr>
            <w:rStyle w:val="Hyperlink"/>
            <w:shd w:val="clear" w:color="auto" w:fill="FFFFFF"/>
          </w:rPr>
          <w:t>project/mod1_proj1/</w:t>
        </w:r>
        <w:r w:rsidRPr="00F446F1">
          <w:rPr>
            <w:rStyle w:val="Hyperlink"/>
          </w:rPr>
          <w:t xml:space="preserve"> </w:t>
        </w:r>
        <w:r w:rsidRPr="00F446F1">
          <w:rPr>
            <w:rStyle w:val="Hyperlink"/>
            <w:shd w:val="clear" w:color="auto" w:fill="FFFFFF"/>
          </w:rPr>
          <w:t>mod1_proj1.html</w:t>
        </w:r>
      </w:hyperlink>
    </w:p>
    <w:p w14:paraId="181FDF37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  <w:r>
        <w:rPr>
          <w:noProof/>
          <w:color w:val="555753"/>
          <w:shd w:val="clear" w:color="auto" w:fill="FFFFFF"/>
        </w:rPr>
        <w:drawing>
          <wp:inline distT="0" distB="0" distL="0" distR="0" wp14:anchorId="248AAD70" wp14:editId="772C7947">
            <wp:extent cx="4981575" cy="4694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meFavori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52" cy="47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ADD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476C02">
          <w:headerReference w:type="default" r:id="rId10"/>
          <w:headerReference w:type="first" r:id="rId11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A847781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t xml:space="preserve">Responsive website with bootstrap, start with this viewport and increase the fluid grid, while adding visuals and media to enhance the users </w:t>
      </w:r>
    </w:p>
    <w:p w14:paraId="76E98B0B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78881682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t xml:space="preserve">Add a flexible image logo and search bar </w:t>
      </w:r>
    </w:p>
    <w:p w14:paraId="17D480A0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E43557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E57364B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t>experience. Add a bootstrap scrollspy vertical menu.</w:t>
      </w:r>
    </w:p>
    <w:p w14:paraId="02CAAF9F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object w:dxaOrig="3805" w:dyaOrig="4561" w14:anchorId="3ED89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.7pt;height:194.5pt" o:ole="">
            <v:imagedata r:id="rId12" o:title=""/>
          </v:shape>
          <o:OLEObject Type="Embed" ProgID="Visio.Drawing.15" ShapeID="_x0000_i1026" DrawAspect="Content" ObjectID="_1643747603" r:id="rId13"/>
        </w:object>
      </w:r>
    </w:p>
    <w:p w14:paraId="34C0081B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object w:dxaOrig="4692" w:dyaOrig="5173" w14:anchorId="15B56C08">
          <v:shape id="_x0000_i1027" type="#_x0000_t75" style="width:217.85pt;height:240.3pt" o:ole="">
            <v:imagedata r:id="rId14" o:title=""/>
          </v:shape>
          <o:OLEObject Type="Embed" ProgID="Visio.Drawing.15" ShapeID="_x0000_i1027" DrawAspect="Content" ObjectID="_1643747604" r:id="rId15"/>
        </w:object>
      </w:r>
    </w:p>
    <w:p w14:paraId="4603C722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9FB2D3C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54030E05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43DAAA3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CC7FA5F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E43557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EDCC91B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371BEC4C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4544F122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t xml:space="preserve">Change from a bootstrap dropdown to an inline list of each page link. Bootstrap text and image size change when source gets bigger. </w:t>
      </w:r>
    </w:p>
    <w:p w14:paraId="00E370CF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306B654E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object w:dxaOrig="5268" w:dyaOrig="6457" w14:anchorId="6BFE1B30">
          <v:shape id="_x0000_i1028" type="#_x0000_t75" style="width:263.7pt;height:323.55pt" o:ole="">
            <v:imagedata r:id="rId16" o:title=""/>
          </v:shape>
          <o:OLEObject Type="Embed" ProgID="Visio.Drawing.15" ShapeID="_x0000_i1028" DrawAspect="Content" ObjectID="_1643747605" r:id="rId17"/>
        </w:object>
      </w:r>
    </w:p>
    <w:p w14:paraId="231A2C58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698E7DE7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61616466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1BF82742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14807E39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1388F27D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</w:p>
    <w:p w14:paraId="3E23E421" w14:textId="207715B8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  <w:r>
        <w:rPr>
          <w:color w:val="555753"/>
          <w:shd w:val="clear" w:color="auto" w:fill="FFFFFF"/>
        </w:rPr>
        <w:t>Full view of a CSS Grid Layout with internal and external links</w:t>
      </w:r>
    </w:p>
    <w:p w14:paraId="01F39202" w14:textId="6717680C" w:rsidR="00111EDB" w:rsidRDefault="00803780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object w:dxaOrig="7225" w:dyaOrig="9361" w14:anchorId="0E65E7B1">
          <v:shape id="_x0000_i1025" type="#_x0000_t75" style="width:388.05pt;height:503.05pt" o:ole="">
            <v:imagedata r:id="rId18" o:title=""/>
          </v:shape>
          <o:OLEObject Type="Embed" ProgID="Visio.Drawing.15" ShapeID="_x0000_i1025" DrawAspect="Content" ObjectID="_1643747606" r:id="rId19"/>
        </w:object>
      </w:r>
      <w:r w:rsidR="00111EDB">
        <w:tab/>
      </w:r>
    </w:p>
    <w:p w14:paraId="1E4357F8" w14:textId="18927E6B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470880A0" w14:textId="2C3B44FB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78D21644" w14:textId="2EAD1AAD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41E52EF2" w14:textId="1046DA6D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47301A36" w14:textId="77777777" w:rsidR="00111EDB" w:rsidRPr="00111EDB" w:rsidRDefault="00111EDB" w:rsidP="00111ED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1B6A60C3" w14:textId="76F2AA9F" w:rsidR="00111EDB" w:rsidRPr="00111EDB" w:rsidRDefault="00111EDB" w:rsidP="00111ED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01: 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>Advanced Mobile Web Application Development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111EDB">
        <w:rPr>
          <w:rFonts w:ascii="Times New Roman" w:hAnsi="Times New Roman" w:cs="Times New Roman"/>
          <w:sz w:val="24"/>
          <w:szCs w:val="24"/>
        </w:rPr>
        <w:t>CIS4655C</w:t>
      </w:r>
      <w:r w:rsidRPr="00111EDB">
        <w:rPr>
          <w:rFonts w:ascii="Times New Roman" w:hAnsi="Times New Roman" w:cs="Times New Roman"/>
          <w:sz w:val="24"/>
          <w:szCs w:val="24"/>
        </w:rPr>
        <w:t xml:space="preserve">: Fundamentals of Mobile Web Application Development: </w:t>
      </w:r>
      <w:r w:rsidRPr="00111EDB">
        <w:rPr>
          <w:rFonts w:ascii="Times New Roman" w:hAnsi="Times New Roman" w:cs="Times New Roman"/>
          <w:sz w:val="24"/>
          <w:szCs w:val="24"/>
        </w:rPr>
        <w:t>Winter</w:t>
      </w:r>
      <w:r w:rsidRPr="00111EDB">
        <w:rPr>
          <w:rFonts w:ascii="Times New Roman" w:hAnsi="Times New Roman" w:cs="Times New Roman"/>
          <w:sz w:val="24"/>
          <w:szCs w:val="24"/>
        </w:rPr>
        <w:t xml:space="preserve"> 20</w:t>
      </w:r>
      <w:r w:rsidRPr="00111EDB">
        <w:rPr>
          <w:rFonts w:ascii="Times New Roman" w:hAnsi="Times New Roman" w:cs="Times New Roman"/>
          <w:sz w:val="24"/>
          <w:szCs w:val="24"/>
        </w:rPr>
        <w:t>20</w:t>
      </w:r>
      <w:r w:rsidRPr="00111EDB">
        <w:rPr>
          <w:rFonts w:ascii="Times New Roman" w:hAnsi="Times New Roman" w:cs="Times New Roman"/>
          <w:sz w:val="24"/>
          <w:szCs w:val="24"/>
        </w:rPr>
        <w:t xml:space="preserve"> [Lesson]. Retrieved from https://learning.rasmussen.edu/webapps/blackboard/content/listContent.jsp?course_id=_63065_1&amp;content_id=_5645025_1</w:t>
      </w:r>
    </w:p>
    <w:p w14:paraId="66C7BDB2" w14:textId="47DCB48F" w:rsidR="00111EDB" w:rsidRPr="00111EDB" w:rsidRDefault="00111EDB" w:rsidP="00111EDB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>HTML5 and CSS3: Building Responsive Websites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>Chapter 1 and 5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>: HTML5 and CSS3: Building Responsive Websites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r w:rsidRPr="00111EDB">
        <w:rPr>
          <w:rFonts w:ascii="Times New Roman" w:hAnsi="Times New Roman"/>
          <w:sz w:val="24"/>
        </w:rPr>
        <w:t>https://learning.oreilly.com/library/vie</w:t>
      </w:r>
      <w:bookmarkStart w:id="1" w:name="_GoBack"/>
      <w:bookmarkEnd w:id="1"/>
      <w:r w:rsidRPr="00111EDB">
        <w:rPr>
          <w:rFonts w:ascii="Times New Roman" w:hAnsi="Times New Roman"/>
          <w:sz w:val="24"/>
        </w:rPr>
        <w:t>w/html5-and-css3/9781787124813/pt01.html</w:t>
      </w:r>
    </w:p>
    <w:sectPr w:rsidR="00111EDB" w:rsidRPr="00111EDB" w:rsidSect="00536C2E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582AC" w14:textId="77777777" w:rsidR="009A20E6" w:rsidRDefault="009A20E6" w:rsidP="000F7007">
      <w:pPr>
        <w:spacing w:after="0" w:line="240" w:lineRule="auto"/>
      </w:pPr>
      <w:r>
        <w:separator/>
      </w:r>
    </w:p>
  </w:endnote>
  <w:endnote w:type="continuationSeparator" w:id="0">
    <w:p w14:paraId="7BF5C9CE" w14:textId="77777777" w:rsidR="009A20E6" w:rsidRDefault="009A20E6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5489" w14:textId="77777777" w:rsidR="009A20E6" w:rsidRDefault="009A20E6" w:rsidP="000F7007">
      <w:pPr>
        <w:spacing w:after="0" w:line="240" w:lineRule="auto"/>
      </w:pPr>
      <w:r>
        <w:separator/>
      </w:r>
    </w:p>
  </w:footnote>
  <w:footnote w:type="continuationSeparator" w:id="0">
    <w:p w14:paraId="584EF37E" w14:textId="77777777" w:rsidR="009A20E6" w:rsidRDefault="009A20E6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CEFB9D" w14:textId="77777777" w:rsidR="00111EDB" w:rsidRPr="00111EDB" w:rsidRDefault="00111EDB" w:rsidP="00111EDB">
        <w:pPr>
          <w:spacing w:after="0" w:line="480" w:lineRule="auto"/>
          <w:jc w:val="both"/>
          <w:rPr>
            <w:rFonts w:ascii="Times New Roman" w:hAnsi="Times New Roman" w:cs="Times New Roman"/>
            <w:caps/>
            <w:sz w:val="24"/>
            <w:szCs w:val="24"/>
          </w:rPr>
        </w:pPr>
        <w:r w:rsidRPr="00111EDB">
          <w:rPr>
            <w:rFonts w:ascii="Times New Roman" w:hAnsi="Times New Roman" w:cs="Times New Roman"/>
            <w:caps/>
            <w:sz w:val="24"/>
            <w:szCs w:val="24"/>
          </w:rPr>
          <w:t>MOD1: Wireframe Basic Multi-Page Responsive Website</w:t>
        </w:r>
      </w:p>
      <w:p w14:paraId="1F2F84F7" w14:textId="03977EA5" w:rsidR="00111EDB" w:rsidRPr="000F7007" w:rsidRDefault="00111EDB" w:rsidP="00111ED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1C14888E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Pr="00111EDB">
          <w:rPr>
            <w:rFonts w:ascii="Times New Roman" w:hAnsi="Times New Roman" w:cs="Times New Roman"/>
            <w:caps/>
            <w:sz w:val="24"/>
            <w:szCs w:val="24"/>
          </w:rPr>
          <w:t>Wireframe Basic Multi-Page Responsive Website</w:t>
        </w:r>
        <w:r>
          <w:rPr>
            <w:rFonts w:ascii="Times New Roman" w:hAnsi="Times New Roman" w:cs="Times New Roman"/>
            <w:sz w:val="24"/>
            <w:szCs w:val="24"/>
          </w:rPr>
          <w:t xml:space="preserve">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01E06606" w:rsidR="00931F56" w:rsidRPr="000F7007" w:rsidRDefault="009A20E6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BE36121" w:rsidR="00931F56" w:rsidRPr="000F7007" w:rsidRDefault="00931F56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MOD1:</w:t>
        </w:r>
        <w:r w:rsidR="00744291">
          <w:rPr>
            <w:rFonts w:ascii="Times New Roman" w:hAnsi="Times New Roman" w:cs="Times New Roman"/>
            <w:sz w:val="24"/>
            <w:szCs w:val="24"/>
          </w:rPr>
          <w:t xml:space="preserve"> WIREFRAME BASIC MULTI-PAGE RESPONSIVE WEBSITE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C70B1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66C9"/>
    <w:rsid w:val="00BF0CC5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07C55"/>
    <w:rsid w:val="00D20ADD"/>
    <w:rsid w:val="00D46240"/>
    <w:rsid w:val="00D75EF1"/>
    <w:rsid w:val="00DA0F0A"/>
    <w:rsid w:val="00DE5DEF"/>
    <w:rsid w:val="00DF0447"/>
    <w:rsid w:val="00DF5923"/>
    <w:rsid w:val="00E05173"/>
    <w:rsid w:val="00E83E0D"/>
    <w:rsid w:val="00E91A69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dawnscott/Module_01/%20project/mod1_proj1/%20mod1_proj1.html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4EBC-5FC5-4E8D-8746-1C8BCB5F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3</cp:revision>
  <dcterms:created xsi:type="dcterms:W3CDTF">2020-02-21T05:45:00Z</dcterms:created>
  <dcterms:modified xsi:type="dcterms:W3CDTF">2020-02-21T05:46:00Z</dcterms:modified>
</cp:coreProperties>
</file>