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1213EA"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7792DDAF" w14:textId="77777777" w:rsidR="000E22B2" w:rsidRPr="0037002C" w:rsidRDefault="000E22B2" w:rsidP="000E22B2">
      <w:pPr>
        <w:spacing w:after="0"/>
        <w:rPr>
          <w:b/>
          <w:bCs/>
        </w:rPr>
      </w:pPr>
    </w:p>
    <w:p w14:paraId="584F7A89" w14:textId="77777777" w:rsidR="000E22B2" w:rsidRDefault="000E22B2" w:rsidP="000E22B2">
      <w:pPr>
        <w:autoSpaceDE w:val="0"/>
        <w:autoSpaceDN w:val="0"/>
        <w:adjustRightInd w:val="0"/>
        <w:spacing w:after="0"/>
      </w:pPr>
    </w:p>
    <w:p w14:paraId="7C1CAC43"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73098604"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57F722C4"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673513"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456BE9DA"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7858B21B"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FD997D"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21F6138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74F363F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DB5A44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3C6B2190"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333177A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84E9542"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39C0C424"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0364CEF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BC78AE6"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01285580"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1CF1891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D64ADCD" w14:textId="77777777"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J.P.Morgan</w:t>
            </w:r>
            <w:proofErr w:type="spell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2A6C6F2B"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21FE3A1E"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925AB6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352D32A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255F75C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10862DF"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29C5D3EA"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480E20C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A35140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414D284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5F001C8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10D347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52A354F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1D7BDD5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252CD0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5D90F7B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0A20F0E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3E7B68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5B5294B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0EB37F1E"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CC58F8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321FF2D4"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465A458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7205C0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4F77EA0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17CAC18E"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029C886"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2DFE81EA"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081559C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8702C5E"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6262EC6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36231ADD" w14:textId="77777777" w:rsidR="000E22B2" w:rsidRDefault="000E22B2" w:rsidP="000E22B2">
      <w:pPr>
        <w:autoSpaceDE w:val="0"/>
        <w:autoSpaceDN w:val="0"/>
        <w:adjustRightInd w:val="0"/>
        <w:spacing w:after="0"/>
      </w:pPr>
    </w:p>
    <w:p w14:paraId="65F6F35D" w14:textId="0FCFDFD0" w:rsidR="005E383B" w:rsidRDefault="005E383B" w:rsidP="000E22B2">
      <w:pPr>
        <w:autoSpaceDE w:val="0"/>
        <w:autoSpaceDN w:val="0"/>
        <w:adjustRightInd w:val="0"/>
        <w:spacing w:after="0"/>
      </w:pPr>
      <w:r>
        <w:t>Answer:</w:t>
      </w:r>
    </w:p>
    <w:p w14:paraId="3E4ADE51" w14:textId="2038D703" w:rsidR="005E383B" w:rsidRDefault="005E383B" w:rsidP="005E383B">
      <w:pPr>
        <w:pStyle w:val="ListParagraph"/>
        <w:numPr>
          <w:ilvl w:val="0"/>
          <w:numId w:val="5"/>
        </w:numPr>
        <w:autoSpaceDE w:val="0"/>
        <w:autoSpaceDN w:val="0"/>
        <w:adjustRightInd w:val="0"/>
        <w:spacing w:after="0"/>
      </w:pPr>
      <w:r>
        <w:t xml:space="preserve">Creating the list as ‘ls’ in Jupyter </w:t>
      </w:r>
    </w:p>
    <w:p w14:paraId="102DFABD" w14:textId="3536ECE8" w:rsidR="005E383B" w:rsidRDefault="005E383B" w:rsidP="005E383B">
      <w:pPr>
        <w:pStyle w:val="ListParagraph"/>
        <w:numPr>
          <w:ilvl w:val="0"/>
          <w:numId w:val="5"/>
        </w:numPr>
        <w:autoSpaceDE w:val="0"/>
        <w:autoSpaceDN w:val="0"/>
        <w:adjustRightInd w:val="0"/>
        <w:spacing w:after="0"/>
      </w:pPr>
      <w:r>
        <w:t>Converting the list into data frame as ‘df’</w:t>
      </w:r>
    </w:p>
    <w:p w14:paraId="747FD98D" w14:textId="25CD72A3" w:rsidR="005E383B" w:rsidRDefault="005E383B" w:rsidP="005E383B">
      <w:pPr>
        <w:pStyle w:val="ListParagraph"/>
        <w:numPr>
          <w:ilvl w:val="0"/>
          <w:numId w:val="5"/>
        </w:numPr>
        <w:autoSpaceDE w:val="0"/>
        <w:autoSpaceDN w:val="0"/>
        <w:adjustRightInd w:val="0"/>
        <w:spacing w:after="0"/>
      </w:pPr>
      <w:r>
        <w:t>Plotting the box plot as df. Boxplot ()</w:t>
      </w:r>
    </w:p>
    <w:p w14:paraId="1510A915" w14:textId="6E42C5A2" w:rsidR="005E383B" w:rsidRDefault="005E383B" w:rsidP="005E383B">
      <w:pPr>
        <w:pStyle w:val="ListParagraph"/>
        <w:numPr>
          <w:ilvl w:val="0"/>
          <w:numId w:val="5"/>
        </w:numPr>
        <w:autoSpaceDE w:val="0"/>
        <w:autoSpaceDN w:val="0"/>
        <w:adjustRightInd w:val="0"/>
        <w:spacing w:after="0"/>
      </w:pPr>
      <w:r>
        <w:t>The outlier is 91.36</w:t>
      </w:r>
    </w:p>
    <w:p w14:paraId="54109BBC" w14:textId="05AB590F" w:rsidR="005E383B" w:rsidRDefault="005E383B" w:rsidP="005E383B">
      <w:pPr>
        <w:pStyle w:val="ListParagraph"/>
        <w:numPr>
          <w:ilvl w:val="0"/>
          <w:numId w:val="5"/>
        </w:numPr>
        <w:autoSpaceDE w:val="0"/>
        <w:autoSpaceDN w:val="0"/>
        <w:adjustRightInd w:val="0"/>
        <w:spacing w:after="0"/>
      </w:pPr>
      <w:r>
        <w:t>Calculating the mean as df. mean ()</w:t>
      </w:r>
    </w:p>
    <w:p w14:paraId="685D261C" w14:textId="72F56D8C" w:rsidR="005E383B" w:rsidRDefault="005E383B" w:rsidP="005E383B">
      <w:pPr>
        <w:pStyle w:val="ListParagraph"/>
        <w:numPr>
          <w:ilvl w:val="0"/>
          <w:numId w:val="5"/>
        </w:numPr>
        <w:autoSpaceDE w:val="0"/>
        <w:autoSpaceDN w:val="0"/>
        <w:adjustRightInd w:val="0"/>
        <w:spacing w:after="0"/>
      </w:pPr>
      <w:r>
        <w:t xml:space="preserve">Calculating the </w:t>
      </w:r>
      <w:bookmarkStart w:id="0" w:name="_Hlk156336473"/>
      <w:r w:rsidR="005A074A">
        <w:t>standard deviation</w:t>
      </w:r>
      <w:bookmarkEnd w:id="0"/>
      <w:r>
        <w:t xml:space="preserve"> as df. Describe ()</w:t>
      </w:r>
    </w:p>
    <w:p w14:paraId="5C3252C9" w14:textId="7AB1034D" w:rsidR="005A074A" w:rsidRPr="005A074A" w:rsidRDefault="005A074A" w:rsidP="005A074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A074A">
        <w:rPr>
          <w:rFonts w:ascii="inherit" w:eastAsia="Times New Roman" w:hAnsi="inherit" w:cs="Courier New"/>
          <w:color w:val="000000"/>
          <w:sz w:val="20"/>
          <w:szCs w:val="20"/>
        </w:rPr>
        <w:t>Mean</w:t>
      </w:r>
      <w:r>
        <w:rPr>
          <w:rFonts w:ascii="inherit" w:eastAsia="Times New Roman" w:hAnsi="inherit" w:cs="Courier New"/>
          <w:color w:val="000000"/>
          <w:sz w:val="20"/>
          <w:szCs w:val="20"/>
        </w:rPr>
        <w:t xml:space="preserve"> = </w:t>
      </w:r>
      <w:r w:rsidRPr="005A074A">
        <w:rPr>
          <w:rFonts w:ascii="inherit" w:eastAsia="Times New Roman" w:hAnsi="inherit" w:cs="Courier New"/>
          <w:color w:val="000000"/>
          <w:sz w:val="20"/>
          <w:szCs w:val="20"/>
        </w:rPr>
        <w:t>33.271333</w:t>
      </w:r>
    </w:p>
    <w:p w14:paraId="119EC26A" w14:textId="48FEF276" w:rsidR="005A074A" w:rsidRDefault="005A074A" w:rsidP="005A074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A074A">
        <w:rPr>
          <w:rFonts w:ascii="inherit" w:eastAsia="Times New Roman" w:hAnsi="inherit" w:cs="Courier New"/>
          <w:color w:val="000000"/>
          <w:sz w:val="20"/>
          <w:szCs w:val="20"/>
        </w:rPr>
        <w:t>Std</w:t>
      </w:r>
      <w:r>
        <w:rPr>
          <w:rFonts w:ascii="inherit" w:eastAsia="Times New Roman" w:hAnsi="inherit" w:cs="Courier New"/>
          <w:color w:val="000000"/>
          <w:sz w:val="20"/>
          <w:szCs w:val="20"/>
        </w:rPr>
        <w:t xml:space="preserve"> (</w:t>
      </w:r>
      <w:r>
        <w:t>standard deviation)</w:t>
      </w:r>
      <w:r>
        <w:rPr>
          <w:rFonts w:ascii="inherit" w:eastAsia="Times New Roman" w:hAnsi="inherit" w:cs="Courier New"/>
          <w:color w:val="000000"/>
          <w:sz w:val="20"/>
          <w:szCs w:val="20"/>
        </w:rPr>
        <w:t xml:space="preserve"> </w:t>
      </w:r>
      <w:r w:rsidR="00DE55D8">
        <w:t>σ</w:t>
      </w:r>
      <w:r w:rsidR="00DE55D8">
        <w:rPr>
          <w:rFonts w:ascii="inherit" w:eastAsia="Times New Roman" w:hAnsi="inherit" w:cs="Courier New"/>
          <w:color w:val="000000"/>
          <w:sz w:val="20"/>
          <w:szCs w:val="20"/>
        </w:rPr>
        <w:t xml:space="preserve"> </w:t>
      </w:r>
      <w:r>
        <w:rPr>
          <w:rFonts w:ascii="inherit" w:eastAsia="Times New Roman" w:hAnsi="inherit" w:cs="Courier New"/>
          <w:color w:val="000000"/>
          <w:sz w:val="20"/>
          <w:szCs w:val="20"/>
        </w:rPr>
        <w:t xml:space="preserve">= </w:t>
      </w:r>
      <w:r w:rsidRPr="005A074A">
        <w:rPr>
          <w:rFonts w:ascii="inherit" w:eastAsia="Times New Roman" w:hAnsi="inherit" w:cs="Courier New"/>
          <w:color w:val="000000"/>
          <w:sz w:val="20"/>
          <w:szCs w:val="20"/>
        </w:rPr>
        <w:t>16.945401</w:t>
      </w:r>
    </w:p>
    <w:p w14:paraId="4AAFDE17" w14:textId="0943F37F" w:rsidR="005D7BB9" w:rsidRDefault="005D7BB9" w:rsidP="005A074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Pr>
          <w:rFonts w:ascii="inherit" w:eastAsia="Times New Roman" w:hAnsi="inherit" w:cs="Courier New"/>
          <w:color w:val="000000"/>
          <w:sz w:val="20"/>
          <w:szCs w:val="20"/>
        </w:rPr>
        <w:t xml:space="preserve"> </w:t>
      </w:r>
      <m:oMath>
        <m:sSup>
          <m:sSupPr>
            <m:ctrlPr>
              <w:rPr>
                <w:rFonts w:ascii="Cambria Math" w:eastAsia="Times New Roman" w:hAnsi="Cambria Math" w:cs="Courier New"/>
                <w:i/>
                <w:color w:val="000000"/>
                <w:sz w:val="20"/>
                <w:szCs w:val="20"/>
              </w:rPr>
            </m:ctrlPr>
          </m:sSupPr>
          <m:e>
            <m:r>
              <m:rPr>
                <m:sty m:val="p"/>
              </m:rPr>
              <w:rPr>
                <w:rFonts w:ascii="Cambria Math" w:hAnsi="Cambria Math"/>
              </w:rPr>
              <m:t>σ</m:t>
            </m:r>
            <m:r>
              <m:rPr>
                <m:sty m:val="p"/>
              </m:rPr>
              <w:rPr>
                <w:rFonts w:ascii="Cambria Math" w:eastAsia="Times New Roman" w:hAnsi="Cambria Math" w:cs="Courier New"/>
                <w:color w:val="000000"/>
                <w:sz w:val="20"/>
                <w:szCs w:val="20"/>
              </w:rPr>
              <m:t xml:space="preserve"> </m:t>
            </m:r>
          </m:e>
          <m:sup>
            <m:r>
              <w:rPr>
                <w:rFonts w:ascii="Cambria Math" w:eastAsia="Times New Roman" w:hAnsi="Cambria Math" w:cs="Courier New"/>
                <w:color w:val="000000"/>
                <w:sz w:val="20"/>
                <w:szCs w:val="20"/>
              </w:rPr>
              <m:t>2</m:t>
            </m:r>
          </m:sup>
        </m:sSup>
      </m:oMath>
      <w:r>
        <w:rPr>
          <w:rFonts w:ascii="inherit" w:eastAsia="Times New Roman" w:hAnsi="inherit" w:cs="Courier New"/>
          <w:color w:val="000000"/>
          <w:sz w:val="20"/>
          <w:szCs w:val="20"/>
        </w:rPr>
        <w:t xml:space="preserve">= </w:t>
      </w:r>
      <m:oMath>
        <m:r>
          <w:rPr>
            <w:rFonts w:ascii="Cambria Math" w:eastAsia="Times New Roman" w:hAnsi="Cambria Math" w:cs="Courier New"/>
            <w:color w:val="000000"/>
            <w:sz w:val="20"/>
            <w:szCs w:val="20"/>
          </w:rPr>
          <m:t>(</m:t>
        </m:r>
        <m:sSup>
          <m:sSupPr>
            <m:ctrlPr>
              <w:rPr>
                <w:rFonts w:ascii="Cambria Math" w:eastAsia="Times New Roman" w:hAnsi="Cambria Math" w:cs="Courier New"/>
                <w:i/>
                <w:color w:val="000000"/>
                <w:sz w:val="20"/>
                <w:szCs w:val="20"/>
              </w:rPr>
            </m:ctrlPr>
          </m:sSupPr>
          <m:e>
            <m:r>
              <w:rPr>
                <w:rFonts w:ascii="Cambria Math" w:eastAsia="Times New Roman" w:hAnsi="Cambria Math" w:cs="Courier New"/>
                <w:color w:val="000000"/>
                <w:sz w:val="20"/>
                <w:szCs w:val="20"/>
              </w:rPr>
              <m:t>16.94401)</m:t>
            </m:r>
          </m:e>
          <m:sup>
            <m:r>
              <w:rPr>
                <w:rFonts w:ascii="Cambria Math" w:eastAsia="Times New Roman" w:hAnsi="Cambria Math" w:cs="Courier New"/>
                <w:color w:val="000000"/>
                <w:sz w:val="20"/>
                <w:szCs w:val="20"/>
              </w:rPr>
              <m:t>2</m:t>
            </m:r>
          </m:sup>
        </m:sSup>
      </m:oMath>
      <w:r>
        <w:rPr>
          <w:rFonts w:ascii="inherit" w:eastAsia="Times New Roman" w:hAnsi="inherit" w:cs="Courier New"/>
          <w:color w:val="000000"/>
          <w:sz w:val="20"/>
          <w:szCs w:val="20"/>
        </w:rPr>
        <w:t xml:space="preserve"> = 287.1466151</w:t>
      </w:r>
    </w:p>
    <w:p w14:paraId="48E63AC8" w14:textId="524E7885" w:rsidR="005A074A" w:rsidRPr="005A074A" w:rsidRDefault="005A074A" w:rsidP="005A074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Pr>
          <w:rFonts w:ascii="inherit" w:eastAsia="Times New Roman" w:hAnsi="inherit" w:cs="Courier New"/>
          <w:color w:val="000000"/>
          <w:sz w:val="20"/>
          <w:szCs w:val="20"/>
        </w:rPr>
        <w:t xml:space="preserve">variance is </w:t>
      </w:r>
      <w:r>
        <w:rPr>
          <w:rFonts w:ascii="Cambria" w:eastAsia="Times New Roman" w:hAnsi="Cambria" w:cs="Courier New"/>
          <w:color w:val="000000"/>
          <w:sz w:val="20"/>
          <w:szCs w:val="20"/>
        </w:rPr>
        <w:t>√</w:t>
      </w:r>
      <w:r>
        <w:rPr>
          <w:rFonts w:ascii="inherit" w:eastAsia="Times New Roman" w:hAnsi="inherit" w:cs="Courier New"/>
          <w:color w:val="000000"/>
          <w:sz w:val="20"/>
          <w:szCs w:val="20"/>
        </w:rPr>
        <w:t>std = 4.1164</w:t>
      </w:r>
    </w:p>
    <w:p w14:paraId="5F9818FA" w14:textId="0B975F8D" w:rsidR="005A074A" w:rsidRPr="005A074A" w:rsidRDefault="005A074A" w:rsidP="005A0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p>
    <w:p w14:paraId="7BCA60C1" w14:textId="69032295" w:rsidR="000E22B2" w:rsidRPr="005A074A" w:rsidRDefault="005A074A" w:rsidP="005A0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5A074A">
        <w:rPr>
          <w:rFonts w:ascii="inherit" w:eastAsia="Times New Roman" w:hAnsi="inherit" w:cs="Courier New"/>
          <w:color w:val="000000"/>
          <w:sz w:val="20"/>
          <w:szCs w:val="20"/>
        </w:rPr>
        <w:t>​</w:t>
      </w:r>
    </w:p>
    <w:p w14:paraId="1DEECF77" w14:textId="226ECB65" w:rsidR="000E22B2" w:rsidRDefault="005E383B" w:rsidP="000E22B2">
      <w:pPr>
        <w:pStyle w:val="ListParagraph"/>
        <w:autoSpaceDE w:val="0"/>
        <w:autoSpaceDN w:val="0"/>
        <w:adjustRightInd w:val="0"/>
        <w:spacing w:after="0"/>
      </w:pPr>
      <w:r>
        <w:rPr>
          <w:noProof/>
        </w:rPr>
        <w:lastRenderedPageBreak/>
        <w:drawing>
          <wp:inline distT="0" distB="0" distL="0" distR="0" wp14:anchorId="0F7DB5C4" wp14:editId="2E9645C7">
            <wp:extent cx="3276600" cy="2492628"/>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1915" cy="2496671"/>
                    </a:xfrm>
                    <a:prstGeom prst="rect">
                      <a:avLst/>
                    </a:prstGeom>
                    <a:noFill/>
                    <a:ln>
                      <a:noFill/>
                    </a:ln>
                  </pic:spPr>
                </pic:pic>
              </a:graphicData>
            </a:graphic>
          </wp:inline>
        </w:drawing>
      </w:r>
    </w:p>
    <w:p w14:paraId="59F7E162" w14:textId="77777777" w:rsidR="005E383B" w:rsidRDefault="005E383B" w:rsidP="000E22B2">
      <w:pPr>
        <w:pStyle w:val="ListParagraph"/>
        <w:autoSpaceDE w:val="0"/>
        <w:autoSpaceDN w:val="0"/>
        <w:adjustRightInd w:val="0"/>
        <w:spacing w:after="0"/>
      </w:pPr>
    </w:p>
    <w:p w14:paraId="10A0F2AA" w14:textId="77777777" w:rsidR="005E383B" w:rsidRDefault="005E383B" w:rsidP="000E22B2">
      <w:pPr>
        <w:pStyle w:val="ListParagraph"/>
        <w:autoSpaceDE w:val="0"/>
        <w:autoSpaceDN w:val="0"/>
        <w:adjustRightInd w:val="0"/>
        <w:spacing w:after="0"/>
      </w:pPr>
    </w:p>
    <w:p w14:paraId="6D99CBBD" w14:textId="77777777" w:rsidR="000E22B2" w:rsidRDefault="000E22B2" w:rsidP="000E22B2">
      <w:pPr>
        <w:pStyle w:val="ListParagraph"/>
        <w:autoSpaceDE w:val="0"/>
        <w:autoSpaceDN w:val="0"/>
        <w:adjustRightInd w:val="0"/>
        <w:spacing w:after="0"/>
      </w:pPr>
    </w:p>
    <w:p w14:paraId="402A04C0" w14:textId="77777777" w:rsidR="000E22B2" w:rsidRDefault="000E22B2" w:rsidP="000E22B2">
      <w:pPr>
        <w:pStyle w:val="ListParagraph"/>
        <w:autoSpaceDE w:val="0"/>
        <w:autoSpaceDN w:val="0"/>
        <w:adjustRightInd w:val="0"/>
        <w:spacing w:after="0"/>
      </w:pPr>
    </w:p>
    <w:p w14:paraId="27051397" w14:textId="77777777" w:rsidR="000E22B2" w:rsidRDefault="000E22B2" w:rsidP="000E22B2">
      <w:pPr>
        <w:pStyle w:val="ListParagraph"/>
        <w:autoSpaceDE w:val="0"/>
        <w:autoSpaceDN w:val="0"/>
        <w:adjustRightInd w:val="0"/>
        <w:spacing w:after="0"/>
      </w:pPr>
    </w:p>
    <w:p w14:paraId="08CD5988" w14:textId="77777777" w:rsidR="000E22B2" w:rsidRDefault="000E22B2" w:rsidP="000E22B2">
      <w:pPr>
        <w:pStyle w:val="ListParagraph"/>
        <w:autoSpaceDE w:val="0"/>
        <w:autoSpaceDN w:val="0"/>
        <w:adjustRightInd w:val="0"/>
        <w:spacing w:after="0"/>
      </w:pPr>
    </w:p>
    <w:p w14:paraId="48F0696F" w14:textId="77777777" w:rsidR="000E22B2" w:rsidRDefault="000E22B2" w:rsidP="000E22B2">
      <w:pPr>
        <w:pStyle w:val="ListParagraph"/>
        <w:autoSpaceDE w:val="0"/>
        <w:autoSpaceDN w:val="0"/>
        <w:adjustRightInd w:val="0"/>
        <w:spacing w:after="0"/>
      </w:pPr>
    </w:p>
    <w:p w14:paraId="4A09958D" w14:textId="77777777" w:rsidR="000E22B2" w:rsidRDefault="000E22B2" w:rsidP="000E22B2">
      <w:pPr>
        <w:pStyle w:val="ListParagraph"/>
        <w:autoSpaceDE w:val="0"/>
        <w:autoSpaceDN w:val="0"/>
        <w:adjustRightInd w:val="0"/>
        <w:spacing w:after="0"/>
      </w:pPr>
    </w:p>
    <w:p w14:paraId="6CBB0DF9" w14:textId="77777777" w:rsidR="000E22B2" w:rsidRDefault="000E22B2" w:rsidP="000E22B2">
      <w:pPr>
        <w:pStyle w:val="ListParagraph"/>
        <w:autoSpaceDE w:val="0"/>
        <w:autoSpaceDN w:val="0"/>
        <w:adjustRightInd w:val="0"/>
        <w:spacing w:after="0"/>
      </w:pPr>
    </w:p>
    <w:p w14:paraId="5F13FBCC" w14:textId="77777777" w:rsidR="000E22B2" w:rsidRDefault="000E22B2" w:rsidP="000E22B2">
      <w:pPr>
        <w:pStyle w:val="ListParagraph"/>
        <w:autoSpaceDE w:val="0"/>
        <w:autoSpaceDN w:val="0"/>
        <w:adjustRightInd w:val="0"/>
        <w:spacing w:after="0"/>
      </w:pPr>
    </w:p>
    <w:p w14:paraId="1CAFA225" w14:textId="77777777" w:rsidR="000E22B2" w:rsidRDefault="000E22B2" w:rsidP="000E22B2">
      <w:pPr>
        <w:pStyle w:val="ListParagraph"/>
        <w:autoSpaceDE w:val="0"/>
        <w:autoSpaceDN w:val="0"/>
        <w:adjustRightInd w:val="0"/>
        <w:spacing w:after="0"/>
      </w:pPr>
    </w:p>
    <w:p w14:paraId="18EC2189" w14:textId="77777777" w:rsidR="000E22B2" w:rsidRDefault="000E22B2" w:rsidP="000E22B2">
      <w:pPr>
        <w:pStyle w:val="ListParagraph"/>
        <w:autoSpaceDE w:val="0"/>
        <w:autoSpaceDN w:val="0"/>
        <w:adjustRightInd w:val="0"/>
        <w:spacing w:after="0"/>
      </w:pPr>
    </w:p>
    <w:p w14:paraId="35CF522C" w14:textId="77777777" w:rsidR="000E22B2" w:rsidRDefault="000E22B2" w:rsidP="000E22B2">
      <w:pPr>
        <w:pStyle w:val="ListParagraph"/>
        <w:autoSpaceDE w:val="0"/>
        <w:autoSpaceDN w:val="0"/>
        <w:adjustRightInd w:val="0"/>
        <w:spacing w:after="0"/>
      </w:pPr>
    </w:p>
    <w:p w14:paraId="6D902DCF" w14:textId="77777777" w:rsidR="000E22B2" w:rsidRDefault="000E22B2" w:rsidP="000E22B2">
      <w:pPr>
        <w:pStyle w:val="ListParagraph"/>
        <w:autoSpaceDE w:val="0"/>
        <w:autoSpaceDN w:val="0"/>
        <w:adjustRightInd w:val="0"/>
        <w:spacing w:after="0"/>
      </w:pPr>
    </w:p>
    <w:p w14:paraId="4F3A5782" w14:textId="77777777" w:rsidR="000E22B2" w:rsidRDefault="000E22B2" w:rsidP="000E22B2">
      <w:pPr>
        <w:pStyle w:val="ListParagraph"/>
        <w:autoSpaceDE w:val="0"/>
        <w:autoSpaceDN w:val="0"/>
        <w:adjustRightInd w:val="0"/>
        <w:spacing w:after="0"/>
      </w:pPr>
    </w:p>
    <w:p w14:paraId="0C3BF311" w14:textId="77777777" w:rsidR="000E22B2" w:rsidRDefault="000E22B2" w:rsidP="000E22B2">
      <w:pPr>
        <w:pStyle w:val="ListParagraph"/>
        <w:autoSpaceDE w:val="0"/>
        <w:autoSpaceDN w:val="0"/>
        <w:adjustRightInd w:val="0"/>
        <w:spacing w:after="0"/>
      </w:pPr>
    </w:p>
    <w:p w14:paraId="72E888AC" w14:textId="77777777" w:rsidR="000E22B2" w:rsidRDefault="000E22B2" w:rsidP="000E22B2">
      <w:pPr>
        <w:pStyle w:val="ListParagraph"/>
        <w:autoSpaceDE w:val="0"/>
        <w:autoSpaceDN w:val="0"/>
        <w:adjustRightInd w:val="0"/>
        <w:spacing w:after="0"/>
      </w:pPr>
    </w:p>
    <w:p w14:paraId="5DD022D9" w14:textId="77777777" w:rsidR="000E22B2" w:rsidRDefault="000E22B2" w:rsidP="000E22B2">
      <w:pPr>
        <w:pStyle w:val="ListParagraph"/>
        <w:autoSpaceDE w:val="0"/>
        <w:autoSpaceDN w:val="0"/>
        <w:adjustRightInd w:val="0"/>
        <w:spacing w:after="0"/>
      </w:pPr>
    </w:p>
    <w:p w14:paraId="14D5BC1F" w14:textId="77777777" w:rsidR="000E22B2" w:rsidRDefault="000E22B2" w:rsidP="000E22B2">
      <w:pPr>
        <w:pStyle w:val="ListParagraph"/>
        <w:autoSpaceDE w:val="0"/>
        <w:autoSpaceDN w:val="0"/>
        <w:adjustRightInd w:val="0"/>
        <w:spacing w:after="0"/>
      </w:pPr>
    </w:p>
    <w:p w14:paraId="669EAA35" w14:textId="77777777" w:rsidR="000E22B2" w:rsidRDefault="000E22B2" w:rsidP="000E22B2">
      <w:pPr>
        <w:pStyle w:val="ListParagraph"/>
        <w:autoSpaceDE w:val="0"/>
        <w:autoSpaceDN w:val="0"/>
        <w:adjustRightInd w:val="0"/>
        <w:spacing w:after="0"/>
      </w:pPr>
    </w:p>
    <w:p w14:paraId="6FF48EE3" w14:textId="77777777" w:rsidR="000E22B2" w:rsidRPr="0037002C" w:rsidRDefault="000E22B2" w:rsidP="000E22B2">
      <w:pPr>
        <w:pStyle w:val="ListParagraph"/>
        <w:autoSpaceDE w:val="0"/>
        <w:autoSpaceDN w:val="0"/>
        <w:adjustRightInd w:val="0"/>
        <w:spacing w:after="0"/>
      </w:pPr>
    </w:p>
    <w:p w14:paraId="141AA04A" w14:textId="77777777" w:rsidR="000E22B2" w:rsidRPr="0037002C" w:rsidRDefault="000E22B2" w:rsidP="000E22B2">
      <w:pPr>
        <w:pStyle w:val="ListParagraph"/>
        <w:numPr>
          <w:ilvl w:val="0"/>
          <w:numId w:val="4"/>
        </w:numPr>
        <w:autoSpaceDE w:val="0"/>
        <w:autoSpaceDN w:val="0"/>
        <w:adjustRightInd w:val="0"/>
        <w:spacing w:after="0"/>
      </w:pPr>
    </w:p>
    <w:p w14:paraId="5C83FA3E" w14:textId="77777777" w:rsidR="000E22B2" w:rsidRDefault="000E22B2" w:rsidP="000E22B2">
      <w:pPr>
        <w:pStyle w:val="ListParagraph"/>
        <w:autoSpaceDE w:val="0"/>
        <w:autoSpaceDN w:val="0"/>
        <w:adjustRightInd w:val="0"/>
        <w:spacing w:after="0"/>
        <w:ind w:left="0"/>
      </w:pPr>
      <w:r w:rsidRPr="0037002C">
        <w:rPr>
          <w:noProof/>
        </w:rPr>
        <w:lastRenderedPageBreak/>
        <w:drawing>
          <wp:inline distT="0" distB="0" distL="0" distR="0" wp14:anchorId="07534D4F" wp14:editId="64F0F038">
            <wp:extent cx="5943600" cy="2600325"/>
            <wp:effectExtent l="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9">
                      <a:extLst>
                        <a:ext uri="{BEBA8EAE-BF5A-486C-A8C5-ECC9F3942E4B}">
                          <a14:imgProps xmlns:a14="http://schemas.microsoft.com/office/drawing/2010/main">
                            <a14:imgLayer r:embed="rId10">
                              <a14:imgEffect>
                                <a14:brightnessContrast bright="40000" contrast="-40000"/>
                              </a14:imgEffect>
                            </a14:imgLayer>
                          </a14:imgProps>
                        </a:ext>
                      </a:extLst>
                    </a:blip>
                    <a:srcRect/>
                    <a:stretch>
                      <a:fillRect/>
                    </a:stretch>
                  </pic:blipFill>
                  <pic:spPr bwMode="auto">
                    <a:xfrm>
                      <a:off x="0" y="0"/>
                      <a:ext cx="5943600" cy="2600325"/>
                    </a:xfrm>
                    <a:prstGeom prst="rect">
                      <a:avLst/>
                    </a:prstGeom>
                    <a:noFill/>
                    <a:ln w="9525">
                      <a:noFill/>
                      <a:miter lim="800000"/>
                      <a:headEnd/>
                      <a:tailEnd/>
                    </a:ln>
                  </pic:spPr>
                </pic:pic>
              </a:graphicData>
            </a:graphic>
          </wp:inline>
        </w:drawing>
      </w:r>
      <w:bookmarkStart w:id="1" w:name="_GoBack"/>
      <w:bookmarkEnd w:id="1"/>
    </w:p>
    <w:p w14:paraId="4E2401AD" w14:textId="77777777" w:rsidR="000E22B2" w:rsidRPr="0037002C" w:rsidRDefault="000E22B2" w:rsidP="000E22B2">
      <w:pPr>
        <w:pStyle w:val="ListParagraph"/>
        <w:autoSpaceDE w:val="0"/>
        <w:autoSpaceDN w:val="0"/>
        <w:adjustRightInd w:val="0"/>
        <w:spacing w:after="0"/>
      </w:pPr>
      <w:r>
        <w:t>Answer the following three questions based on the box-plot above.</w:t>
      </w:r>
    </w:p>
    <w:p w14:paraId="56612BEE" w14:textId="77777777"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14:paraId="68DF1A62" w14:textId="77777777"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52040209" w14:textId="77777777"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14:paraId="6B630238" w14:textId="50A0F44E" w:rsidR="00570AE3" w:rsidRDefault="00570AE3" w:rsidP="00570AE3">
      <w:pPr>
        <w:autoSpaceDE w:val="0"/>
        <w:autoSpaceDN w:val="0"/>
        <w:adjustRightInd w:val="0"/>
        <w:spacing w:after="0"/>
      </w:pPr>
      <w:r>
        <w:t xml:space="preserve">Answer: </w:t>
      </w:r>
    </w:p>
    <w:p w14:paraId="48F423E1" w14:textId="1FE4BD1B" w:rsidR="00570AE3" w:rsidRDefault="003B3013" w:rsidP="003B3013">
      <w:pPr>
        <w:pStyle w:val="ListParagraph"/>
        <w:numPr>
          <w:ilvl w:val="0"/>
          <w:numId w:val="6"/>
        </w:numPr>
        <w:autoSpaceDE w:val="0"/>
        <w:autoSpaceDN w:val="0"/>
        <w:adjustRightInd w:val="0"/>
        <w:spacing w:after="0"/>
      </w:pPr>
      <w:r>
        <w:t>Quartile 1 Upper End (Q1) = 5</w:t>
      </w:r>
    </w:p>
    <w:p w14:paraId="515F89F2" w14:textId="775241B5" w:rsidR="003B3013" w:rsidRDefault="003B3013" w:rsidP="003B3013">
      <w:pPr>
        <w:pStyle w:val="ListParagraph"/>
        <w:numPr>
          <w:ilvl w:val="0"/>
          <w:numId w:val="6"/>
        </w:numPr>
        <w:autoSpaceDE w:val="0"/>
        <w:autoSpaceDN w:val="0"/>
        <w:adjustRightInd w:val="0"/>
        <w:spacing w:after="0"/>
      </w:pPr>
      <w:r>
        <w:t>Quartile 3 Lower End (Q3) = 12</w:t>
      </w:r>
    </w:p>
    <w:p w14:paraId="1B6FE243" w14:textId="5134C70B" w:rsidR="003B3013" w:rsidRDefault="003B3013" w:rsidP="003B3013">
      <w:pPr>
        <w:pStyle w:val="ListParagraph"/>
        <w:numPr>
          <w:ilvl w:val="0"/>
          <w:numId w:val="6"/>
        </w:numPr>
        <w:autoSpaceDE w:val="0"/>
        <w:autoSpaceDN w:val="0"/>
        <w:adjustRightInd w:val="0"/>
        <w:spacing w:after="0"/>
      </w:pPr>
      <w:r>
        <w:t>Interquartile range (IQR) = (Q3 – Q1) = 12 – 5 = 7</w:t>
      </w:r>
    </w:p>
    <w:p w14:paraId="34C13A83" w14:textId="07B64E82" w:rsidR="003B3013" w:rsidRDefault="003B3013" w:rsidP="003B3013">
      <w:pPr>
        <w:pStyle w:val="ListParagraph"/>
        <w:numPr>
          <w:ilvl w:val="0"/>
          <w:numId w:val="6"/>
        </w:numPr>
        <w:autoSpaceDE w:val="0"/>
        <w:autoSpaceDN w:val="0"/>
        <w:adjustRightInd w:val="0"/>
        <w:spacing w:after="0"/>
      </w:pPr>
      <w:r>
        <w:t xml:space="preserve">IQR implies that 50% of </w:t>
      </w:r>
      <w:r w:rsidR="00A03F6A">
        <w:t xml:space="preserve">data set values lies in the region of IQR i.e. around 7 </w:t>
      </w:r>
    </w:p>
    <w:p w14:paraId="13D8E567" w14:textId="3174F35A" w:rsidR="00A03F6A" w:rsidRDefault="00A03F6A" w:rsidP="003B3013">
      <w:pPr>
        <w:pStyle w:val="ListParagraph"/>
        <w:numPr>
          <w:ilvl w:val="0"/>
          <w:numId w:val="6"/>
        </w:numPr>
        <w:autoSpaceDE w:val="0"/>
        <w:autoSpaceDN w:val="0"/>
        <w:adjustRightInd w:val="0"/>
        <w:spacing w:after="0"/>
      </w:pPr>
      <w:r>
        <w:t xml:space="preserve">The data is skewed towards the outlier (25), it is </w:t>
      </w:r>
      <w:r w:rsidR="00231E40">
        <w:t>negatively</w:t>
      </w:r>
      <w:r>
        <w:t xml:space="preserve"> skewed as the mean is influenced by the presence of outlier</w:t>
      </w:r>
    </w:p>
    <w:p w14:paraId="6513B1BE" w14:textId="7E87A32C" w:rsidR="00A03F6A" w:rsidRDefault="00A03F6A" w:rsidP="003B3013">
      <w:pPr>
        <w:pStyle w:val="ListParagraph"/>
        <w:numPr>
          <w:ilvl w:val="0"/>
          <w:numId w:val="6"/>
        </w:numPr>
        <w:autoSpaceDE w:val="0"/>
        <w:autoSpaceDN w:val="0"/>
        <w:adjustRightInd w:val="0"/>
        <w:spacing w:after="0"/>
      </w:pPr>
      <w:r>
        <w:t xml:space="preserve">If the point 25 would be 2.5 then 2.5 will fall in the range of box </w:t>
      </w:r>
      <w:r w:rsidR="008C3ECE">
        <w:t xml:space="preserve">plot. There would be no outlier present in the data so the data set will be symmetrical </w:t>
      </w:r>
    </w:p>
    <w:p w14:paraId="569CCA70" w14:textId="49AF95FF" w:rsidR="008C3ECE" w:rsidRDefault="008C3ECE" w:rsidP="003B3013">
      <w:pPr>
        <w:pStyle w:val="ListParagraph"/>
        <w:numPr>
          <w:ilvl w:val="0"/>
          <w:numId w:val="6"/>
        </w:numPr>
        <w:autoSpaceDE w:val="0"/>
        <w:autoSpaceDN w:val="0"/>
        <w:adjustRightInd w:val="0"/>
        <w:spacing w:after="0"/>
      </w:pPr>
      <w:r>
        <w:t>If the point 25 would be 2.5 then mean = median = mode</w:t>
      </w:r>
    </w:p>
    <w:p w14:paraId="51A9D49B" w14:textId="34A87AE5" w:rsidR="00570AE3" w:rsidRDefault="00570AE3" w:rsidP="00570AE3">
      <w:pPr>
        <w:autoSpaceDE w:val="0"/>
        <w:autoSpaceDN w:val="0"/>
        <w:adjustRightInd w:val="0"/>
        <w:spacing w:after="0"/>
      </w:pPr>
      <w:r>
        <w:t xml:space="preserve">        </w:t>
      </w:r>
    </w:p>
    <w:p w14:paraId="7ECEE457" w14:textId="77777777" w:rsidR="000E22B2" w:rsidRDefault="000E22B2" w:rsidP="000E22B2">
      <w:pPr>
        <w:autoSpaceDE w:val="0"/>
        <w:autoSpaceDN w:val="0"/>
        <w:adjustRightInd w:val="0"/>
        <w:spacing w:after="0"/>
      </w:pPr>
    </w:p>
    <w:p w14:paraId="621ACBF9"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390FFEBA" w14:textId="77777777" w:rsidR="000E22B2" w:rsidRPr="0037002C" w:rsidRDefault="000E22B2" w:rsidP="000E22B2">
      <w:pPr>
        <w:pStyle w:val="ListParagraph"/>
        <w:autoSpaceDE w:val="0"/>
        <w:autoSpaceDN w:val="0"/>
        <w:adjustRightInd w:val="0"/>
        <w:spacing w:after="0"/>
        <w:ind w:left="0"/>
      </w:pPr>
      <w:r w:rsidRPr="0037002C">
        <w:rPr>
          <w:noProof/>
        </w:rPr>
        <w:lastRenderedPageBreak/>
        <w:drawing>
          <wp:inline distT="0" distB="0" distL="0" distR="0" wp14:anchorId="4855E291" wp14:editId="04ED0E99">
            <wp:extent cx="5940533" cy="4123426"/>
            <wp:effectExtent l="0" t="0" r="0"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1">
                      <a:extLst>
                        <a:ext uri="{BEBA8EAE-BF5A-486C-A8C5-ECC9F3942E4B}">
                          <a14:imgProps xmlns:a14="http://schemas.microsoft.com/office/drawing/2010/main">
                            <a14:imgLayer r:embed="rId12">
                              <a14:imgEffect>
                                <a14:brightnessContrast bright="40000" contrast="-40000"/>
                              </a14:imgEffect>
                            </a14:imgLayer>
                          </a14:imgProps>
                        </a:ext>
                      </a:extLst>
                    </a:blip>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35ABF54C" w14:textId="77777777" w:rsidR="000E22B2" w:rsidRPr="0037002C" w:rsidRDefault="000E22B2" w:rsidP="000E22B2">
      <w:pPr>
        <w:pStyle w:val="ListParagraph"/>
        <w:autoSpaceDE w:val="0"/>
        <w:autoSpaceDN w:val="0"/>
        <w:adjustRightInd w:val="0"/>
        <w:spacing w:after="0"/>
      </w:pPr>
    </w:p>
    <w:p w14:paraId="20EE2247" w14:textId="77777777" w:rsidR="000E22B2" w:rsidRDefault="000E22B2" w:rsidP="000E22B2">
      <w:pPr>
        <w:pStyle w:val="ListParagraph"/>
        <w:autoSpaceDE w:val="0"/>
        <w:autoSpaceDN w:val="0"/>
        <w:adjustRightInd w:val="0"/>
        <w:spacing w:after="0"/>
      </w:pPr>
      <w:r>
        <w:t>Answer the following three questions based on the histogram above.</w:t>
      </w:r>
    </w:p>
    <w:p w14:paraId="6AA5C413" w14:textId="77777777"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745FF546" w14:textId="77777777" w:rsidR="000E22B2"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r>
        <w:tab/>
      </w:r>
    </w:p>
    <w:p w14:paraId="20517F9C" w14:textId="77777777"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14:paraId="71993CD7" w14:textId="2E936F10" w:rsidR="000E22B2" w:rsidRDefault="008C3ECE" w:rsidP="000E22B2">
      <w:pPr>
        <w:tabs>
          <w:tab w:val="left" w:pos="540"/>
        </w:tabs>
        <w:autoSpaceDE w:val="0"/>
        <w:autoSpaceDN w:val="0"/>
        <w:adjustRightInd w:val="0"/>
        <w:spacing w:after="0"/>
      </w:pPr>
      <w:r>
        <w:t>Answer:</w:t>
      </w:r>
    </w:p>
    <w:p w14:paraId="6E4347E6" w14:textId="417EEC4D" w:rsidR="008C3ECE" w:rsidRDefault="008C3ECE" w:rsidP="008C3ECE">
      <w:pPr>
        <w:pStyle w:val="ListParagraph"/>
        <w:numPr>
          <w:ilvl w:val="0"/>
          <w:numId w:val="7"/>
        </w:numPr>
        <w:tabs>
          <w:tab w:val="left" w:pos="540"/>
        </w:tabs>
        <w:autoSpaceDE w:val="0"/>
        <w:autoSpaceDN w:val="0"/>
        <w:adjustRightInd w:val="0"/>
        <w:spacing w:after="0"/>
      </w:pPr>
      <w:r>
        <w:t>The mode of the data set lies between the range [ 4, 8] (Approx)</w:t>
      </w:r>
    </w:p>
    <w:p w14:paraId="62FE01B9" w14:textId="5EA2CB33" w:rsidR="008C3ECE" w:rsidRDefault="008C3ECE" w:rsidP="008C3ECE">
      <w:pPr>
        <w:pStyle w:val="ListParagraph"/>
        <w:numPr>
          <w:ilvl w:val="0"/>
          <w:numId w:val="7"/>
        </w:numPr>
        <w:tabs>
          <w:tab w:val="left" w:pos="540"/>
        </w:tabs>
        <w:autoSpaceDE w:val="0"/>
        <w:autoSpaceDN w:val="0"/>
        <w:adjustRightInd w:val="0"/>
        <w:spacing w:after="0"/>
      </w:pPr>
      <w:r>
        <w:t xml:space="preserve">The data set is </w:t>
      </w:r>
      <w:r w:rsidR="00D02C7D">
        <w:t>positively</w:t>
      </w:r>
      <w:r w:rsidR="004D52D1">
        <w:t xml:space="preserve"> </w:t>
      </w:r>
      <w:r w:rsidR="00D02C7D">
        <w:t>skewed</w:t>
      </w:r>
      <w:r w:rsidR="004D52D1">
        <w:t xml:space="preserve"> </w:t>
      </w:r>
      <w:r w:rsidR="00D02C7D">
        <w:t xml:space="preserve">as the mean of this data set is 8.85 </w:t>
      </w:r>
      <w:r w:rsidR="00D02C7D">
        <w:rPr>
          <w:rFonts w:cstheme="minorHAnsi"/>
        </w:rPr>
        <w:t xml:space="preserve">≈ </w:t>
      </w:r>
      <w:r w:rsidR="001F3E05">
        <w:rPr>
          <w:rFonts w:cstheme="minorHAnsi"/>
        </w:rPr>
        <w:t>9,</w:t>
      </w:r>
      <w:r w:rsidR="00D02C7D">
        <w:rPr>
          <w:rFonts w:cstheme="minorHAnsi"/>
        </w:rPr>
        <w:t xml:space="preserve"> mode is 6.5 and median is 13 so, median &lt; mean &lt; </w:t>
      </w:r>
      <w:r w:rsidR="001F3E05">
        <w:rPr>
          <w:rFonts w:cstheme="minorHAnsi"/>
        </w:rPr>
        <w:t>mode.</w:t>
      </w:r>
    </w:p>
    <w:p w14:paraId="4721BDC3" w14:textId="4105D8A8" w:rsidR="004D52D1" w:rsidRDefault="00231E40" w:rsidP="004D52D1">
      <w:pPr>
        <w:pStyle w:val="ListParagraph"/>
        <w:numPr>
          <w:ilvl w:val="0"/>
          <w:numId w:val="7"/>
        </w:numPr>
        <w:autoSpaceDE w:val="0"/>
        <w:autoSpaceDN w:val="0"/>
        <w:adjustRightInd w:val="0"/>
        <w:spacing w:after="0"/>
      </w:pPr>
      <w:r>
        <w:t xml:space="preserve">Both have the outliers as 25 </w:t>
      </w:r>
    </w:p>
    <w:p w14:paraId="237AFC7A" w14:textId="016ACC0C" w:rsidR="00231E40" w:rsidRDefault="00231E40" w:rsidP="004D52D1">
      <w:pPr>
        <w:pStyle w:val="ListParagraph"/>
        <w:numPr>
          <w:ilvl w:val="0"/>
          <w:numId w:val="7"/>
        </w:numPr>
        <w:autoSpaceDE w:val="0"/>
        <w:autoSpaceDN w:val="0"/>
        <w:adjustRightInd w:val="0"/>
        <w:spacing w:after="0"/>
      </w:pPr>
      <w:r>
        <w:t xml:space="preserve">Both the histogram and boxplot have high frequency around 6 as value </w:t>
      </w:r>
    </w:p>
    <w:p w14:paraId="4161FFAA" w14:textId="4B3275DC" w:rsidR="00231E40" w:rsidRDefault="00231E40" w:rsidP="004D52D1">
      <w:pPr>
        <w:pStyle w:val="ListParagraph"/>
        <w:numPr>
          <w:ilvl w:val="0"/>
          <w:numId w:val="7"/>
        </w:numPr>
        <w:autoSpaceDE w:val="0"/>
        <w:autoSpaceDN w:val="0"/>
        <w:adjustRightInd w:val="0"/>
        <w:spacing w:after="0"/>
      </w:pPr>
      <w:r>
        <w:t xml:space="preserve">In histogram the mean has very less influence of outlier due to high frequency of low values so it is positively skewed while in box plot the outlier has high influence towards </w:t>
      </w:r>
      <w:r w:rsidR="001F3E05">
        <w:t>mean so</w:t>
      </w:r>
      <w:r>
        <w:t xml:space="preserve"> it is </w:t>
      </w:r>
      <w:r w:rsidR="001F3E05">
        <w:t>negatively skewed</w:t>
      </w:r>
      <w:r>
        <w:t>.</w:t>
      </w:r>
    </w:p>
    <w:p w14:paraId="433E4675" w14:textId="77777777" w:rsidR="004D52D1" w:rsidRDefault="004D52D1" w:rsidP="009E3FF5">
      <w:pPr>
        <w:pStyle w:val="ListParagraph"/>
        <w:tabs>
          <w:tab w:val="left" w:pos="540"/>
        </w:tabs>
        <w:autoSpaceDE w:val="0"/>
        <w:autoSpaceDN w:val="0"/>
        <w:adjustRightInd w:val="0"/>
        <w:spacing w:after="0"/>
        <w:ind w:left="1320"/>
      </w:pPr>
    </w:p>
    <w:p w14:paraId="1EBFF4A6" w14:textId="77777777" w:rsidR="000E22B2" w:rsidRPr="0037002C" w:rsidRDefault="000E22B2" w:rsidP="000E22B2">
      <w:pPr>
        <w:autoSpaceDE w:val="0"/>
        <w:autoSpaceDN w:val="0"/>
        <w:adjustRightInd w:val="0"/>
        <w:spacing w:after="0"/>
      </w:pPr>
    </w:p>
    <w:p w14:paraId="4519578D" w14:textId="77777777" w:rsidR="000E22B2" w:rsidRPr="000E22B2" w:rsidRDefault="000E22B2" w:rsidP="000E22B2">
      <w:pPr>
        <w:pStyle w:val="ListParagraph"/>
        <w:numPr>
          <w:ilvl w:val="0"/>
          <w:numId w:val="4"/>
        </w:numPr>
        <w:autoSpaceDE w:val="0"/>
        <w:autoSpaceDN w:val="0"/>
        <w:adjustRightInd w:val="0"/>
        <w:spacing w:after="0"/>
      </w:pPr>
      <w:r w:rsidRPr="0037002C">
        <w:rPr>
          <w:rFonts w:cs="BaskervilleBE-Regular"/>
        </w:rPr>
        <w:t xml:space="preserve">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w:t>
      </w:r>
      <w:r w:rsidRPr="0037002C">
        <w:rPr>
          <w:rFonts w:cs="BaskervilleBE-Regular"/>
        </w:rPr>
        <w:lastRenderedPageBreak/>
        <w:t>enactment of something that “could happen.” Suppose that one in 200 long-distance telephone calls is misdirected. What is the probability that at least one in five attempted telephone calls reaches the wrong number? (Assume independence of attempts.)</w:t>
      </w:r>
    </w:p>
    <w:p w14:paraId="78408E7E" w14:textId="797A7CFA" w:rsidR="000E22B2" w:rsidRDefault="001F3E05" w:rsidP="000E22B2">
      <w:pPr>
        <w:pStyle w:val="ListParagraph"/>
        <w:autoSpaceDE w:val="0"/>
        <w:autoSpaceDN w:val="0"/>
        <w:adjustRightInd w:val="0"/>
        <w:spacing w:after="0"/>
        <w:rPr>
          <w:rFonts w:cs="BaskervilleBE-Regular"/>
        </w:rPr>
      </w:pPr>
      <w:r>
        <w:rPr>
          <w:rFonts w:cs="BaskervilleBE-Regular"/>
        </w:rPr>
        <w:t>Answer:</w:t>
      </w:r>
    </w:p>
    <w:p w14:paraId="31ED67E3" w14:textId="7A50FEC8" w:rsidR="001F3E05" w:rsidRPr="001F3E05" w:rsidRDefault="001F3E05" w:rsidP="001F3E05">
      <w:pPr>
        <w:pStyle w:val="ListParagraph"/>
        <w:autoSpaceDE w:val="0"/>
        <w:autoSpaceDN w:val="0"/>
        <w:adjustRightInd w:val="0"/>
        <w:spacing w:after="0"/>
        <w:rPr>
          <w:rFonts w:cs="BaskervilleBE-Regular"/>
        </w:rPr>
      </w:pPr>
      <w:r>
        <w:rPr>
          <w:rFonts w:cs="BaskervilleBE-Regular"/>
        </w:rPr>
        <w:t xml:space="preserve"> </w:t>
      </w:r>
      <w:r w:rsidRPr="001F3E05">
        <w:rPr>
          <w:rFonts w:cs="BaskervilleBE-Regular"/>
        </w:rPr>
        <w:t xml:space="preserve">This problem </w:t>
      </w:r>
      <w:r w:rsidR="00876299">
        <w:rPr>
          <w:rFonts w:cs="BaskervilleBE-Regular"/>
        </w:rPr>
        <w:t xml:space="preserve">is </w:t>
      </w:r>
      <w:r w:rsidR="00727323">
        <w:rPr>
          <w:rFonts w:cs="BaskervilleBE-Regular"/>
        </w:rPr>
        <w:t xml:space="preserve">a </w:t>
      </w:r>
      <w:r w:rsidR="00727323" w:rsidRPr="001F3E05">
        <w:rPr>
          <w:rFonts w:cs="BaskervilleBE-Regular"/>
        </w:rPr>
        <w:t>binomial</w:t>
      </w:r>
      <w:r w:rsidRPr="001F3E05">
        <w:rPr>
          <w:rFonts w:cs="BaskervilleBE-Regular"/>
        </w:rPr>
        <w:t xml:space="preserve"> distribution, where each attempted telephone call is a Bernoulli trial with a probability of success (getting misdirected) </w:t>
      </w:r>
    </w:p>
    <w:p w14:paraId="7BB73778" w14:textId="77777777" w:rsidR="001F3E05" w:rsidRPr="001F3E05" w:rsidRDefault="001F3E05" w:rsidP="001F3E05">
      <w:pPr>
        <w:pStyle w:val="ListParagraph"/>
        <w:autoSpaceDE w:val="0"/>
        <w:autoSpaceDN w:val="0"/>
        <w:adjustRightInd w:val="0"/>
        <w:spacing w:after="0"/>
        <w:rPr>
          <w:rFonts w:cs="BaskervilleBE-Regular"/>
        </w:rPr>
      </w:pPr>
      <w:r w:rsidRPr="001F3E05">
        <w:rPr>
          <w:rFonts w:cs="BaskervilleBE-Regular"/>
        </w:rPr>
        <w:t xml:space="preserve"> </w:t>
      </w:r>
    </w:p>
    <w:p w14:paraId="2A12B3CC" w14:textId="3647E9AD" w:rsidR="001F3E05" w:rsidRPr="00CD2347" w:rsidRDefault="001F3E05" w:rsidP="00CD2347">
      <w:pPr>
        <w:pStyle w:val="ListParagraph"/>
        <w:autoSpaceDE w:val="0"/>
        <w:autoSpaceDN w:val="0"/>
        <w:adjustRightInd w:val="0"/>
        <w:spacing w:after="0"/>
        <w:rPr>
          <w:rFonts w:cs="BaskervilleBE-Regular"/>
        </w:rPr>
      </w:pPr>
      <w:r w:rsidRPr="001F3E05">
        <w:rPr>
          <w:rFonts w:cs="BaskervilleBE-Regular"/>
        </w:rPr>
        <w:t xml:space="preserve">p and a probability of failure (not getting misdirected) </w:t>
      </w:r>
      <w:r w:rsidRPr="00CD2347">
        <w:rPr>
          <w:rFonts w:cs="BaskervilleBE-Regular"/>
        </w:rPr>
        <w:t>q, where q=1−p.</w:t>
      </w:r>
    </w:p>
    <w:p w14:paraId="2A886996" w14:textId="77777777" w:rsidR="001F3E05" w:rsidRPr="001F3E05" w:rsidRDefault="001F3E05" w:rsidP="001F3E05">
      <w:pPr>
        <w:pStyle w:val="ListParagraph"/>
        <w:autoSpaceDE w:val="0"/>
        <w:autoSpaceDN w:val="0"/>
        <w:adjustRightInd w:val="0"/>
        <w:spacing w:after="0"/>
        <w:rPr>
          <w:rFonts w:cs="BaskervilleBE-Regular"/>
        </w:rPr>
      </w:pPr>
    </w:p>
    <w:p w14:paraId="4AAB2900" w14:textId="269E6062" w:rsidR="001F3E05" w:rsidRPr="00CD2347" w:rsidRDefault="001F3E05" w:rsidP="00CD2347">
      <w:pPr>
        <w:pStyle w:val="ListParagraph"/>
        <w:autoSpaceDE w:val="0"/>
        <w:autoSpaceDN w:val="0"/>
        <w:adjustRightInd w:val="0"/>
        <w:spacing w:after="0"/>
        <w:rPr>
          <w:rFonts w:cs="BaskervilleBE-Regular"/>
        </w:rPr>
      </w:pPr>
      <w:r w:rsidRPr="001F3E05">
        <w:rPr>
          <w:rFonts w:cs="BaskervilleBE-Regular"/>
        </w:rPr>
        <w:t>In this case:</w:t>
      </w:r>
    </w:p>
    <w:p w14:paraId="13330DA1" w14:textId="4B170666" w:rsidR="001F3E05" w:rsidRPr="00CD2347" w:rsidRDefault="001F3E05" w:rsidP="00CD2347">
      <w:pPr>
        <w:pStyle w:val="ListParagraph"/>
        <w:autoSpaceDE w:val="0"/>
        <w:autoSpaceDN w:val="0"/>
        <w:adjustRightInd w:val="0"/>
        <w:spacing w:after="0"/>
        <w:rPr>
          <w:rFonts w:cs="BaskervilleBE-Regular"/>
        </w:rPr>
      </w:pPr>
      <w:r w:rsidRPr="001F3E05">
        <w:rPr>
          <w:rFonts w:cs="BaskervilleBE-Regular"/>
        </w:rPr>
        <w:t xml:space="preserve">p (probability of success, i.e., a call getting misdirected) is </w:t>
      </w:r>
      <w:bookmarkStart w:id="2" w:name="_Hlk156341590"/>
      <m:oMath>
        <m:f>
          <m:fPr>
            <m:ctrlPr>
              <w:rPr>
                <w:rFonts w:ascii="Cambria Math" w:hAnsi="Cambria Math" w:cs="BaskervilleBE-Regular"/>
                <w:i/>
              </w:rPr>
            </m:ctrlPr>
          </m:fPr>
          <m:num>
            <m:r>
              <w:rPr>
                <w:rFonts w:ascii="Cambria Math" w:hAnsi="Cambria Math" w:cs="BaskervilleBE-Regular"/>
              </w:rPr>
              <m:t>1</m:t>
            </m:r>
          </m:num>
          <m:den>
            <m:r>
              <w:rPr>
                <w:rFonts w:ascii="Cambria Math" w:hAnsi="Cambria Math" w:cs="BaskervilleBE-Regular"/>
              </w:rPr>
              <m:t>200</m:t>
            </m:r>
          </m:den>
        </m:f>
      </m:oMath>
      <w:bookmarkEnd w:id="2"/>
      <w:r w:rsidRPr="00CD2347">
        <w:rPr>
          <w:rFonts w:cs="BaskervilleBE-Regular"/>
        </w:rPr>
        <w:t xml:space="preserve"> because one in 200 calls is misdirected.</w:t>
      </w:r>
    </w:p>
    <w:p w14:paraId="289EA505" w14:textId="77777777" w:rsidR="001F3E05" w:rsidRPr="001F3E05" w:rsidRDefault="001F3E05" w:rsidP="001F3E05">
      <w:pPr>
        <w:pStyle w:val="ListParagraph"/>
        <w:autoSpaceDE w:val="0"/>
        <w:autoSpaceDN w:val="0"/>
        <w:adjustRightInd w:val="0"/>
        <w:spacing w:after="0"/>
        <w:rPr>
          <w:rFonts w:cs="BaskervilleBE-Regular"/>
        </w:rPr>
      </w:pPr>
      <w:r w:rsidRPr="001F3E05">
        <w:rPr>
          <w:rFonts w:cs="BaskervilleBE-Regular"/>
        </w:rPr>
        <w:t xml:space="preserve"> </w:t>
      </w:r>
    </w:p>
    <w:p w14:paraId="5B2F6DF2" w14:textId="57044AF4" w:rsidR="001F3E05" w:rsidRPr="00CD2347" w:rsidRDefault="001F3E05" w:rsidP="00CD2347">
      <w:pPr>
        <w:pStyle w:val="ListParagraph"/>
        <w:autoSpaceDE w:val="0"/>
        <w:autoSpaceDN w:val="0"/>
        <w:adjustRightInd w:val="0"/>
        <w:spacing w:after="0"/>
        <w:rPr>
          <w:rFonts w:cs="BaskervilleBE-Regular"/>
        </w:rPr>
      </w:pPr>
      <w:r w:rsidRPr="001F3E05">
        <w:rPr>
          <w:rFonts w:cs="BaskervilleBE-Regular"/>
        </w:rPr>
        <w:t xml:space="preserve">q (probability of failure, i.e., a call not getting misdirected) is </w:t>
      </w:r>
      <w:r w:rsidRPr="00CD2347">
        <w:rPr>
          <w:rFonts w:cs="BaskervilleBE-Regular"/>
        </w:rPr>
        <w:t xml:space="preserve">1− </w:t>
      </w:r>
      <m:oMath>
        <m:f>
          <m:fPr>
            <m:ctrlPr>
              <w:rPr>
                <w:rFonts w:ascii="Cambria Math" w:hAnsi="Cambria Math" w:cs="BaskervilleBE-Regular"/>
                <w:i/>
              </w:rPr>
            </m:ctrlPr>
          </m:fPr>
          <m:num>
            <m:r>
              <w:rPr>
                <w:rFonts w:ascii="Cambria Math" w:hAnsi="Cambria Math" w:cs="BaskervilleBE-Regular"/>
              </w:rPr>
              <m:t>1</m:t>
            </m:r>
          </m:num>
          <m:den>
            <m:r>
              <w:rPr>
                <w:rFonts w:ascii="Cambria Math" w:hAnsi="Cambria Math" w:cs="BaskervilleBE-Regular"/>
              </w:rPr>
              <m:t>200</m:t>
            </m:r>
          </m:den>
        </m:f>
      </m:oMath>
      <w:r w:rsidR="00CD2347">
        <w:rPr>
          <w:rFonts w:cs="BaskervilleBE-Regular"/>
        </w:rPr>
        <w:t xml:space="preserve"> .</w:t>
      </w:r>
    </w:p>
    <w:p w14:paraId="70842C1D" w14:textId="7F604BBA" w:rsidR="001F3E05" w:rsidRPr="00CD2347" w:rsidRDefault="001F3E05" w:rsidP="00CD2347">
      <w:pPr>
        <w:pStyle w:val="ListParagraph"/>
        <w:autoSpaceDE w:val="0"/>
        <w:autoSpaceDN w:val="0"/>
        <w:adjustRightInd w:val="0"/>
        <w:spacing w:after="0"/>
        <w:rPr>
          <w:rFonts w:cs="BaskervilleBE-Regular"/>
        </w:rPr>
      </w:pPr>
    </w:p>
    <w:p w14:paraId="199D4EE5" w14:textId="77777777" w:rsidR="001F3E05" w:rsidRPr="001F3E05" w:rsidRDefault="001F3E05" w:rsidP="001F3E05">
      <w:pPr>
        <w:pStyle w:val="ListParagraph"/>
        <w:autoSpaceDE w:val="0"/>
        <w:autoSpaceDN w:val="0"/>
        <w:adjustRightInd w:val="0"/>
        <w:spacing w:after="0"/>
        <w:rPr>
          <w:rFonts w:cs="BaskervilleBE-Regular"/>
        </w:rPr>
      </w:pPr>
      <w:r w:rsidRPr="001F3E05">
        <w:rPr>
          <w:rFonts w:cs="BaskervilleBE-Regular"/>
        </w:rPr>
        <w:t>Now, the probability of at least one success (at least one call being misdirected) in five attempts can be calculated using the complement rule (i.e., 1 minus the probability of zero successes).</w:t>
      </w:r>
    </w:p>
    <w:p w14:paraId="42E8727F" w14:textId="77777777" w:rsidR="001F3E05" w:rsidRPr="001F3E05" w:rsidRDefault="001F3E05" w:rsidP="001F3E05">
      <w:pPr>
        <w:pStyle w:val="ListParagraph"/>
        <w:autoSpaceDE w:val="0"/>
        <w:autoSpaceDN w:val="0"/>
        <w:adjustRightInd w:val="0"/>
        <w:spacing w:after="0"/>
        <w:rPr>
          <w:rFonts w:cs="BaskervilleBE-Regular"/>
        </w:rPr>
      </w:pPr>
    </w:p>
    <w:p w14:paraId="02C75F3A" w14:textId="4B5D0762" w:rsidR="001F3E05" w:rsidRDefault="001F3E05" w:rsidP="00CD2347">
      <w:pPr>
        <w:pStyle w:val="ListParagraph"/>
        <w:autoSpaceDE w:val="0"/>
        <w:autoSpaceDN w:val="0"/>
        <w:adjustRightInd w:val="0"/>
        <w:spacing w:after="0"/>
        <w:rPr>
          <w:rFonts w:cs="BaskervilleBE-Regular"/>
        </w:rPr>
      </w:pPr>
      <w:r w:rsidRPr="001F3E05">
        <w:rPr>
          <w:rFonts w:cs="BaskervilleBE-Regular"/>
        </w:rPr>
        <w:t>The probability mass function of the binomial distribution is given b</w:t>
      </w:r>
      <w:r w:rsidR="00CD2347">
        <w:rPr>
          <w:rFonts w:cs="BaskervilleBE-Regular"/>
        </w:rPr>
        <w:t>y:</w:t>
      </w:r>
    </w:p>
    <w:p w14:paraId="1D6507D4" w14:textId="1F99C144" w:rsidR="00CD2347" w:rsidRPr="00CD2347" w:rsidRDefault="00CD2347" w:rsidP="00CD2347">
      <w:pPr>
        <w:pStyle w:val="ListParagraph"/>
        <w:autoSpaceDE w:val="0"/>
        <w:autoSpaceDN w:val="0"/>
        <w:adjustRightInd w:val="0"/>
        <w:spacing w:after="0"/>
        <w:rPr>
          <w:rFonts w:cs="BaskervilleBE-Regular"/>
        </w:rPr>
      </w:pPr>
      <w:r>
        <w:rPr>
          <w:rFonts w:cs="BaskervilleBE-Regular"/>
        </w:rPr>
        <w:t>P (X</w:t>
      </w:r>
      <w:r w:rsidR="00876299">
        <w:rPr>
          <w:rFonts w:cs="BaskervilleBE-Regular"/>
        </w:rPr>
        <w:t xml:space="preserve"> </w:t>
      </w:r>
      <w:r>
        <w:rPr>
          <w:rFonts w:cs="BaskervilleBE-Regular"/>
        </w:rPr>
        <w:t>=</w:t>
      </w:r>
      <w:r w:rsidR="00876299">
        <w:rPr>
          <w:rFonts w:cs="BaskervilleBE-Regular"/>
        </w:rPr>
        <w:t xml:space="preserve"> </w:t>
      </w:r>
      <w:r>
        <w:rPr>
          <w:rFonts w:cs="BaskervilleBE-Regular"/>
        </w:rPr>
        <w:t xml:space="preserve">k) = </w:t>
      </w:r>
      <m:oMath>
        <m:sPre>
          <m:sPrePr>
            <m:ctrlPr>
              <w:rPr>
                <w:rFonts w:ascii="Cambria Math" w:hAnsi="Cambria Math" w:cs="BaskervilleBE-Regular"/>
                <w:i/>
              </w:rPr>
            </m:ctrlPr>
          </m:sPrePr>
          <m:sub>
            <m:r>
              <w:rPr>
                <w:rFonts w:ascii="Cambria Math" w:hAnsi="Cambria Math" w:cs="BaskervilleBE-Regular"/>
              </w:rPr>
              <m:t>k</m:t>
            </m:r>
          </m:sub>
          <m:sup>
            <m:r>
              <w:rPr>
                <w:rFonts w:ascii="Cambria Math" w:hAnsi="Cambria Math" w:cs="BaskervilleBE-Regular"/>
              </w:rPr>
              <m:t>n</m:t>
            </m:r>
          </m:sup>
          <m:e>
            <m:r>
              <w:rPr>
                <w:rFonts w:ascii="Cambria Math" w:hAnsi="Cambria Math" w:cs="BaskervilleBE-Regular"/>
              </w:rPr>
              <m:t>C</m:t>
            </m:r>
          </m:e>
        </m:sPre>
      </m:oMath>
      <w:r w:rsidR="00DF5FA0">
        <w:rPr>
          <w:rFonts w:cs="BaskervilleBE-Regular"/>
        </w:rPr>
        <w:t xml:space="preserve"> </w:t>
      </w:r>
      <w:r w:rsidR="00DF5FA0">
        <w:rPr>
          <w:rFonts w:cstheme="minorHAnsi"/>
        </w:rPr>
        <w:t>×</w:t>
      </w:r>
      <w:r w:rsidR="00DF5FA0">
        <w:rPr>
          <w:rFonts w:cs="BaskervilleBE-Regular"/>
        </w:rPr>
        <w:t xml:space="preserve"> </w:t>
      </w:r>
      <m:oMath>
        <m:sSup>
          <m:sSupPr>
            <m:ctrlPr>
              <w:rPr>
                <w:rFonts w:ascii="Cambria Math" w:hAnsi="Cambria Math" w:cs="BaskervilleBE-Regular"/>
                <w:i/>
              </w:rPr>
            </m:ctrlPr>
          </m:sSupPr>
          <m:e>
            <m:r>
              <w:rPr>
                <w:rFonts w:ascii="Cambria Math" w:hAnsi="Cambria Math" w:cs="BaskervilleBE-Regular"/>
              </w:rPr>
              <m:t>p</m:t>
            </m:r>
          </m:e>
          <m:sup>
            <m:r>
              <w:rPr>
                <w:rFonts w:ascii="Cambria Math" w:hAnsi="Cambria Math" w:cs="BaskervilleBE-Regular"/>
              </w:rPr>
              <m:t>k</m:t>
            </m:r>
          </m:sup>
        </m:sSup>
      </m:oMath>
      <w:r w:rsidR="00DF5FA0">
        <w:rPr>
          <w:rFonts w:cs="BaskervilleBE-Regular"/>
        </w:rPr>
        <w:t xml:space="preserve"> </w:t>
      </w:r>
      <w:r w:rsidR="00DF5FA0">
        <w:rPr>
          <w:rFonts w:cstheme="minorHAnsi"/>
        </w:rPr>
        <w:t>×</w:t>
      </w:r>
      <w:r w:rsidR="00DF5FA0">
        <w:rPr>
          <w:rFonts w:cs="BaskervilleBE-Regular"/>
        </w:rPr>
        <w:t xml:space="preserve"> (1 </w:t>
      </w:r>
      <w:r w:rsidR="00DF5FA0" w:rsidRPr="001F3E05">
        <w:rPr>
          <w:rFonts w:cs="BaskervilleBE-Regular"/>
        </w:rPr>
        <w:t>−</w:t>
      </w:r>
      <w:r w:rsidR="00DF5FA0">
        <w:rPr>
          <w:rFonts w:cs="BaskervilleBE-Regular"/>
        </w:rPr>
        <w:t xml:space="preserve"> </w:t>
      </w:r>
      <m:oMath>
        <m:sSup>
          <m:sSupPr>
            <m:ctrlPr>
              <w:rPr>
                <w:rFonts w:ascii="Cambria Math" w:hAnsi="Cambria Math" w:cs="BaskervilleBE-Regular"/>
                <w:i/>
              </w:rPr>
            </m:ctrlPr>
          </m:sSupPr>
          <m:e>
            <m:r>
              <w:rPr>
                <w:rFonts w:ascii="Cambria Math" w:hAnsi="Cambria Math" w:cs="BaskervilleBE-Regular"/>
              </w:rPr>
              <m:t>p</m:t>
            </m:r>
          </m:e>
          <m:sup>
            <m:r>
              <w:rPr>
                <w:rFonts w:ascii="Cambria Math" w:hAnsi="Cambria Math" w:cs="BaskervilleBE-Regular"/>
              </w:rPr>
              <m:t>n-k</m:t>
            </m:r>
          </m:sup>
        </m:sSup>
      </m:oMath>
      <w:r w:rsidR="00DF5FA0">
        <w:rPr>
          <w:rFonts w:cs="BaskervilleBE-Regular"/>
        </w:rPr>
        <w:t xml:space="preserve">) </w:t>
      </w:r>
    </w:p>
    <w:p w14:paraId="0D01D043" w14:textId="203D50B7" w:rsidR="001F3E05" w:rsidRPr="00DF5FA0" w:rsidRDefault="001F3E05" w:rsidP="00DF5FA0">
      <w:pPr>
        <w:pStyle w:val="ListParagraph"/>
        <w:autoSpaceDE w:val="0"/>
        <w:autoSpaceDN w:val="0"/>
        <w:adjustRightInd w:val="0"/>
        <w:spacing w:after="0"/>
        <w:rPr>
          <w:rFonts w:cs="BaskervilleBE-Regular"/>
        </w:rPr>
      </w:pPr>
      <w:r w:rsidRPr="001F3E05">
        <w:rPr>
          <w:rFonts w:cs="BaskervilleBE-Regular"/>
        </w:rPr>
        <w:t>where:</w:t>
      </w:r>
    </w:p>
    <w:p w14:paraId="0E178C82" w14:textId="05302241" w:rsidR="001F3E05" w:rsidRPr="00DF5FA0" w:rsidRDefault="001F3E05" w:rsidP="00DF5FA0">
      <w:pPr>
        <w:pStyle w:val="ListParagraph"/>
        <w:autoSpaceDE w:val="0"/>
        <w:autoSpaceDN w:val="0"/>
        <w:adjustRightInd w:val="0"/>
        <w:spacing w:after="0"/>
        <w:rPr>
          <w:rFonts w:cs="BaskervilleBE-Regular"/>
        </w:rPr>
      </w:pPr>
      <w:r w:rsidRPr="001F3E05">
        <w:rPr>
          <w:rFonts w:cs="BaskervilleBE-Regular"/>
        </w:rPr>
        <w:t>n is the number of trials (5 attempts),</w:t>
      </w:r>
    </w:p>
    <w:p w14:paraId="24AD7FBE" w14:textId="246D0FA8" w:rsidR="001F3E05" w:rsidRPr="00DF5FA0" w:rsidRDefault="001F3E05" w:rsidP="00DF5FA0">
      <w:pPr>
        <w:pStyle w:val="ListParagraph"/>
        <w:autoSpaceDE w:val="0"/>
        <w:autoSpaceDN w:val="0"/>
        <w:adjustRightInd w:val="0"/>
        <w:spacing w:after="0"/>
        <w:rPr>
          <w:rFonts w:cs="BaskervilleBE-Regular"/>
        </w:rPr>
      </w:pPr>
      <w:r w:rsidRPr="001F3E05">
        <w:rPr>
          <w:rFonts w:cs="BaskervilleBE-Regular"/>
        </w:rPr>
        <w:t>k is the number of successes (at least one call being misdirected),</w:t>
      </w:r>
      <w:r w:rsidRPr="00DF5FA0">
        <w:rPr>
          <w:rFonts w:cs="BaskervilleBE-Regular"/>
        </w:rPr>
        <w:t xml:space="preserve"> </w:t>
      </w:r>
    </w:p>
    <w:p w14:paraId="3EE85600" w14:textId="4FCC812A" w:rsidR="001F3E05" w:rsidRPr="00DF5FA0" w:rsidRDefault="001F3E05" w:rsidP="00DF5FA0">
      <w:pPr>
        <w:pStyle w:val="ListParagraph"/>
        <w:autoSpaceDE w:val="0"/>
        <w:autoSpaceDN w:val="0"/>
        <w:adjustRightInd w:val="0"/>
        <w:spacing w:after="0"/>
        <w:rPr>
          <w:rFonts w:cs="BaskervilleBE-Regular"/>
        </w:rPr>
      </w:pPr>
      <w:r w:rsidRPr="001F3E05">
        <w:rPr>
          <w:rFonts w:cs="BaskervilleBE-Regular"/>
        </w:rPr>
        <w:t>p is the probability of success on a single trial,</w:t>
      </w:r>
    </w:p>
    <w:p w14:paraId="72381EA8" w14:textId="77777777" w:rsidR="001F3E05" w:rsidRDefault="001F3E05" w:rsidP="001F3E05">
      <w:pPr>
        <w:pStyle w:val="ListParagraph"/>
        <w:autoSpaceDE w:val="0"/>
        <w:autoSpaceDN w:val="0"/>
        <w:adjustRightInd w:val="0"/>
        <w:spacing w:after="0"/>
        <w:rPr>
          <w:rFonts w:cs="BaskervilleBE-Regular"/>
        </w:rPr>
      </w:pPr>
      <w:r w:rsidRPr="001F3E05">
        <w:rPr>
          <w:rFonts w:cs="BaskervilleBE-Regular"/>
        </w:rPr>
        <w:t>q is the probability of failure on a single trial.</w:t>
      </w:r>
    </w:p>
    <w:p w14:paraId="2C03573A" w14:textId="77777777" w:rsidR="00DF5FA0" w:rsidRDefault="00DF5FA0" w:rsidP="001F3E05">
      <w:pPr>
        <w:pStyle w:val="ListParagraph"/>
        <w:autoSpaceDE w:val="0"/>
        <w:autoSpaceDN w:val="0"/>
        <w:adjustRightInd w:val="0"/>
        <w:spacing w:after="0"/>
        <w:rPr>
          <w:rFonts w:cs="BaskervilleBE-Regular"/>
        </w:rPr>
      </w:pPr>
    </w:p>
    <w:p w14:paraId="1205FC94" w14:textId="77777777" w:rsidR="00DF5FA0" w:rsidRPr="001F3E05" w:rsidRDefault="00DF5FA0" w:rsidP="001F3E05">
      <w:pPr>
        <w:pStyle w:val="ListParagraph"/>
        <w:autoSpaceDE w:val="0"/>
        <w:autoSpaceDN w:val="0"/>
        <w:adjustRightInd w:val="0"/>
        <w:spacing w:after="0"/>
        <w:rPr>
          <w:rFonts w:cs="BaskervilleBE-Regular"/>
        </w:rPr>
      </w:pPr>
    </w:p>
    <w:p w14:paraId="2C8F52C1" w14:textId="45E4848A" w:rsidR="00DF5FA0" w:rsidRDefault="001F3E05" w:rsidP="00DF5FA0">
      <w:pPr>
        <w:pStyle w:val="ListParagraph"/>
        <w:autoSpaceDE w:val="0"/>
        <w:autoSpaceDN w:val="0"/>
        <w:adjustRightInd w:val="0"/>
        <w:spacing w:after="0"/>
        <w:rPr>
          <w:rFonts w:cs="BaskervilleBE-Regular"/>
        </w:rPr>
      </w:pPr>
      <w:r w:rsidRPr="001F3E05">
        <w:rPr>
          <w:rFonts w:cs="BaskervilleBE-Regular"/>
        </w:rPr>
        <w:t>The probability of at least one success in five attempts is given by:</w:t>
      </w:r>
    </w:p>
    <w:p w14:paraId="0169A6AF" w14:textId="77777777" w:rsidR="00DF5FA0" w:rsidRPr="00DF5FA0" w:rsidRDefault="00DF5FA0" w:rsidP="00DF5FA0">
      <w:pPr>
        <w:pStyle w:val="ListParagraph"/>
        <w:autoSpaceDE w:val="0"/>
        <w:autoSpaceDN w:val="0"/>
        <w:adjustRightInd w:val="0"/>
        <w:spacing w:after="0"/>
        <w:rPr>
          <w:rFonts w:cs="BaskervilleBE-Regular"/>
        </w:rPr>
      </w:pPr>
    </w:p>
    <w:p w14:paraId="405C683A" w14:textId="140EEC35" w:rsidR="001F3E05" w:rsidRPr="001F3E05" w:rsidRDefault="001F3E05" w:rsidP="001F3E05">
      <w:pPr>
        <w:pStyle w:val="ListParagraph"/>
        <w:autoSpaceDE w:val="0"/>
        <w:autoSpaceDN w:val="0"/>
        <w:adjustRightInd w:val="0"/>
        <w:spacing w:after="0"/>
        <w:rPr>
          <w:rFonts w:cs="BaskervilleBE-Regular"/>
        </w:rPr>
      </w:pPr>
      <w:r w:rsidRPr="001F3E05">
        <w:rPr>
          <w:rFonts w:cs="BaskervilleBE-Regular"/>
        </w:rPr>
        <w:t>P</w:t>
      </w:r>
      <w:r w:rsidR="00DF5FA0">
        <w:rPr>
          <w:rFonts w:cs="BaskervilleBE-Regular"/>
        </w:rPr>
        <w:t xml:space="preserve"> </w:t>
      </w:r>
      <w:r w:rsidR="00DF5FA0" w:rsidRPr="001F3E05">
        <w:rPr>
          <w:rFonts w:cs="BaskervilleBE-Regular"/>
        </w:rPr>
        <w:t>(</w:t>
      </w:r>
      <w:r w:rsidR="00DF5FA0">
        <w:rPr>
          <w:rFonts w:cs="BaskervilleBE-Regular"/>
        </w:rPr>
        <w:t xml:space="preserve">X </w:t>
      </w:r>
      <w:r w:rsidRPr="001F3E05">
        <w:rPr>
          <w:rFonts w:cs="BaskervilleBE-Regular"/>
        </w:rPr>
        <w:t>≥</w:t>
      </w:r>
      <w:r w:rsidR="00DF5FA0">
        <w:rPr>
          <w:rFonts w:cs="BaskervilleBE-Regular"/>
        </w:rPr>
        <w:t xml:space="preserve"> </w:t>
      </w:r>
      <w:r w:rsidR="00DF5FA0" w:rsidRPr="001F3E05">
        <w:rPr>
          <w:rFonts w:cs="BaskervilleBE-Regular"/>
        </w:rPr>
        <w:t>1</w:t>
      </w:r>
      <w:r w:rsidR="00DF5FA0">
        <w:rPr>
          <w:rFonts w:cs="BaskervilleBE-Regular"/>
        </w:rPr>
        <w:t>)</w:t>
      </w:r>
      <w:r w:rsidR="00DF5FA0" w:rsidRPr="001F3E05">
        <w:rPr>
          <w:rFonts w:cs="BaskervilleBE-Regular"/>
        </w:rPr>
        <w:t xml:space="preserve"> =</w:t>
      </w:r>
      <w:r w:rsidR="00DF5FA0">
        <w:rPr>
          <w:rFonts w:cs="BaskervilleBE-Regular"/>
        </w:rPr>
        <w:t xml:space="preserve"> </w:t>
      </w:r>
      <w:r w:rsidRPr="001F3E05">
        <w:rPr>
          <w:rFonts w:cs="BaskervilleBE-Regular"/>
        </w:rPr>
        <w:t>1</w:t>
      </w:r>
      <w:r w:rsidR="00DF5FA0">
        <w:rPr>
          <w:rFonts w:cs="BaskervilleBE-Regular"/>
        </w:rPr>
        <w:t xml:space="preserve"> </w:t>
      </w:r>
      <w:r w:rsidRPr="001F3E05">
        <w:rPr>
          <w:rFonts w:cs="BaskervilleBE-Regular"/>
        </w:rPr>
        <w:t>−</w:t>
      </w:r>
      <w:r w:rsidR="00DF5FA0">
        <w:rPr>
          <w:rFonts w:cs="BaskervilleBE-Regular"/>
        </w:rPr>
        <w:t xml:space="preserve"> </w:t>
      </w:r>
      <w:r w:rsidRPr="001F3E05">
        <w:rPr>
          <w:rFonts w:cs="BaskervilleBE-Regular"/>
        </w:rPr>
        <w:t>P</w:t>
      </w:r>
      <w:r w:rsidR="00DF5FA0">
        <w:rPr>
          <w:rFonts w:cs="BaskervilleBE-Regular"/>
        </w:rPr>
        <w:t xml:space="preserve"> </w:t>
      </w:r>
      <w:r w:rsidRPr="001F3E05">
        <w:rPr>
          <w:rFonts w:cs="BaskervilleBE-Regular"/>
        </w:rPr>
        <w:t>(X=0)</w:t>
      </w:r>
    </w:p>
    <w:p w14:paraId="34175888" w14:textId="77777777" w:rsidR="001F3E05" w:rsidRPr="001F3E05" w:rsidRDefault="001F3E05" w:rsidP="001F3E05">
      <w:pPr>
        <w:pStyle w:val="ListParagraph"/>
        <w:autoSpaceDE w:val="0"/>
        <w:autoSpaceDN w:val="0"/>
        <w:adjustRightInd w:val="0"/>
        <w:spacing w:after="0"/>
        <w:rPr>
          <w:rFonts w:cs="BaskervilleBE-Regular"/>
        </w:rPr>
      </w:pPr>
    </w:p>
    <w:p w14:paraId="7EAC1C9D" w14:textId="77777777" w:rsidR="001F3E05" w:rsidRPr="001F3E05" w:rsidRDefault="001F3E05" w:rsidP="001F3E05">
      <w:pPr>
        <w:pStyle w:val="ListParagraph"/>
        <w:autoSpaceDE w:val="0"/>
        <w:autoSpaceDN w:val="0"/>
        <w:adjustRightInd w:val="0"/>
        <w:spacing w:after="0"/>
        <w:rPr>
          <w:rFonts w:cs="BaskervilleBE-Regular"/>
        </w:rPr>
      </w:pPr>
      <w:r w:rsidRPr="001F3E05">
        <w:rPr>
          <w:rFonts w:cs="BaskervilleBE-Regular"/>
        </w:rPr>
        <w:t>Now, let's calculate it:</w:t>
      </w:r>
    </w:p>
    <w:p w14:paraId="52C81F30" w14:textId="555F9401" w:rsidR="001F3E05" w:rsidRPr="00DF5FA0" w:rsidRDefault="001F3E05" w:rsidP="00DF5FA0">
      <w:pPr>
        <w:autoSpaceDE w:val="0"/>
        <w:autoSpaceDN w:val="0"/>
        <w:adjustRightInd w:val="0"/>
        <w:spacing w:after="0"/>
        <w:rPr>
          <w:rFonts w:cs="BaskervilleBE-Regular"/>
        </w:rPr>
      </w:pPr>
    </w:p>
    <w:p w14:paraId="62616474" w14:textId="0C198888" w:rsidR="001F3E05" w:rsidRPr="001F3E05" w:rsidRDefault="001F3E05" w:rsidP="001F3E05">
      <w:pPr>
        <w:pStyle w:val="ListParagraph"/>
        <w:autoSpaceDE w:val="0"/>
        <w:autoSpaceDN w:val="0"/>
        <w:adjustRightInd w:val="0"/>
        <w:spacing w:after="0"/>
        <w:rPr>
          <w:rFonts w:cs="BaskervilleBE-Regular"/>
        </w:rPr>
      </w:pPr>
      <w:r w:rsidRPr="001F3E05">
        <w:rPr>
          <w:rFonts w:cs="BaskervilleBE-Regular"/>
        </w:rPr>
        <w:t>P</w:t>
      </w:r>
      <w:r w:rsidR="00DF5FA0">
        <w:rPr>
          <w:rFonts w:cs="BaskervilleBE-Regular"/>
        </w:rPr>
        <w:t xml:space="preserve"> </w:t>
      </w:r>
      <w:r w:rsidRPr="001F3E05">
        <w:rPr>
          <w:rFonts w:cs="BaskervilleBE-Regular"/>
        </w:rPr>
        <w:t>(X</w:t>
      </w:r>
      <w:r w:rsidR="00DF5FA0">
        <w:rPr>
          <w:rFonts w:cs="BaskervilleBE-Regular"/>
        </w:rPr>
        <w:t xml:space="preserve"> </w:t>
      </w:r>
      <w:r w:rsidRPr="001F3E05">
        <w:rPr>
          <w:rFonts w:cs="BaskervilleBE-Regular"/>
        </w:rPr>
        <w:t>≥</w:t>
      </w:r>
      <w:r w:rsidR="00DF5FA0">
        <w:rPr>
          <w:rFonts w:cs="BaskervilleBE-Regular"/>
        </w:rPr>
        <w:t xml:space="preserve"> </w:t>
      </w:r>
      <w:r w:rsidR="00DF5FA0" w:rsidRPr="001F3E05">
        <w:rPr>
          <w:rFonts w:cs="BaskervilleBE-Regular"/>
        </w:rPr>
        <w:t>1) =</w:t>
      </w:r>
      <w:r w:rsidR="00DF5FA0">
        <w:rPr>
          <w:rFonts w:cs="BaskervilleBE-Regular"/>
        </w:rPr>
        <w:t xml:space="preserve"> </w:t>
      </w:r>
      <w:r w:rsidRPr="001F3E05">
        <w:rPr>
          <w:rFonts w:cs="BaskervilleBE-Regular"/>
        </w:rPr>
        <w:t>1</w:t>
      </w:r>
      <w:r w:rsidR="00DF5FA0">
        <w:rPr>
          <w:rFonts w:cs="BaskervilleBE-Regular"/>
        </w:rPr>
        <w:t xml:space="preserve"> </w:t>
      </w:r>
      <w:r w:rsidRPr="001F3E05">
        <w:rPr>
          <w:rFonts w:cs="BaskervilleBE-Regular"/>
        </w:rPr>
        <w:t>−</w:t>
      </w:r>
      <w:r w:rsidR="00DF5FA0">
        <w:rPr>
          <w:rFonts w:cs="BaskervilleBE-Regular"/>
        </w:rPr>
        <w:t xml:space="preserve"> 0 </w:t>
      </w:r>
      <w:r w:rsidR="00DF5FA0">
        <w:rPr>
          <w:rFonts w:cstheme="minorHAnsi"/>
        </w:rPr>
        <w:t>×</w:t>
      </w:r>
      <w:r w:rsidR="00DF5FA0">
        <w:rPr>
          <w:rFonts w:cs="BaskervilleBE-Regular"/>
        </w:rPr>
        <w:t xml:space="preserve"> </w:t>
      </w:r>
      <m:oMath>
        <m:sSup>
          <m:sSupPr>
            <m:ctrlPr>
              <w:rPr>
                <w:rFonts w:ascii="Cambria Math" w:hAnsi="Cambria Math" w:cs="BaskervilleBE-Regular"/>
                <w:i/>
              </w:rPr>
            </m:ctrlPr>
          </m:sSupPr>
          <m:e>
            <m:r>
              <w:rPr>
                <w:rFonts w:ascii="Cambria Math" w:hAnsi="Cambria Math" w:cs="BaskervilleBE-Regular"/>
              </w:rPr>
              <m:t>(</m:t>
            </m:r>
            <m:f>
              <m:fPr>
                <m:ctrlPr>
                  <w:rPr>
                    <w:rFonts w:ascii="Cambria Math" w:hAnsi="Cambria Math" w:cs="BaskervilleBE-Regular"/>
                    <w:i/>
                  </w:rPr>
                </m:ctrlPr>
              </m:fPr>
              <m:num>
                <m:r>
                  <w:rPr>
                    <w:rFonts w:ascii="Cambria Math" w:hAnsi="Cambria Math" w:cs="BaskervilleBE-Regular"/>
                  </w:rPr>
                  <m:t>1</m:t>
                </m:r>
              </m:num>
              <m:den>
                <m:r>
                  <w:rPr>
                    <w:rFonts w:ascii="Cambria Math" w:hAnsi="Cambria Math" w:cs="BaskervilleBE-Regular"/>
                  </w:rPr>
                  <m:t>200</m:t>
                </m:r>
              </m:den>
            </m:f>
            <m:r>
              <w:rPr>
                <w:rFonts w:ascii="Cambria Math" w:hAnsi="Cambria Math" w:cs="BaskervilleBE-Regular"/>
              </w:rPr>
              <m:t>)</m:t>
            </m:r>
          </m:e>
          <m:sup>
            <m:r>
              <w:rPr>
                <w:rFonts w:ascii="Cambria Math" w:hAnsi="Cambria Math" w:cs="BaskervilleBE-Regular"/>
              </w:rPr>
              <m:t>0</m:t>
            </m:r>
          </m:sup>
        </m:sSup>
      </m:oMath>
      <w:r w:rsidR="00DF5FA0">
        <w:rPr>
          <w:rFonts w:cs="BaskervilleBE-Regular"/>
        </w:rPr>
        <w:t xml:space="preserve"> </w:t>
      </w:r>
      <w:r w:rsidR="00DF5FA0">
        <w:rPr>
          <w:rFonts w:cstheme="minorHAnsi"/>
        </w:rPr>
        <w:t>×</w:t>
      </w:r>
      <w:r w:rsidR="00876299">
        <w:rPr>
          <w:rFonts w:cs="BaskervilleBE-Regular"/>
        </w:rPr>
        <w:t xml:space="preserve"> (1 - </w:t>
      </w:r>
      <m:oMath>
        <m:sSup>
          <m:sSupPr>
            <m:ctrlPr>
              <w:rPr>
                <w:rFonts w:ascii="Cambria Math" w:hAnsi="Cambria Math" w:cs="BaskervilleBE-Regular"/>
                <w:i/>
              </w:rPr>
            </m:ctrlPr>
          </m:sSupPr>
          <m:e>
            <m:f>
              <m:fPr>
                <m:ctrlPr>
                  <w:rPr>
                    <w:rFonts w:ascii="Cambria Math" w:hAnsi="Cambria Math" w:cs="BaskervilleBE-Regular"/>
                    <w:i/>
                  </w:rPr>
                </m:ctrlPr>
              </m:fPr>
              <m:num>
                <m:r>
                  <w:rPr>
                    <w:rFonts w:ascii="Cambria Math" w:hAnsi="Cambria Math" w:cs="BaskervilleBE-Regular"/>
                  </w:rPr>
                  <m:t>1</m:t>
                </m:r>
              </m:num>
              <m:den>
                <m:r>
                  <w:rPr>
                    <w:rFonts w:ascii="Cambria Math" w:hAnsi="Cambria Math" w:cs="BaskervilleBE-Regular"/>
                  </w:rPr>
                  <m:t>200</m:t>
                </m:r>
              </m:den>
            </m:f>
            <m:r>
              <w:rPr>
                <w:rFonts w:ascii="Cambria Math" w:hAnsi="Cambria Math" w:cs="BaskervilleBE-Regular"/>
              </w:rPr>
              <m:t>)</m:t>
            </m:r>
          </m:e>
          <m:sup>
            <m:r>
              <w:rPr>
                <w:rFonts w:ascii="Cambria Math" w:hAnsi="Cambria Math" w:cs="BaskervilleBE-Regular"/>
              </w:rPr>
              <m:t>50</m:t>
            </m:r>
          </m:sup>
        </m:sSup>
      </m:oMath>
    </w:p>
    <w:p w14:paraId="409DB5A6" w14:textId="4A44B528" w:rsidR="001F3E05" w:rsidRDefault="001F3E05" w:rsidP="00876299">
      <w:pPr>
        <w:pStyle w:val="ListParagraph"/>
        <w:autoSpaceDE w:val="0"/>
        <w:autoSpaceDN w:val="0"/>
        <w:adjustRightInd w:val="0"/>
        <w:spacing w:after="0"/>
        <w:rPr>
          <w:rFonts w:cs="BaskervilleBE-Regular"/>
        </w:rPr>
      </w:pPr>
    </w:p>
    <w:p w14:paraId="5340100B" w14:textId="77777777" w:rsidR="00876299" w:rsidRPr="00876299" w:rsidRDefault="00876299" w:rsidP="00876299">
      <w:pPr>
        <w:pStyle w:val="ListParagraph"/>
        <w:autoSpaceDE w:val="0"/>
        <w:autoSpaceDN w:val="0"/>
        <w:adjustRightInd w:val="0"/>
        <w:spacing w:after="0"/>
        <w:rPr>
          <w:rFonts w:cs="BaskervilleBE-Regular"/>
        </w:rPr>
      </w:pPr>
    </w:p>
    <w:p w14:paraId="2EE1FB20" w14:textId="7B42DF56" w:rsidR="001F3E05" w:rsidRPr="00876299" w:rsidRDefault="001F3E05" w:rsidP="00876299">
      <w:pPr>
        <w:pStyle w:val="ListParagraph"/>
        <w:autoSpaceDE w:val="0"/>
        <w:autoSpaceDN w:val="0"/>
        <w:adjustRightInd w:val="0"/>
        <w:spacing w:after="0"/>
        <w:rPr>
          <w:rFonts w:cs="BaskervilleBE-Regular"/>
        </w:rPr>
      </w:pPr>
      <w:r w:rsidRPr="001F3E05">
        <w:rPr>
          <w:rFonts w:cs="BaskervilleBE-Regular"/>
        </w:rPr>
        <w:t>P</w:t>
      </w:r>
      <w:r w:rsidR="00876299">
        <w:rPr>
          <w:rFonts w:cs="BaskervilleBE-Regular"/>
        </w:rPr>
        <w:t xml:space="preserve"> </w:t>
      </w:r>
      <w:r w:rsidRPr="001F3E05">
        <w:rPr>
          <w:rFonts w:cs="BaskervilleBE-Regular"/>
        </w:rPr>
        <w:t>(X</w:t>
      </w:r>
      <w:r w:rsidR="00876299">
        <w:rPr>
          <w:rFonts w:cs="BaskervilleBE-Regular"/>
        </w:rPr>
        <w:t xml:space="preserve"> </w:t>
      </w:r>
      <w:r w:rsidRPr="001F3E05">
        <w:rPr>
          <w:rFonts w:cs="BaskervilleBE-Regular"/>
        </w:rPr>
        <w:t>≥</w:t>
      </w:r>
      <w:r w:rsidR="00876299">
        <w:rPr>
          <w:rFonts w:cs="BaskervilleBE-Regular"/>
        </w:rPr>
        <w:t xml:space="preserve"> </w:t>
      </w:r>
      <w:r w:rsidR="00876299" w:rsidRPr="001F3E05">
        <w:rPr>
          <w:rFonts w:cs="BaskervilleBE-Regular"/>
        </w:rPr>
        <w:t>1) =</w:t>
      </w:r>
      <w:r w:rsidR="00876299">
        <w:rPr>
          <w:rFonts w:cs="BaskervilleBE-Regular"/>
        </w:rPr>
        <w:t xml:space="preserve"> </w:t>
      </w:r>
      <w:r w:rsidRPr="001F3E05">
        <w:rPr>
          <w:rFonts w:cs="BaskervilleBE-Regular"/>
        </w:rPr>
        <w:t xml:space="preserve">1− </w:t>
      </w:r>
      <m:oMath>
        <m:sSup>
          <m:sSupPr>
            <m:ctrlPr>
              <w:rPr>
                <w:rFonts w:ascii="Cambria Math" w:hAnsi="Cambria Math" w:cs="BaskervilleBE-Regular"/>
                <w:i/>
              </w:rPr>
            </m:ctrlPr>
          </m:sSupPr>
          <m:e>
            <m:r>
              <w:rPr>
                <w:rFonts w:ascii="Cambria Math" w:hAnsi="Cambria Math" w:cs="BaskervilleBE-Regular"/>
              </w:rPr>
              <m:t>(</m:t>
            </m:r>
            <m:f>
              <m:fPr>
                <m:ctrlPr>
                  <w:rPr>
                    <w:rFonts w:ascii="Cambria Math" w:hAnsi="Cambria Math" w:cs="BaskervilleBE-Regular"/>
                    <w:i/>
                  </w:rPr>
                </m:ctrlPr>
              </m:fPr>
              <m:num>
                <m:r>
                  <w:rPr>
                    <w:rFonts w:ascii="Cambria Math" w:hAnsi="Cambria Math" w:cs="BaskervilleBE-Regular"/>
                  </w:rPr>
                  <m:t>199</m:t>
                </m:r>
              </m:num>
              <m:den>
                <m:r>
                  <w:rPr>
                    <w:rFonts w:ascii="Cambria Math" w:hAnsi="Cambria Math" w:cs="BaskervilleBE-Regular"/>
                  </w:rPr>
                  <m:t>200</m:t>
                </m:r>
              </m:den>
            </m:f>
            <m:r>
              <w:rPr>
                <w:rFonts w:ascii="Cambria Math" w:hAnsi="Cambria Math" w:cs="BaskervilleBE-Regular"/>
              </w:rPr>
              <m:t>)</m:t>
            </m:r>
          </m:e>
          <m:sup>
            <m:r>
              <w:rPr>
                <w:rFonts w:ascii="Cambria Math" w:hAnsi="Cambria Math" w:cs="BaskervilleBE-Regular"/>
              </w:rPr>
              <m:t>50</m:t>
            </m:r>
          </m:sup>
        </m:sSup>
      </m:oMath>
    </w:p>
    <w:p w14:paraId="05245398" w14:textId="46BD4BA0" w:rsidR="001F3E05" w:rsidRPr="00876299" w:rsidRDefault="001F3E05" w:rsidP="00876299">
      <w:pPr>
        <w:pStyle w:val="ListParagraph"/>
        <w:autoSpaceDE w:val="0"/>
        <w:autoSpaceDN w:val="0"/>
        <w:adjustRightInd w:val="0"/>
        <w:spacing w:after="0"/>
        <w:rPr>
          <w:rFonts w:cs="BaskervilleBE-Regular"/>
        </w:rPr>
      </w:pPr>
      <w:r w:rsidRPr="001F3E05">
        <w:rPr>
          <w:rFonts w:cs="BaskervilleBE-Regular"/>
        </w:rPr>
        <w:t xml:space="preserve"> </w:t>
      </w:r>
    </w:p>
    <w:p w14:paraId="5DA7AF68" w14:textId="50E2E607" w:rsidR="001F3E05" w:rsidRPr="001F3E05" w:rsidRDefault="001F3E05" w:rsidP="001F3E05">
      <w:pPr>
        <w:pStyle w:val="ListParagraph"/>
        <w:autoSpaceDE w:val="0"/>
        <w:autoSpaceDN w:val="0"/>
        <w:adjustRightInd w:val="0"/>
        <w:spacing w:after="0"/>
        <w:rPr>
          <w:rFonts w:cs="BaskervilleBE-Regular"/>
        </w:rPr>
      </w:pPr>
      <w:r w:rsidRPr="001F3E05">
        <w:rPr>
          <w:rFonts w:cs="BaskervilleBE-Regular"/>
        </w:rPr>
        <w:t>P</w:t>
      </w:r>
      <w:r w:rsidR="00876299">
        <w:rPr>
          <w:rFonts w:cs="BaskervilleBE-Regular"/>
        </w:rPr>
        <w:t xml:space="preserve"> </w:t>
      </w:r>
      <w:r w:rsidRPr="001F3E05">
        <w:rPr>
          <w:rFonts w:cs="BaskervilleBE-Regular"/>
        </w:rPr>
        <w:t>(X</w:t>
      </w:r>
      <w:r w:rsidR="00876299">
        <w:rPr>
          <w:rFonts w:cs="BaskervilleBE-Regular"/>
        </w:rPr>
        <w:t xml:space="preserve"> </w:t>
      </w:r>
      <w:r w:rsidRPr="001F3E05">
        <w:rPr>
          <w:rFonts w:cs="BaskervilleBE-Regular"/>
        </w:rPr>
        <w:t>≥</w:t>
      </w:r>
      <w:r w:rsidR="00876299">
        <w:rPr>
          <w:rFonts w:cs="BaskervilleBE-Regular"/>
        </w:rPr>
        <w:t xml:space="preserve"> </w:t>
      </w:r>
      <w:r w:rsidR="00CD2347" w:rsidRPr="001F3E05">
        <w:rPr>
          <w:rFonts w:cs="BaskervilleBE-Regular"/>
        </w:rPr>
        <w:t>1) ≈</w:t>
      </w:r>
      <w:r w:rsidR="00876299">
        <w:rPr>
          <w:rFonts w:cs="BaskervilleBE-Regular"/>
        </w:rPr>
        <w:t xml:space="preserve"> </w:t>
      </w:r>
      <w:r w:rsidRPr="001F3E05">
        <w:rPr>
          <w:rFonts w:cs="BaskervilleBE-Regular"/>
        </w:rPr>
        <w:t>0.0249</w:t>
      </w:r>
    </w:p>
    <w:p w14:paraId="050103AC" w14:textId="77777777" w:rsidR="001F3E05" w:rsidRPr="001F3E05" w:rsidRDefault="001F3E05" w:rsidP="001F3E05">
      <w:pPr>
        <w:pStyle w:val="ListParagraph"/>
        <w:autoSpaceDE w:val="0"/>
        <w:autoSpaceDN w:val="0"/>
        <w:adjustRightInd w:val="0"/>
        <w:spacing w:after="0"/>
        <w:rPr>
          <w:rFonts w:cs="BaskervilleBE-Regular"/>
        </w:rPr>
      </w:pPr>
    </w:p>
    <w:p w14:paraId="4B180245" w14:textId="12F69DA0" w:rsidR="001F3E05" w:rsidRDefault="001F3E05" w:rsidP="001F3E05">
      <w:pPr>
        <w:pStyle w:val="ListParagraph"/>
        <w:autoSpaceDE w:val="0"/>
        <w:autoSpaceDN w:val="0"/>
        <w:adjustRightInd w:val="0"/>
        <w:spacing w:after="0"/>
        <w:rPr>
          <w:rFonts w:cs="BaskervilleBE-Regular"/>
        </w:rPr>
      </w:pPr>
      <w:r w:rsidRPr="001F3E05">
        <w:rPr>
          <w:rFonts w:cs="BaskervilleBE-Regular"/>
        </w:rPr>
        <w:t>So, the probability that at least one in five attempted telephone calls reaches the wrong number is approximately 0.0249 or 2.49%.</w:t>
      </w:r>
    </w:p>
    <w:p w14:paraId="5FA7628B" w14:textId="77777777" w:rsidR="000E22B2" w:rsidRDefault="000E22B2" w:rsidP="000E22B2">
      <w:pPr>
        <w:pStyle w:val="ListParagraph"/>
        <w:autoSpaceDE w:val="0"/>
        <w:autoSpaceDN w:val="0"/>
        <w:adjustRightInd w:val="0"/>
        <w:spacing w:after="0"/>
        <w:rPr>
          <w:rFonts w:cs="BaskervilleBE-Regular"/>
        </w:rPr>
      </w:pPr>
    </w:p>
    <w:p w14:paraId="337C688E" w14:textId="77777777" w:rsidR="000E22B2" w:rsidRDefault="000E22B2" w:rsidP="000E22B2">
      <w:pPr>
        <w:pStyle w:val="ListParagraph"/>
        <w:numPr>
          <w:ilvl w:val="0"/>
          <w:numId w:val="4"/>
        </w:numPr>
        <w:autoSpaceDE w:val="0"/>
        <w:autoSpaceDN w:val="0"/>
        <w:adjustRightInd w:val="0"/>
        <w:spacing w:after="0"/>
      </w:pPr>
      <w:r>
        <w:lastRenderedPageBreak/>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212E8C79" w14:textId="77777777" w:rsidTr="00BB3C58">
        <w:trPr>
          <w:trHeight w:val="276"/>
          <w:jc w:val="center"/>
        </w:trPr>
        <w:tc>
          <w:tcPr>
            <w:tcW w:w="2078" w:type="dxa"/>
          </w:tcPr>
          <w:p w14:paraId="46C3E54E" w14:textId="77777777" w:rsidR="000E22B2" w:rsidRDefault="000E22B2" w:rsidP="00BB3C58">
            <w:pPr>
              <w:pStyle w:val="ListParagraph"/>
              <w:autoSpaceDE w:val="0"/>
              <w:autoSpaceDN w:val="0"/>
              <w:adjustRightInd w:val="0"/>
              <w:ind w:left="0"/>
              <w:jc w:val="center"/>
            </w:pPr>
            <w:r>
              <w:t>x</w:t>
            </w:r>
          </w:p>
        </w:tc>
        <w:tc>
          <w:tcPr>
            <w:tcW w:w="2072" w:type="dxa"/>
          </w:tcPr>
          <w:p w14:paraId="6440B361" w14:textId="77777777" w:rsidR="000E22B2" w:rsidRDefault="000E22B2" w:rsidP="00BB3C58">
            <w:pPr>
              <w:pStyle w:val="ListParagraph"/>
              <w:autoSpaceDE w:val="0"/>
              <w:autoSpaceDN w:val="0"/>
              <w:adjustRightInd w:val="0"/>
              <w:ind w:left="0"/>
              <w:jc w:val="center"/>
            </w:pPr>
            <w:r>
              <w:t>P(x)</w:t>
            </w:r>
          </w:p>
        </w:tc>
      </w:tr>
      <w:tr w:rsidR="000E22B2" w14:paraId="0744BB10" w14:textId="77777777" w:rsidTr="00BB3C58">
        <w:trPr>
          <w:trHeight w:val="276"/>
          <w:jc w:val="center"/>
        </w:trPr>
        <w:tc>
          <w:tcPr>
            <w:tcW w:w="2078" w:type="dxa"/>
          </w:tcPr>
          <w:p w14:paraId="11CFB794" w14:textId="77777777" w:rsidR="000E22B2" w:rsidRDefault="000E22B2" w:rsidP="00BB3C58">
            <w:pPr>
              <w:pStyle w:val="ListParagraph"/>
              <w:autoSpaceDE w:val="0"/>
              <w:autoSpaceDN w:val="0"/>
              <w:adjustRightInd w:val="0"/>
              <w:ind w:left="0"/>
              <w:jc w:val="center"/>
            </w:pPr>
            <w:r>
              <w:t>-2,000</w:t>
            </w:r>
          </w:p>
        </w:tc>
        <w:tc>
          <w:tcPr>
            <w:tcW w:w="2072" w:type="dxa"/>
          </w:tcPr>
          <w:p w14:paraId="68C27664" w14:textId="77777777" w:rsidR="000E22B2" w:rsidRDefault="000E22B2" w:rsidP="00BB3C58">
            <w:pPr>
              <w:pStyle w:val="ListParagraph"/>
              <w:autoSpaceDE w:val="0"/>
              <w:autoSpaceDN w:val="0"/>
              <w:adjustRightInd w:val="0"/>
              <w:ind w:left="0"/>
              <w:jc w:val="center"/>
            </w:pPr>
            <w:r>
              <w:t>0.1</w:t>
            </w:r>
          </w:p>
        </w:tc>
      </w:tr>
      <w:tr w:rsidR="000E22B2" w14:paraId="5A242B2B" w14:textId="77777777" w:rsidTr="00BB3C58">
        <w:trPr>
          <w:trHeight w:val="276"/>
          <w:jc w:val="center"/>
        </w:trPr>
        <w:tc>
          <w:tcPr>
            <w:tcW w:w="2078" w:type="dxa"/>
          </w:tcPr>
          <w:p w14:paraId="72C91B64" w14:textId="77777777" w:rsidR="000E22B2" w:rsidRDefault="000E22B2" w:rsidP="00BB3C58">
            <w:pPr>
              <w:pStyle w:val="ListParagraph"/>
              <w:autoSpaceDE w:val="0"/>
              <w:autoSpaceDN w:val="0"/>
              <w:adjustRightInd w:val="0"/>
              <w:ind w:left="0"/>
              <w:jc w:val="center"/>
            </w:pPr>
            <w:r>
              <w:t>-1,000</w:t>
            </w:r>
          </w:p>
        </w:tc>
        <w:tc>
          <w:tcPr>
            <w:tcW w:w="2072" w:type="dxa"/>
          </w:tcPr>
          <w:p w14:paraId="282CCF94" w14:textId="77777777" w:rsidR="000E22B2" w:rsidRDefault="000E22B2" w:rsidP="00BB3C58">
            <w:pPr>
              <w:pStyle w:val="ListParagraph"/>
              <w:autoSpaceDE w:val="0"/>
              <w:autoSpaceDN w:val="0"/>
              <w:adjustRightInd w:val="0"/>
              <w:ind w:left="0"/>
              <w:jc w:val="center"/>
            </w:pPr>
            <w:r>
              <w:t>0.1</w:t>
            </w:r>
          </w:p>
        </w:tc>
      </w:tr>
      <w:tr w:rsidR="000E22B2" w14:paraId="5103EEDB" w14:textId="77777777" w:rsidTr="00BB3C58">
        <w:trPr>
          <w:trHeight w:val="276"/>
          <w:jc w:val="center"/>
        </w:trPr>
        <w:tc>
          <w:tcPr>
            <w:tcW w:w="2078" w:type="dxa"/>
          </w:tcPr>
          <w:p w14:paraId="3898F89F" w14:textId="77777777" w:rsidR="000E22B2" w:rsidRDefault="000E22B2" w:rsidP="00BB3C58">
            <w:pPr>
              <w:pStyle w:val="ListParagraph"/>
              <w:autoSpaceDE w:val="0"/>
              <w:autoSpaceDN w:val="0"/>
              <w:adjustRightInd w:val="0"/>
              <w:ind w:left="0"/>
              <w:jc w:val="center"/>
            </w:pPr>
            <w:r>
              <w:t>0</w:t>
            </w:r>
          </w:p>
        </w:tc>
        <w:tc>
          <w:tcPr>
            <w:tcW w:w="2072" w:type="dxa"/>
          </w:tcPr>
          <w:p w14:paraId="5F86CA18" w14:textId="77777777" w:rsidR="000E22B2" w:rsidRDefault="000E22B2" w:rsidP="00BB3C58">
            <w:pPr>
              <w:pStyle w:val="ListParagraph"/>
              <w:autoSpaceDE w:val="0"/>
              <w:autoSpaceDN w:val="0"/>
              <w:adjustRightInd w:val="0"/>
              <w:ind w:left="0"/>
              <w:jc w:val="center"/>
            </w:pPr>
            <w:r>
              <w:t>0.2</w:t>
            </w:r>
          </w:p>
        </w:tc>
      </w:tr>
      <w:tr w:rsidR="000E22B2" w14:paraId="54CF1190" w14:textId="77777777" w:rsidTr="00BB3C58">
        <w:trPr>
          <w:trHeight w:val="276"/>
          <w:jc w:val="center"/>
        </w:trPr>
        <w:tc>
          <w:tcPr>
            <w:tcW w:w="2078" w:type="dxa"/>
          </w:tcPr>
          <w:p w14:paraId="1EEF363B" w14:textId="77777777" w:rsidR="000E22B2" w:rsidRDefault="000E22B2" w:rsidP="00BB3C58">
            <w:pPr>
              <w:pStyle w:val="ListParagraph"/>
              <w:autoSpaceDE w:val="0"/>
              <w:autoSpaceDN w:val="0"/>
              <w:adjustRightInd w:val="0"/>
              <w:ind w:left="0"/>
              <w:jc w:val="center"/>
            </w:pPr>
            <w:r>
              <w:t>1000</w:t>
            </w:r>
          </w:p>
        </w:tc>
        <w:tc>
          <w:tcPr>
            <w:tcW w:w="2072" w:type="dxa"/>
          </w:tcPr>
          <w:p w14:paraId="5A0033C6" w14:textId="77777777" w:rsidR="000E22B2" w:rsidRDefault="000E22B2" w:rsidP="00BB3C58">
            <w:pPr>
              <w:pStyle w:val="ListParagraph"/>
              <w:autoSpaceDE w:val="0"/>
              <w:autoSpaceDN w:val="0"/>
              <w:adjustRightInd w:val="0"/>
              <w:ind w:left="0"/>
              <w:jc w:val="center"/>
            </w:pPr>
            <w:r>
              <w:t>0.2</w:t>
            </w:r>
          </w:p>
        </w:tc>
      </w:tr>
      <w:tr w:rsidR="000E22B2" w14:paraId="55A5706D" w14:textId="77777777" w:rsidTr="00BB3C58">
        <w:trPr>
          <w:trHeight w:val="276"/>
          <w:jc w:val="center"/>
        </w:trPr>
        <w:tc>
          <w:tcPr>
            <w:tcW w:w="2078" w:type="dxa"/>
          </w:tcPr>
          <w:p w14:paraId="26E1AAF7" w14:textId="77777777" w:rsidR="000E22B2" w:rsidRDefault="000E22B2" w:rsidP="00BB3C58">
            <w:pPr>
              <w:pStyle w:val="ListParagraph"/>
              <w:autoSpaceDE w:val="0"/>
              <w:autoSpaceDN w:val="0"/>
              <w:adjustRightInd w:val="0"/>
              <w:ind w:left="0"/>
              <w:jc w:val="center"/>
            </w:pPr>
            <w:r>
              <w:t>2000</w:t>
            </w:r>
          </w:p>
        </w:tc>
        <w:tc>
          <w:tcPr>
            <w:tcW w:w="2072" w:type="dxa"/>
          </w:tcPr>
          <w:p w14:paraId="3A687D8D" w14:textId="77777777" w:rsidR="000E22B2" w:rsidRDefault="000E22B2" w:rsidP="00BB3C58">
            <w:pPr>
              <w:pStyle w:val="ListParagraph"/>
              <w:autoSpaceDE w:val="0"/>
              <w:autoSpaceDN w:val="0"/>
              <w:adjustRightInd w:val="0"/>
              <w:ind w:left="0"/>
              <w:jc w:val="center"/>
            </w:pPr>
            <w:r>
              <w:t>0.3</w:t>
            </w:r>
          </w:p>
        </w:tc>
      </w:tr>
      <w:tr w:rsidR="000E22B2" w14:paraId="11F4615F" w14:textId="77777777" w:rsidTr="00BB3C58">
        <w:trPr>
          <w:trHeight w:val="276"/>
          <w:jc w:val="center"/>
        </w:trPr>
        <w:tc>
          <w:tcPr>
            <w:tcW w:w="2078" w:type="dxa"/>
          </w:tcPr>
          <w:p w14:paraId="46D6D625" w14:textId="77777777" w:rsidR="000E22B2" w:rsidRDefault="000E22B2" w:rsidP="00BB3C58">
            <w:pPr>
              <w:pStyle w:val="ListParagraph"/>
              <w:autoSpaceDE w:val="0"/>
              <w:autoSpaceDN w:val="0"/>
              <w:adjustRightInd w:val="0"/>
              <w:ind w:left="0"/>
              <w:jc w:val="center"/>
            </w:pPr>
            <w:r>
              <w:t>3000</w:t>
            </w:r>
          </w:p>
        </w:tc>
        <w:tc>
          <w:tcPr>
            <w:tcW w:w="2072" w:type="dxa"/>
          </w:tcPr>
          <w:p w14:paraId="3AE22D65" w14:textId="77777777" w:rsidR="000E22B2" w:rsidRDefault="000E22B2" w:rsidP="00BB3C58">
            <w:pPr>
              <w:pStyle w:val="ListParagraph"/>
              <w:autoSpaceDE w:val="0"/>
              <w:autoSpaceDN w:val="0"/>
              <w:adjustRightInd w:val="0"/>
              <w:ind w:left="0"/>
              <w:jc w:val="center"/>
            </w:pPr>
            <w:r>
              <w:t>0.1</w:t>
            </w:r>
          </w:p>
        </w:tc>
      </w:tr>
    </w:tbl>
    <w:p w14:paraId="67483FA4" w14:textId="77777777" w:rsidR="000E22B2" w:rsidRDefault="000E22B2" w:rsidP="000E22B2">
      <w:pPr>
        <w:pStyle w:val="ListParagraph"/>
        <w:autoSpaceDE w:val="0"/>
        <w:autoSpaceDN w:val="0"/>
        <w:adjustRightInd w:val="0"/>
        <w:spacing w:after="0"/>
      </w:pPr>
    </w:p>
    <w:p w14:paraId="59BE7761" w14:textId="77777777"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14:paraId="7AF6A74A" w14:textId="77777777" w:rsidR="000E22B2" w:rsidRDefault="000E22B2" w:rsidP="000E22B2">
      <w:pPr>
        <w:pStyle w:val="ListParagraph"/>
        <w:numPr>
          <w:ilvl w:val="0"/>
          <w:numId w:val="1"/>
        </w:numPr>
        <w:autoSpaceDE w:val="0"/>
        <w:autoSpaceDN w:val="0"/>
        <w:adjustRightInd w:val="0"/>
        <w:spacing w:after="0"/>
      </w:pPr>
      <w:r>
        <w:t>Is the venture likely to be successful? Explain</w:t>
      </w:r>
    </w:p>
    <w:p w14:paraId="637CC707" w14:textId="77777777"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14:paraId="44EC4F34" w14:textId="77777777" w:rsidR="000E22B2" w:rsidRPr="0037002C"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14:paraId="38A75ACD" w14:textId="134B67A8" w:rsidR="00553DC9" w:rsidRDefault="00876299">
      <w:r>
        <w:t>Answer:</w:t>
      </w:r>
    </w:p>
    <w:p w14:paraId="4A4690E1" w14:textId="4CB416B9" w:rsidR="00DE55D8" w:rsidRDefault="00DE55D8" w:rsidP="00DE55D8">
      <w:r>
        <w:t>i) Most Likely Monetary Outcome:</w:t>
      </w:r>
    </w:p>
    <w:p w14:paraId="656B173F" w14:textId="360F2176" w:rsidR="00DE55D8" w:rsidRDefault="00DE55D8" w:rsidP="00DE55D8">
      <w:r>
        <w:t>The most likely monetary outcome is the value of x with the highest probability. In this case, the value 2000 has the highest probability (0.3), so the most likely monetary outcome is $2000.</w:t>
      </w:r>
    </w:p>
    <w:p w14:paraId="5867BE4D" w14:textId="77777777" w:rsidR="00DE55D8" w:rsidRDefault="00DE55D8" w:rsidP="00DE55D8"/>
    <w:p w14:paraId="568DAA0D" w14:textId="02643DD1" w:rsidR="00DE55D8" w:rsidRDefault="00DE55D8" w:rsidP="00DE55D8">
      <w:r>
        <w:t>(ii) Likelihood of Success:</w:t>
      </w:r>
    </w:p>
    <w:p w14:paraId="0D839565" w14:textId="7D8389C0" w:rsidR="00DE55D8" w:rsidRDefault="00DE55D8" w:rsidP="00DE55D8">
      <w:r>
        <w:t>To determine if the venture is likely to be successful, we need to consider the probabilities associated with positive returns. Positive returns occur when x is greater than 0.</w:t>
      </w:r>
    </w:p>
    <w:p w14:paraId="3C100E90" w14:textId="797C348B" w:rsidR="00DE55D8" w:rsidRDefault="00DE55D8" w:rsidP="00DE55D8">
      <w:r>
        <w:t>P</w:t>
      </w:r>
      <w:r w:rsidR="00137797">
        <w:t xml:space="preserve"> </w:t>
      </w:r>
      <w:r>
        <w:t>(Success)=P</w:t>
      </w:r>
      <w:r w:rsidR="00137797">
        <w:t xml:space="preserve"> </w:t>
      </w:r>
      <w:r>
        <w:t>(X&gt;0)</w:t>
      </w:r>
      <w:r w:rsidR="00137797">
        <w:t xml:space="preserve"> </w:t>
      </w:r>
      <w:r>
        <w:t>=</w:t>
      </w:r>
      <w:r w:rsidR="00137797">
        <w:t xml:space="preserve"> </w:t>
      </w:r>
      <w:r>
        <w:t>P</w:t>
      </w:r>
      <w:r w:rsidR="00137797">
        <w:t xml:space="preserve"> </w:t>
      </w:r>
      <w:r>
        <w:t>(1000)</w:t>
      </w:r>
      <w:r w:rsidR="00137797">
        <w:t xml:space="preserve"> </w:t>
      </w:r>
      <w:r>
        <w:t>+</w:t>
      </w:r>
      <w:r w:rsidR="00137797">
        <w:t xml:space="preserve"> </w:t>
      </w:r>
      <w:r>
        <w:t>P</w:t>
      </w:r>
      <w:r w:rsidR="00137797">
        <w:t xml:space="preserve"> </w:t>
      </w:r>
      <w:r>
        <w:t>(2000)</w:t>
      </w:r>
      <w:r w:rsidR="00137797">
        <w:t xml:space="preserve"> </w:t>
      </w:r>
      <w:r>
        <w:t>+</w:t>
      </w:r>
      <w:r w:rsidR="00137797">
        <w:t xml:space="preserve"> </w:t>
      </w:r>
      <w:r>
        <w:t>P</w:t>
      </w:r>
      <w:r w:rsidR="00137797">
        <w:t xml:space="preserve"> </w:t>
      </w:r>
      <w:r>
        <w:t>(3000)</w:t>
      </w:r>
    </w:p>
    <w:p w14:paraId="068C2CD8" w14:textId="3A487B71" w:rsidR="00DE55D8" w:rsidRDefault="00DE55D8" w:rsidP="00DE55D8">
      <w:r>
        <w:t>P(Success)=0.2+0.3+0.1=0.6</w:t>
      </w:r>
    </w:p>
    <w:p w14:paraId="4AA11F2D" w14:textId="77777777" w:rsidR="00DE55D8" w:rsidRDefault="00DE55D8" w:rsidP="00DE55D8">
      <w:r>
        <w:t>The venture has a 60% chance of being successful based on this probability distribution.</w:t>
      </w:r>
    </w:p>
    <w:p w14:paraId="2235F0D8" w14:textId="77777777" w:rsidR="00DE55D8" w:rsidRDefault="00DE55D8" w:rsidP="00DE55D8"/>
    <w:p w14:paraId="0A654CBD" w14:textId="77777777" w:rsidR="00DE55D8" w:rsidRDefault="00DE55D8" w:rsidP="00DE55D8">
      <w:r>
        <w:t>(iii) Long-Term Average Earnings:</w:t>
      </w:r>
    </w:p>
    <w:p w14:paraId="6B3D9FF6" w14:textId="77777777" w:rsidR="00DE55D8" w:rsidRDefault="00DE55D8" w:rsidP="00DE55D8"/>
    <w:p w14:paraId="45CFC676" w14:textId="34763655" w:rsidR="00DE55D8" w:rsidRDefault="00DE55D8" w:rsidP="00DE55D8">
      <w:r>
        <w:t>The long-term average earnings (μ) can be calculated as the weighted sum of the possible outcomes:</w:t>
      </w:r>
    </w:p>
    <w:p w14:paraId="05048BFD" w14:textId="6BE0118A" w:rsidR="00DE55D8" w:rsidRDefault="00DA4E50" w:rsidP="00DE55D8">
      <m:oMath>
        <m:r>
          <m:rPr>
            <m:sty m:val="p"/>
          </m:rPr>
          <w:rPr>
            <w:rFonts w:ascii="Cambria Math" w:hAnsi="Cambria Math"/>
          </w:rPr>
          <m:t>μ</m:t>
        </m:r>
      </m:oMath>
      <w:r>
        <w:t xml:space="preserve"> = </w:t>
      </w:r>
      <m:oMath>
        <m:sSub>
          <m:sSubPr>
            <m:ctrlPr>
              <w:rPr>
                <w:rFonts w:ascii="Cambria Math" w:hAnsi="Cambria Math"/>
                <w:i/>
              </w:rPr>
            </m:ctrlPr>
          </m:sSubPr>
          <m:e>
            <m:r>
              <m:rPr>
                <m:sty m:val="p"/>
              </m:rPr>
              <w:rPr>
                <w:rFonts w:ascii="Cambria Math" w:hAnsi="Cambria Math"/>
              </w:rPr>
              <m:t xml:space="preserve">∑ </m:t>
            </m:r>
          </m:e>
          <m:sub>
            <m:r>
              <w:rPr>
                <w:rFonts w:ascii="Cambria Math" w:hAnsi="Cambria Math"/>
              </w:rPr>
              <m:t>i</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 xml:space="preserve"> </m:t>
        </m:r>
      </m:oMath>
      <w:r>
        <w:rPr>
          <w:rFonts w:cstheme="minorHAnsi"/>
        </w:rPr>
        <w:t xml:space="preserve">× P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oMath>
    </w:p>
    <w:p w14:paraId="7FE721DA" w14:textId="6B99D131" w:rsidR="00DE55D8" w:rsidRDefault="00DE55D8" w:rsidP="00DE55D8">
      <w:r>
        <w:t>μ</w:t>
      </w:r>
      <w:r w:rsidR="00137797">
        <w:t xml:space="preserve"> </w:t>
      </w:r>
      <w:r>
        <w:t>=</w:t>
      </w:r>
      <w:r w:rsidR="00137797">
        <w:t xml:space="preserve"> </w:t>
      </w:r>
      <w:r>
        <w:t>(−2000</w:t>
      </w:r>
      <w:r>
        <w:rPr>
          <w:rFonts w:ascii="Cambria Math" w:hAnsi="Cambria Math" w:cs="Cambria Math"/>
        </w:rPr>
        <w:t>⋅</w:t>
      </w:r>
      <w:r>
        <w:t>0.1)</w:t>
      </w:r>
      <w:r w:rsidR="00137797">
        <w:t xml:space="preserve"> </w:t>
      </w:r>
      <w:r>
        <w:t>+</w:t>
      </w:r>
      <w:r w:rsidR="00137797">
        <w:t xml:space="preserve"> </w:t>
      </w:r>
      <w:r>
        <w:t>(</w:t>
      </w:r>
      <w:r>
        <w:rPr>
          <w:rFonts w:ascii="Calibri" w:hAnsi="Calibri" w:cs="Calibri"/>
        </w:rPr>
        <w:t>−</w:t>
      </w:r>
      <w:r>
        <w:t>1000</w:t>
      </w:r>
      <w:r>
        <w:rPr>
          <w:rFonts w:ascii="Cambria Math" w:hAnsi="Cambria Math" w:cs="Cambria Math"/>
        </w:rPr>
        <w:t>⋅</w:t>
      </w:r>
      <w:r>
        <w:t>0.1)</w:t>
      </w:r>
      <w:r w:rsidR="00137797">
        <w:t xml:space="preserve"> </w:t>
      </w:r>
      <w:r>
        <w:t>+</w:t>
      </w:r>
      <w:r w:rsidR="00137797">
        <w:t xml:space="preserve"> </w:t>
      </w:r>
      <w:r>
        <w:t>(0</w:t>
      </w:r>
      <w:r>
        <w:rPr>
          <w:rFonts w:ascii="Cambria Math" w:hAnsi="Cambria Math" w:cs="Cambria Math"/>
        </w:rPr>
        <w:t>⋅</w:t>
      </w:r>
      <w:r>
        <w:t>0.2)</w:t>
      </w:r>
      <w:r w:rsidR="00137797">
        <w:t xml:space="preserve"> </w:t>
      </w:r>
      <w:r>
        <w:t>+</w:t>
      </w:r>
      <w:r w:rsidR="00137797">
        <w:t xml:space="preserve"> </w:t>
      </w:r>
      <w:r>
        <w:t>(1000</w:t>
      </w:r>
      <w:r>
        <w:rPr>
          <w:rFonts w:ascii="Cambria Math" w:hAnsi="Cambria Math" w:cs="Cambria Math"/>
        </w:rPr>
        <w:t>⋅</w:t>
      </w:r>
      <w:r>
        <w:t>0.2)</w:t>
      </w:r>
      <w:r w:rsidR="00137797">
        <w:t xml:space="preserve"> </w:t>
      </w:r>
      <w:r>
        <w:t>+</w:t>
      </w:r>
      <w:r w:rsidR="00137797">
        <w:t xml:space="preserve"> </w:t>
      </w:r>
      <w:r>
        <w:t>(2000</w:t>
      </w:r>
      <w:r>
        <w:rPr>
          <w:rFonts w:ascii="Cambria Math" w:hAnsi="Cambria Math" w:cs="Cambria Math"/>
        </w:rPr>
        <w:t>⋅</w:t>
      </w:r>
      <w:r>
        <w:t>0.3)</w:t>
      </w:r>
      <w:r w:rsidR="00137797">
        <w:t xml:space="preserve"> </w:t>
      </w:r>
      <w:r>
        <w:t>+</w:t>
      </w:r>
      <w:r w:rsidR="00137797">
        <w:t xml:space="preserve"> </w:t>
      </w:r>
      <w:r>
        <w:t>(3000</w:t>
      </w:r>
      <w:r>
        <w:rPr>
          <w:rFonts w:ascii="Cambria Math" w:hAnsi="Cambria Math" w:cs="Cambria Math"/>
        </w:rPr>
        <w:t>⋅</w:t>
      </w:r>
      <w:r>
        <w:t>0.1)</w:t>
      </w:r>
    </w:p>
    <w:p w14:paraId="7291AFDD" w14:textId="6C8557DF" w:rsidR="00DE55D8" w:rsidRDefault="00DE55D8" w:rsidP="00DE55D8">
      <w:r>
        <w:t>μ=−200−100+0+200+600+300=800</w:t>
      </w:r>
    </w:p>
    <w:p w14:paraId="5A14A0A1" w14:textId="77777777" w:rsidR="00DE55D8" w:rsidRDefault="00DE55D8" w:rsidP="00DE55D8">
      <w:r>
        <w:t>The long-term average earnings are $800.</w:t>
      </w:r>
    </w:p>
    <w:p w14:paraId="64631754" w14:textId="77777777" w:rsidR="00DE55D8" w:rsidRDefault="00DE55D8" w:rsidP="00DE55D8"/>
    <w:p w14:paraId="5FBFB133" w14:textId="5288E4DF" w:rsidR="00DE55D8" w:rsidRDefault="00DE55D8" w:rsidP="00DE55D8">
      <w:r>
        <w:t>(iv) Measure of Risk:</w:t>
      </w:r>
    </w:p>
    <w:p w14:paraId="0EBE3D73" w14:textId="53EFBC39" w:rsidR="00DE55D8" w:rsidRDefault="00DE55D8" w:rsidP="00DE55D8">
      <w:r>
        <w:t>A common measure of risk is the standard deviation (σ), which provides information about the variability of returns.</w:t>
      </w:r>
    </w:p>
    <w:p w14:paraId="5182C2C8" w14:textId="5DC2F863" w:rsidR="00DE55D8" w:rsidRDefault="00DE55D8" w:rsidP="00DE55D8">
      <w:r>
        <w:t>=</w:t>
      </w:r>
      <w:r w:rsidR="00DA4E50">
        <w:t xml:space="preserve"> </w:t>
      </w:r>
      <w:r w:rsidR="00DA4E50">
        <w:rPr>
          <w:rFonts w:cstheme="minorHAnsi"/>
        </w:rPr>
        <w:t>√</w:t>
      </w:r>
      <m:oMath>
        <m:sSub>
          <m:sSubPr>
            <m:ctrlPr>
              <w:rPr>
                <w:rFonts w:ascii="Cambria Math" w:hAnsi="Cambria Math" w:cstheme="minorHAnsi"/>
                <w:i/>
              </w:rPr>
            </m:ctrlPr>
          </m:sSubPr>
          <m:e>
            <m:r>
              <m:rPr>
                <m:sty m:val="p"/>
              </m:rPr>
              <w:rPr>
                <w:rFonts w:ascii="Cambria Math" w:hAnsi="Cambria Math"/>
              </w:rPr>
              <m:t>∑</m:t>
            </m:r>
          </m:e>
          <m:sub>
            <m:r>
              <w:rPr>
                <w:rFonts w:ascii="Cambria Math" w:hAnsi="Cambria Math" w:cstheme="minorHAnsi"/>
              </w:rPr>
              <m:t>i</m:t>
            </m:r>
          </m:sub>
        </m:sSub>
        <m:sSup>
          <m:sSupPr>
            <m:ctrlPr>
              <w:rPr>
                <w:rFonts w:ascii="Cambria Math" w:hAnsi="Cambria Math" w:cstheme="minorHAnsi"/>
                <w:i/>
              </w:rPr>
            </m:ctrlPr>
          </m:sSup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 xml:space="preserve">- </m:t>
            </m:r>
            <m:r>
              <m:rPr>
                <m:sty m:val="p"/>
              </m:rPr>
              <w:rPr>
                <w:rFonts w:ascii="Cambria Math" w:hAnsi="Cambria Math"/>
              </w:rPr>
              <m:t>μ</m:t>
            </m:r>
            <m:r>
              <w:rPr>
                <w:rFonts w:ascii="Cambria Math" w:hAnsi="Cambria Math" w:cstheme="minorHAnsi"/>
              </w:rPr>
              <m:t>)</m:t>
            </m:r>
          </m:e>
          <m:sup>
            <m:r>
              <w:rPr>
                <w:rFonts w:ascii="Cambria Math" w:hAnsi="Cambria Math" w:cstheme="minorHAnsi"/>
              </w:rPr>
              <m:t>2</m:t>
            </m:r>
          </m:sup>
        </m:sSup>
      </m:oMath>
      <w:r w:rsidR="00DA4E50">
        <w:rPr>
          <w:rFonts w:cstheme="minorHAnsi"/>
        </w:rPr>
        <w:t xml:space="preserve"> × P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oMath>
    </w:p>
    <w:p w14:paraId="7D3CFDEB" w14:textId="76613674" w:rsidR="00DE55D8" w:rsidRDefault="00DE55D8" w:rsidP="00DE55D8">
      <w:r>
        <w:t>σ= (</w:t>
      </w:r>
      <m:oMath>
        <m:sSup>
          <m:sSupPr>
            <m:ctrlPr>
              <w:rPr>
                <w:rFonts w:ascii="Cambria Math" w:hAnsi="Cambria Math"/>
                <w:i/>
              </w:rPr>
            </m:ctrlPr>
          </m:sSupPr>
          <m:e>
            <m:r>
              <m:rPr>
                <m:sty m:val="p"/>
              </m:rPr>
              <w:rPr>
                <w:rFonts w:ascii="Cambria Math" w:hAnsi="Cambria Math"/>
              </w:rPr>
              <m:t xml:space="preserve">(-2000-800) </m:t>
            </m:r>
          </m:e>
          <m:sup>
            <m:r>
              <w:rPr>
                <w:rFonts w:ascii="Cambria Math" w:hAnsi="Cambria Math"/>
              </w:rPr>
              <m:t>2</m:t>
            </m:r>
          </m:sup>
        </m:sSup>
      </m:oMath>
      <w:r>
        <w:t xml:space="preserve"> </w:t>
      </w:r>
      <w:r>
        <w:rPr>
          <w:rFonts w:ascii="Cambria Math" w:hAnsi="Cambria Math" w:cs="Cambria Math"/>
        </w:rPr>
        <w:t xml:space="preserve">× </w:t>
      </w:r>
      <w:r>
        <w:t xml:space="preserve">0.1) + </w:t>
      </w:r>
      <w:proofErr w:type="gramStart"/>
      <w:r>
        <w:t>(</w:t>
      </w:r>
      <w:r w:rsidRPr="00DE55D8">
        <w:rPr>
          <w:rFonts w:ascii="Cambria Math" w:hAnsi="Cambria Math"/>
          <w:i/>
        </w:rPr>
        <w:t xml:space="preserve"> </w:t>
      </w:r>
      <w:proofErr w:type="gramEnd"/>
      <m:oMath>
        <m:sSup>
          <m:sSupPr>
            <m:ctrlPr>
              <w:rPr>
                <w:rFonts w:ascii="Cambria Math" w:hAnsi="Cambria Math"/>
                <w:i/>
              </w:rPr>
            </m:ctrlPr>
          </m:sSupPr>
          <m:e>
            <m:r>
              <m:rPr>
                <m:sty m:val="p"/>
              </m:rPr>
              <w:rPr>
                <w:rFonts w:ascii="Cambria Math" w:hAnsi="Cambria Math"/>
              </w:rPr>
              <m:t xml:space="preserve">(-1000-800) </m:t>
            </m:r>
          </m:e>
          <m:sup>
            <m:r>
              <w:rPr>
                <w:rFonts w:ascii="Cambria Math" w:hAnsi="Cambria Math"/>
              </w:rPr>
              <m:t>2</m:t>
            </m:r>
          </m:sup>
        </m:sSup>
        <m:r>
          <w:rPr>
            <w:rFonts w:ascii="Cambria Math" w:hAnsi="Cambria Math"/>
          </w:rPr>
          <m:t xml:space="preserve"> </m:t>
        </m:r>
      </m:oMath>
      <w:r>
        <w:rPr>
          <w:rFonts w:ascii="Cambria Math" w:hAnsi="Cambria Math" w:cs="Cambria Math"/>
        </w:rPr>
        <w:t xml:space="preserve">× </w:t>
      </w:r>
      <w:r>
        <w:t>0.1) + (</w:t>
      </w:r>
      <m:oMath>
        <m:sSup>
          <m:sSupPr>
            <m:ctrlPr>
              <w:rPr>
                <w:rFonts w:ascii="Cambria Math" w:hAnsi="Cambria Math"/>
                <w:i/>
              </w:rPr>
            </m:ctrlPr>
          </m:sSupPr>
          <m:e>
            <m:r>
              <m:rPr>
                <m:sty m:val="p"/>
              </m:rPr>
              <w:rPr>
                <w:rFonts w:ascii="Cambria Math" w:hAnsi="Cambria Math"/>
              </w:rPr>
              <m:t xml:space="preserve">(0-800) </m:t>
            </m:r>
          </m:e>
          <m:sup>
            <m:r>
              <w:rPr>
                <w:rFonts w:ascii="Cambria Math" w:hAnsi="Cambria Math"/>
              </w:rPr>
              <m:t>2</m:t>
            </m:r>
          </m:sup>
        </m:sSup>
        <m:r>
          <w:rPr>
            <w:rFonts w:ascii="Cambria Math" w:hAnsi="Cambria Math"/>
          </w:rPr>
          <m:t xml:space="preserve"> </m:t>
        </m:r>
      </m:oMath>
      <w:r>
        <w:rPr>
          <w:rFonts w:ascii="Cambria Math" w:hAnsi="Cambria Math" w:cs="Cambria Math"/>
        </w:rPr>
        <w:t xml:space="preserve">× </w:t>
      </w:r>
      <w:r>
        <w:t>0.2) + (</w:t>
      </w:r>
      <m:oMath>
        <m:sSup>
          <m:sSupPr>
            <m:ctrlPr>
              <w:rPr>
                <w:rFonts w:ascii="Cambria Math" w:hAnsi="Cambria Math"/>
                <w:i/>
              </w:rPr>
            </m:ctrlPr>
          </m:sSupPr>
          <m:e>
            <m:r>
              <m:rPr>
                <m:sty m:val="p"/>
              </m:rPr>
              <w:rPr>
                <w:rFonts w:ascii="Cambria Math" w:hAnsi="Cambria Math"/>
              </w:rPr>
              <m:t xml:space="preserve">(1000-800) </m:t>
            </m:r>
          </m:e>
          <m:sup>
            <m:r>
              <w:rPr>
                <w:rFonts w:ascii="Cambria Math" w:hAnsi="Cambria Math"/>
              </w:rPr>
              <m:t>2</m:t>
            </m:r>
          </m:sup>
        </m:sSup>
      </m:oMath>
      <w:r>
        <w:rPr>
          <w:rFonts w:ascii="Cambria Math" w:hAnsi="Cambria Math" w:cs="Cambria Math"/>
        </w:rPr>
        <w:t xml:space="preserve">× </w:t>
      </w:r>
      <w:r>
        <w:t>0.2) + (</w:t>
      </w:r>
      <m:oMath>
        <m:sSup>
          <m:sSupPr>
            <m:ctrlPr>
              <w:rPr>
                <w:rFonts w:ascii="Cambria Math" w:hAnsi="Cambria Math"/>
                <w:i/>
              </w:rPr>
            </m:ctrlPr>
          </m:sSupPr>
          <m:e>
            <m:r>
              <m:rPr>
                <m:sty m:val="p"/>
              </m:rPr>
              <w:rPr>
                <w:rFonts w:ascii="Cambria Math" w:hAnsi="Cambria Math"/>
              </w:rPr>
              <m:t xml:space="preserve">(2000-800) </m:t>
            </m:r>
          </m:e>
          <m:sup>
            <m:r>
              <w:rPr>
                <w:rFonts w:ascii="Cambria Math" w:hAnsi="Cambria Math"/>
              </w:rPr>
              <m:t>2</m:t>
            </m:r>
          </m:sup>
        </m:sSup>
      </m:oMath>
      <w:r>
        <w:t xml:space="preserve">  </w:t>
      </w:r>
      <w:r>
        <w:rPr>
          <w:rFonts w:ascii="Cambria Math" w:hAnsi="Cambria Math" w:cs="Cambria Math"/>
        </w:rPr>
        <w:t xml:space="preserve">× </w:t>
      </w:r>
      <w:r>
        <w:t>0.3) + (</w:t>
      </w:r>
      <w:r w:rsidRPr="00DE55D8">
        <w:rPr>
          <w:rFonts w:ascii="Cambria Math" w:hAnsi="Cambria Math"/>
          <w:i/>
        </w:rPr>
        <w:t xml:space="preserve"> </w:t>
      </w:r>
      <m:oMath>
        <m:sSup>
          <m:sSupPr>
            <m:ctrlPr>
              <w:rPr>
                <w:rFonts w:ascii="Cambria Math" w:hAnsi="Cambria Math"/>
                <w:i/>
              </w:rPr>
            </m:ctrlPr>
          </m:sSupPr>
          <m:e>
            <m:r>
              <m:rPr>
                <m:sty m:val="p"/>
              </m:rPr>
              <w:rPr>
                <w:rFonts w:ascii="Cambria Math" w:hAnsi="Cambria Math"/>
              </w:rPr>
              <m:t xml:space="preserve">(3000-800) </m:t>
            </m:r>
          </m:e>
          <m:sup>
            <m:r>
              <w:rPr>
                <w:rFonts w:ascii="Cambria Math" w:hAnsi="Cambria Math"/>
              </w:rPr>
              <m:t>2</m:t>
            </m:r>
          </m:sup>
        </m:sSup>
      </m:oMath>
      <w:r>
        <w:t xml:space="preserve"> </w:t>
      </w:r>
      <w:r>
        <w:rPr>
          <w:rFonts w:ascii="Cambria Math" w:hAnsi="Cambria Math" w:cs="Cambria Math"/>
        </w:rPr>
        <w:t xml:space="preserve">× </w:t>
      </w:r>
      <w:r>
        <w:t>0.1)</w:t>
      </w:r>
    </w:p>
    <w:p w14:paraId="5758CD36" w14:textId="77777777" w:rsidR="00B70E6C" w:rsidRDefault="00B70E6C" w:rsidP="00B70E6C">
      <w:r>
        <w:t>= [(-2,800</w:t>
      </w:r>
      <w:proofErr w:type="gramStart"/>
      <w:r>
        <w:t>)^</w:t>
      </w:r>
      <w:proofErr w:type="gramEnd"/>
      <w:r>
        <w:t>2 * 0.1] + [(-1,800)^2 * 0.1] + [(-800)^2 * 0.2] + [200^2 * 0.2] + [1,200^2 * 0.3] + [2,200^2 * 0.1]</w:t>
      </w:r>
    </w:p>
    <w:p w14:paraId="04C56D9B" w14:textId="77777777" w:rsidR="00B70E6C" w:rsidRDefault="00B70E6C" w:rsidP="00B70E6C">
      <w:r>
        <w:t>= [7,840,000 * 0.1] + [3,240,000 * 0.1] + [640,000 * 0.2] + [40,000 * 0.2] + [1,440,000 * 0.3] + [4,840,000 * 0.1]</w:t>
      </w:r>
    </w:p>
    <w:p w14:paraId="10B5C552" w14:textId="250A96BF" w:rsidR="00B70E6C" w:rsidRDefault="00B70E6C" w:rsidP="00B70E6C">
      <w:r>
        <w:t>= 784,000 + 324,000 + 128,000 + 8,000 + 432,000 + 484,000</w:t>
      </w:r>
    </w:p>
    <w:p w14:paraId="28DFF13D" w14:textId="6054CCAA" w:rsidR="00DE55D8" w:rsidRDefault="00DE55D8" w:rsidP="00DE55D8">
      <w:proofErr w:type="gramStart"/>
      <w:r>
        <w:t>σ</w:t>
      </w:r>
      <w:proofErr w:type="gramEnd"/>
      <w:r>
        <w:t xml:space="preserve"> ≈ </w:t>
      </w:r>
      <w:r>
        <w:rPr>
          <w:rFonts w:cstheme="minorHAnsi"/>
        </w:rPr>
        <w:t>√</w:t>
      </w:r>
      <w:r w:rsidR="00B70E6C">
        <w:t>2160000 ≈147</w:t>
      </w:r>
      <w:r>
        <w:t>0</w:t>
      </w:r>
    </w:p>
    <w:p w14:paraId="6D4C410A" w14:textId="7970BB3F" w:rsidR="00DE55D8" w:rsidRDefault="00DE55D8" w:rsidP="00DE55D8">
      <w:r>
        <w:t>The standard deviation is $1600, providing a measure of the risk involved in the venture.</w:t>
      </w:r>
    </w:p>
    <w:p w14:paraId="2167FCC5" w14:textId="77777777" w:rsidR="00DE55D8" w:rsidRDefault="00DE55D8" w:rsidP="00DE55D8">
      <w:r>
        <w:t>In summary:</w:t>
      </w:r>
    </w:p>
    <w:p w14:paraId="2D58C6D8" w14:textId="77777777" w:rsidR="00DE55D8" w:rsidRDefault="00DE55D8" w:rsidP="00DE55D8">
      <w:r>
        <w:t>(i) The most likely monetary outcome is $2000.</w:t>
      </w:r>
    </w:p>
    <w:p w14:paraId="41D10590" w14:textId="77777777" w:rsidR="00DE55D8" w:rsidRDefault="00DE55D8" w:rsidP="00DE55D8">
      <w:r>
        <w:t>(ii) The venture is likely to be successful with a 60% chance of positive returns.</w:t>
      </w:r>
    </w:p>
    <w:p w14:paraId="0ACF4EE4" w14:textId="77777777" w:rsidR="00DE55D8" w:rsidRDefault="00DE55D8" w:rsidP="00DE55D8">
      <w:r>
        <w:t>(iii) The long-term average earnings are $800.</w:t>
      </w:r>
    </w:p>
    <w:p w14:paraId="405BF7AB" w14:textId="4E1231AE" w:rsidR="00876299" w:rsidRDefault="00DE55D8" w:rsidP="00DE55D8">
      <w:r>
        <w:t>(iv) The measure of risk, represented by the standard deviation, is $1600.</w:t>
      </w:r>
    </w:p>
    <w:sectPr w:rsidR="00876299" w:rsidSect="00D74FC3">
      <w:footerReference w:type="default" r:id="rId13"/>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A1E84C" w14:textId="77777777" w:rsidR="004F6F0C" w:rsidRDefault="004F6F0C">
      <w:pPr>
        <w:spacing w:after="0" w:line="240" w:lineRule="auto"/>
      </w:pPr>
      <w:r>
        <w:separator/>
      </w:r>
    </w:p>
  </w:endnote>
  <w:endnote w:type="continuationSeparator" w:id="0">
    <w:p w14:paraId="0F305524" w14:textId="77777777" w:rsidR="004F6F0C" w:rsidRDefault="004F6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8F2C76" w14:textId="77777777" w:rsidR="00553DC9" w:rsidRPr="00BD6EA9" w:rsidRDefault="000E22B2" w:rsidP="00BD6EA9">
    <w:pPr>
      <w:pStyle w:val="Footer"/>
      <w:ind w:left="-1260"/>
      <w:rPr>
        <w:i/>
        <w:sz w:val="20"/>
      </w:rPr>
    </w:pPr>
    <w:r w:rsidRPr="00BD6EA9">
      <w:rPr>
        <w:sz w:val="20"/>
      </w:rPr>
      <w:t xml:space="preserve">Questions referred to from </w:t>
    </w:r>
    <w:r w:rsidRPr="00BD6EA9">
      <w:rPr>
        <w:i/>
        <w:sz w:val="20"/>
      </w:rPr>
      <w:t xml:space="preserve">Aczel A., </w:t>
    </w:r>
    <w:proofErr w:type="spellStart"/>
    <w:r w:rsidRPr="00BD6EA9">
      <w:rPr>
        <w:i/>
        <w:sz w:val="20"/>
      </w:rPr>
      <w:t>Sounderpandian</w:t>
    </w:r>
    <w:proofErr w:type="spellEnd"/>
    <w:r w:rsidRPr="00BD6EA9">
      <w:rPr>
        <w:i/>
        <w:sz w:val="20"/>
      </w:rPr>
      <w:t xml:space="preserve"> J., Complete Business Statistics (7ed.)</w:t>
    </w:r>
  </w:p>
  <w:p w14:paraId="63A99749" w14:textId="77777777" w:rsidR="00553DC9" w:rsidRDefault="00553D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B37B24" w14:textId="77777777" w:rsidR="004F6F0C" w:rsidRDefault="004F6F0C">
      <w:pPr>
        <w:spacing w:after="0" w:line="240" w:lineRule="auto"/>
      </w:pPr>
      <w:r>
        <w:separator/>
      </w:r>
    </w:p>
  </w:footnote>
  <w:footnote w:type="continuationSeparator" w:id="0">
    <w:p w14:paraId="5B9635E3" w14:textId="77777777" w:rsidR="004F6F0C" w:rsidRDefault="004F6F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8335F"/>
    <w:multiLevelType w:val="hybridMultilevel"/>
    <w:tmpl w:val="EBB88332"/>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
    <w:nsid w:val="18A077A1"/>
    <w:multiLevelType w:val="hybridMultilevel"/>
    <w:tmpl w:val="78780E60"/>
    <w:lvl w:ilvl="0" w:tplc="04090001">
      <w:start w:val="1"/>
      <w:numFmt w:val="bullet"/>
      <w:lvlText w:val=""/>
      <w:lvlJc w:val="left"/>
      <w:pPr>
        <w:ind w:left="1212" w:hanging="360"/>
      </w:pPr>
      <w:rPr>
        <w:rFonts w:ascii="Symbol" w:hAnsi="Symbol"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B595A1C"/>
    <w:multiLevelType w:val="hybridMultilevel"/>
    <w:tmpl w:val="720A7A4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5"/>
  </w:num>
  <w:num w:numId="3">
    <w:abstractNumId w:val="6"/>
  </w:num>
  <w:num w:numId="4">
    <w:abstractNumId w:val="2"/>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E22B2"/>
    <w:rsid w:val="000E22B2"/>
    <w:rsid w:val="00137797"/>
    <w:rsid w:val="001F3E05"/>
    <w:rsid w:val="00231E40"/>
    <w:rsid w:val="00310065"/>
    <w:rsid w:val="003B3013"/>
    <w:rsid w:val="004403DD"/>
    <w:rsid w:val="004D52D1"/>
    <w:rsid w:val="004F6F0C"/>
    <w:rsid w:val="00553DC9"/>
    <w:rsid w:val="00570AE3"/>
    <w:rsid w:val="005A074A"/>
    <w:rsid w:val="005D7BB9"/>
    <w:rsid w:val="005E383B"/>
    <w:rsid w:val="00614CA4"/>
    <w:rsid w:val="00727323"/>
    <w:rsid w:val="00876299"/>
    <w:rsid w:val="008B5FFA"/>
    <w:rsid w:val="008C3ECE"/>
    <w:rsid w:val="009E3FF5"/>
    <w:rsid w:val="00A03F6A"/>
    <w:rsid w:val="00AF65C6"/>
    <w:rsid w:val="00B70E6C"/>
    <w:rsid w:val="00CD2347"/>
    <w:rsid w:val="00D02C7D"/>
    <w:rsid w:val="00D74FC3"/>
    <w:rsid w:val="00DA4E50"/>
    <w:rsid w:val="00DE55D8"/>
    <w:rsid w:val="00DF5FA0"/>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1F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HTMLPreformatted">
    <w:name w:val="HTML Preformatted"/>
    <w:basedOn w:val="Normal"/>
    <w:link w:val="HTMLPreformattedChar"/>
    <w:uiPriority w:val="99"/>
    <w:semiHidden/>
    <w:unhideWhenUsed/>
    <w:rsid w:val="005E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383B"/>
    <w:rPr>
      <w:rFonts w:ascii="Courier New" w:eastAsia="Times New Roman" w:hAnsi="Courier New" w:cs="Courier New"/>
      <w:sz w:val="20"/>
      <w:szCs w:val="20"/>
    </w:rPr>
  </w:style>
  <w:style w:type="character" w:styleId="PlaceholderText">
    <w:name w:val="Placeholder Text"/>
    <w:basedOn w:val="DefaultParagraphFont"/>
    <w:uiPriority w:val="99"/>
    <w:semiHidden/>
    <w:rsid w:val="005D7BB9"/>
    <w:rPr>
      <w:color w:val="666666"/>
    </w:rPr>
  </w:style>
  <w:style w:type="paragraph" w:styleId="NormalWeb">
    <w:name w:val="Normal (Web)"/>
    <w:basedOn w:val="Normal"/>
    <w:uiPriority w:val="99"/>
    <w:semiHidden/>
    <w:unhideWhenUsed/>
    <w:rsid w:val="008762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6299"/>
    <w:rPr>
      <w:b/>
      <w:bCs/>
    </w:rPr>
  </w:style>
  <w:style w:type="character" w:customStyle="1" w:styleId="katex-mathml">
    <w:name w:val="katex-mathml"/>
    <w:basedOn w:val="DefaultParagraphFont"/>
    <w:rsid w:val="00876299"/>
  </w:style>
  <w:style w:type="character" w:customStyle="1" w:styleId="mord">
    <w:name w:val="mord"/>
    <w:basedOn w:val="DefaultParagraphFont"/>
    <w:rsid w:val="00876299"/>
  </w:style>
  <w:style w:type="character" w:customStyle="1" w:styleId="mopen">
    <w:name w:val="mopen"/>
    <w:basedOn w:val="DefaultParagraphFont"/>
    <w:rsid w:val="00876299"/>
  </w:style>
  <w:style w:type="character" w:customStyle="1" w:styleId="mclose">
    <w:name w:val="mclose"/>
    <w:basedOn w:val="DefaultParagraphFont"/>
    <w:rsid w:val="00876299"/>
  </w:style>
  <w:style w:type="character" w:customStyle="1" w:styleId="mrel">
    <w:name w:val="mrel"/>
    <w:basedOn w:val="DefaultParagraphFont"/>
    <w:rsid w:val="00876299"/>
  </w:style>
  <w:style w:type="character" w:customStyle="1" w:styleId="mbin">
    <w:name w:val="mbin"/>
    <w:basedOn w:val="DefaultParagraphFont"/>
    <w:rsid w:val="00876299"/>
  </w:style>
  <w:style w:type="character" w:customStyle="1" w:styleId="mop">
    <w:name w:val="mop"/>
    <w:basedOn w:val="DefaultParagraphFont"/>
    <w:rsid w:val="00876299"/>
  </w:style>
  <w:style w:type="character" w:customStyle="1" w:styleId="vlist-s">
    <w:name w:val="vlist-s"/>
    <w:basedOn w:val="DefaultParagraphFont"/>
    <w:rsid w:val="008762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3234345">
      <w:bodyDiv w:val="1"/>
      <w:marLeft w:val="0"/>
      <w:marRight w:val="0"/>
      <w:marTop w:val="0"/>
      <w:marBottom w:val="0"/>
      <w:divBdr>
        <w:top w:val="none" w:sz="0" w:space="0" w:color="auto"/>
        <w:left w:val="none" w:sz="0" w:space="0" w:color="auto"/>
        <w:bottom w:val="none" w:sz="0" w:space="0" w:color="auto"/>
        <w:right w:val="none" w:sz="0" w:space="0" w:color="auto"/>
      </w:divBdr>
      <w:divsChild>
        <w:div w:id="931089458">
          <w:marLeft w:val="0"/>
          <w:marRight w:val="0"/>
          <w:marTop w:val="0"/>
          <w:marBottom w:val="0"/>
          <w:divBdr>
            <w:top w:val="single" w:sz="6" w:space="4" w:color="ABABAB"/>
            <w:left w:val="single" w:sz="6" w:space="4" w:color="ABABAB"/>
            <w:bottom w:val="single" w:sz="6" w:space="4" w:color="ABABAB"/>
            <w:right w:val="single" w:sz="6" w:space="4" w:color="ABABAB"/>
          </w:divBdr>
          <w:divsChild>
            <w:div w:id="1833914145">
              <w:marLeft w:val="0"/>
              <w:marRight w:val="0"/>
              <w:marTop w:val="0"/>
              <w:marBottom w:val="0"/>
              <w:divBdr>
                <w:top w:val="none" w:sz="0" w:space="0" w:color="auto"/>
                <w:left w:val="none" w:sz="0" w:space="0" w:color="auto"/>
                <w:bottom w:val="none" w:sz="0" w:space="0" w:color="auto"/>
                <w:right w:val="none" w:sz="0" w:space="0" w:color="auto"/>
              </w:divBdr>
              <w:divsChild>
                <w:div w:id="460879072">
                  <w:marLeft w:val="0"/>
                  <w:marRight w:val="0"/>
                  <w:marTop w:val="0"/>
                  <w:marBottom w:val="0"/>
                  <w:divBdr>
                    <w:top w:val="none" w:sz="0" w:space="0" w:color="auto"/>
                    <w:left w:val="none" w:sz="0" w:space="0" w:color="auto"/>
                    <w:bottom w:val="none" w:sz="0" w:space="0" w:color="auto"/>
                    <w:right w:val="none" w:sz="0" w:space="0" w:color="auto"/>
                  </w:divBdr>
                  <w:divsChild>
                    <w:div w:id="220673452">
                      <w:marLeft w:val="0"/>
                      <w:marRight w:val="0"/>
                      <w:marTop w:val="0"/>
                      <w:marBottom w:val="0"/>
                      <w:divBdr>
                        <w:top w:val="none" w:sz="0" w:space="0" w:color="auto"/>
                        <w:left w:val="none" w:sz="0" w:space="0" w:color="auto"/>
                        <w:bottom w:val="none" w:sz="0" w:space="0" w:color="auto"/>
                        <w:right w:val="none" w:sz="0" w:space="0" w:color="auto"/>
                      </w:divBdr>
                      <w:divsChild>
                        <w:div w:id="262423427">
                          <w:marLeft w:val="0"/>
                          <w:marRight w:val="0"/>
                          <w:marTop w:val="0"/>
                          <w:marBottom w:val="0"/>
                          <w:divBdr>
                            <w:top w:val="none" w:sz="0" w:space="0" w:color="auto"/>
                            <w:left w:val="none" w:sz="0" w:space="0" w:color="auto"/>
                            <w:bottom w:val="none" w:sz="0" w:space="0" w:color="auto"/>
                            <w:right w:val="none" w:sz="0" w:space="0" w:color="auto"/>
                          </w:divBdr>
                          <w:divsChild>
                            <w:div w:id="165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713602">
          <w:marLeft w:val="0"/>
          <w:marRight w:val="0"/>
          <w:marTop w:val="0"/>
          <w:marBottom w:val="0"/>
          <w:divBdr>
            <w:top w:val="single" w:sz="6" w:space="4" w:color="auto"/>
            <w:left w:val="single" w:sz="6" w:space="4" w:color="auto"/>
            <w:bottom w:val="single" w:sz="6" w:space="4" w:color="auto"/>
            <w:right w:val="single" w:sz="6" w:space="4" w:color="auto"/>
          </w:divBdr>
          <w:divsChild>
            <w:div w:id="1939408655">
              <w:marLeft w:val="0"/>
              <w:marRight w:val="0"/>
              <w:marTop w:val="0"/>
              <w:marBottom w:val="0"/>
              <w:divBdr>
                <w:top w:val="none" w:sz="0" w:space="0" w:color="auto"/>
                <w:left w:val="none" w:sz="0" w:space="0" w:color="auto"/>
                <w:bottom w:val="none" w:sz="0" w:space="0" w:color="auto"/>
                <w:right w:val="none" w:sz="0" w:space="0" w:color="auto"/>
              </w:divBdr>
              <w:divsChild>
                <w:div w:id="2108884755">
                  <w:marLeft w:val="0"/>
                  <w:marRight w:val="0"/>
                  <w:marTop w:val="0"/>
                  <w:marBottom w:val="0"/>
                  <w:divBdr>
                    <w:top w:val="none" w:sz="0" w:space="0" w:color="auto"/>
                    <w:left w:val="none" w:sz="0" w:space="0" w:color="auto"/>
                    <w:bottom w:val="none" w:sz="0" w:space="0" w:color="auto"/>
                    <w:right w:val="none" w:sz="0" w:space="0" w:color="auto"/>
                  </w:divBdr>
                  <w:divsChild>
                    <w:div w:id="1894388597">
                      <w:marLeft w:val="0"/>
                      <w:marRight w:val="0"/>
                      <w:marTop w:val="0"/>
                      <w:marBottom w:val="0"/>
                      <w:divBdr>
                        <w:top w:val="single" w:sz="6" w:space="0" w:color="CFCFCF"/>
                        <w:left w:val="single" w:sz="6" w:space="0" w:color="CFCFCF"/>
                        <w:bottom w:val="single" w:sz="6" w:space="0" w:color="CFCFCF"/>
                        <w:right w:val="single" w:sz="6" w:space="0" w:color="CFCFCF"/>
                      </w:divBdr>
                      <w:divsChild>
                        <w:div w:id="1923100531">
                          <w:marLeft w:val="0"/>
                          <w:marRight w:val="0"/>
                          <w:marTop w:val="0"/>
                          <w:marBottom w:val="0"/>
                          <w:divBdr>
                            <w:top w:val="none" w:sz="0" w:space="0" w:color="auto"/>
                            <w:left w:val="none" w:sz="0" w:space="0" w:color="auto"/>
                            <w:bottom w:val="none" w:sz="0" w:space="0" w:color="auto"/>
                            <w:right w:val="none" w:sz="0" w:space="0" w:color="auto"/>
                          </w:divBdr>
                          <w:divsChild>
                            <w:div w:id="725841314">
                              <w:marLeft w:val="0"/>
                              <w:marRight w:val="-750"/>
                              <w:marTop w:val="0"/>
                              <w:marBottom w:val="0"/>
                              <w:divBdr>
                                <w:top w:val="none" w:sz="0" w:space="0" w:color="auto"/>
                                <w:left w:val="none" w:sz="0" w:space="0" w:color="auto"/>
                                <w:bottom w:val="none" w:sz="0" w:space="0" w:color="auto"/>
                                <w:right w:val="none" w:sz="0" w:space="0" w:color="auto"/>
                              </w:divBdr>
                              <w:divsChild>
                                <w:div w:id="229728964">
                                  <w:marLeft w:val="0"/>
                                  <w:marRight w:val="0"/>
                                  <w:marTop w:val="0"/>
                                  <w:marBottom w:val="0"/>
                                  <w:divBdr>
                                    <w:top w:val="none" w:sz="0" w:space="0" w:color="auto"/>
                                    <w:left w:val="none" w:sz="0" w:space="0" w:color="auto"/>
                                    <w:bottom w:val="none" w:sz="0" w:space="0" w:color="auto"/>
                                    <w:right w:val="none" w:sz="0" w:space="0" w:color="auto"/>
                                  </w:divBdr>
                                  <w:divsChild>
                                    <w:div w:id="543323298">
                                      <w:marLeft w:val="0"/>
                                      <w:marRight w:val="0"/>
                                      <w:marTop w:val="0"/>
                                      <w:marBottom w:val="0"/>
                                      <w:divBdr>
                                        <w:top w:val="none" w:sz="0" w:space="0" w:color="auto"/>
                                        <w:left w:val="none" w:sz="0" w:space="0" w:color="auto"/>
                                        <w:bottom w:val="none" w:sz="0" w:space="0" w:color="auto"/>
                                        <w:right w:val="none" w:sz="0" w:space="0" w:color="auto"/>
                                      </w:divBdr>
                                      <w:divsChild>
                                        <w:div w:id="321473802">
                                          <w:marLeft w:val="0"/>
                                          <w:marRight w:val="0"/>
                                          <w:marTop w:val="0"/>
                                          <w:marBottom w:val="0"/>
                                          <w:divBdr>
                                            <w:top w:val="none" w:sz="0" w:space="0" w:color="auto"/>
                                            <w:left w:val="none" w:sz="0" w:space="0" w:color="auto"/>
                                            <w:bottom w:val="none" w:sz="0" w:space="0" w:color="auto"/>
                                            <w:right w:val="none" w:sz="0" w:space="0" w:color="auto"/>
                                          </w:divBdr>
                                          <w:divsChild>
                                            <w:div w:id="585961140">
                                              <w:marLeft w:val="0"/>
                                              <w:marRight w:val="0"/>
                                              <w:marTop w:val="0"/>
                                              <w:marBottom w:val="0"/>
                                              <w:divBdr>
                                                <w:top w:val="none" w:sz="0" w:space="0" w:color="auto"/>
                                                <w:left w:val="none" w:sz="0" w:space="0" w:color="auto"/>
                                                <w:bottom w:val="none" w:sz="0" w:space="0" w:color="auto"/>
                                                <w:right w:val="none" w:sz="0" w:space="0" w:color="auto"/>
                                              </w:divBdr>
                                              <w:divsChild>
                                                <w:div w:id="124329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360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07/relationships/hdphoto" Target="media/hdphoto2.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1525</TotalTime>
  <Pages>7</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Dawood MD</cp:lastModifiedBy>
  <cp:revision>5</cp:revision>
  <dcterms:created xsi:type="dcterms:W3CDTF">2013-09-25T10:59:00Z</dcterms:created>
  <dcterms:modified xsi:type="dcterms:W3CDTF">2024-03-11T13:18:00Z</dcterms:modified>
</cp:coreProperties>
</file>