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proofErr w:type="spellStart"/>
      <w:proofErr w:type="gramStart"/>
      <w:r>
        <w:t>eSothebys</w:t>
      </w:r>
      <w:proofErr w:type="spellEnd"/>
      <w:proofErr w:type="gramEnd"/>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Do obsługi systemu wymagana jest przeglądarka internetowa Internet Explorer 7.0, Opera 9.</w:t>
      </w:r>
      <w:proofErr w:type="gramStart"/>
      <w:r w:rsidRPr="001043AA">
        <w:rPr>
          <w:lang w:val="pl-PL"/>
        </w:rPr>
        <w:t>x</w:t>
      </w:r>
      <w:proofErr w:type="gramEnd"/>
      <w:r w:rsidRPr="001043AA">
        <w:rPr>
          <w:lang w:val="pl-PL"/>
        </w:rPr>
        <w:t xml:space="preserve">, </w:t>
      </w:r>
      <w:proofErr w:type="spellStart"/>
      <w:r w:rsidRPr="001043AA">
        <w:rPr>
          <w:lang w:val="pl-PL"/>
        </w:rPr>
        <w:t>Firefox</w:t>
      </w:r>
      <w:proofErr w:type="spellEnd"/>
      <w:r w:rsidRPr="001043AA">
        <w:rPr>
          <w:lang w:val="pl-PL"/>
        </w:rPr>
        <w:t xml:space="preserve"> 2.0, Safari 5.0 </w:t>
      </w:r>
      <w:proofErr w:type="gramStart"/>
      <w:r w:rsidRPr="001043AA">
        <w:rPr>
          <w:lang w:val="pl-PL"/>
        </w:rPr>
        <w:t>lub</w:t>
      </w:r>
      <w:proofErr w:type="gramEnd"/>
      <w:r w:rsidRPr="001043AA">
        <w:rPr>
          <w:lang w:val="pl-PL"/>
        </w:rPr>
        <w:t xml:space="preserve">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w:t>
      </w:r>
      <w:proofErr w:type="spellStart"/>
      <w:r w:rsidRPr="001043AA">
        <w:rPr>
          <w:lang w:val="pl-PL"/>
        </w:rPr>
        <w:t>Gentoo</w:t>
      </w:r>
      <w:proofErr w:type="spellEnd"/>
      <w:r w:rsidRPr="001043AA">
        <w:rPr>
          <w:lang w:val="pl-PL"/>
        </w:rPr>
        <w:t xml:space="preserve"> 12 lub nowsze </w:t>
      </w:r>
    </w:p>
    <w:p w:rsidR="00654748" w:rsidRPr="001043AA" w:rsidRDefault="00654748" w:rsidP="001043AA">
      <w:pPr>
        <w:pStyle w:val="ListParagraph"/>
        <w:numPr>
          <w:ilvl w:val="0"/>
          <w:numId w:val="33"/>
        </w:numPr>
        <w:rPr>
          <w:lang w:val="pl-PL"/>
        </w:rPr>
      </w:pPr>
      <w:r w:rsidRPr="001043AA">
        <w:rPr>
          <w:lang w:val="pl-PL"/>
        </w:rPr>
        <w:t xml:space="preserve">System musi być w stanie obsłużyć wiele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w:t>
      </w:r>
      <w:proofErr w:type="gramStart"/>
      <w:r w:rsidRPr="001043AA">
        <w:rPr>
          <w:lang w:val="pl-PL"/>
        </w:rPr>
        <w:t>czasu</w:t>
      </w:r>
      <w:proofErr w:type="gramEnd"/>
      <w:r w:rsidRPr="001043AA">
        <w:rPr>
          <w:lang w:val="pl-PL"/>
        </w:rPr>
        <w:t xml:space="preserve">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136FCE" w:rsidTr="00D27E0A">
        <w:tc>
          <w:tcPr>
            <w:tcW w:w="2547" w:type="dxa"/>
          </w:tcPr>
          <w:p w:rsidR="00136FCE" w:rsidRDefault="00136FCE" w:rsidP="00136FCE">
            <w:pPr>
              <w:pStyle w:val="BodyText"/>
              <w:ind w:left="0"/>
            </w:pPr>
            <w:r>
              <w:t>Goal</w:t>
            </w:r>
          </w:p>
        </w:tc>
        <w:tc>
          <w:tcPr>
            <w:tcW w:w="6803" w:type="dxa"/>
          </w:tcPr>
          <w:p w:rsidR="00136FCE" w:rsidRDefault="00136FCE" w:rsidP="00136FCE">
            <w:pPr>
              <w:pStyle w:val="BodyText"/>
              <w:ind w:left="0"/>
            </w:pPr>
            <w:r>
              <w:t>How achieved (Tactics)</w:t>
            </w:r>
          </w:p>
        </w:tc>
      </w:tr>
      <w:tr w:rsidR="00136FCE" w:rsidRPr="008914E3" w:rsidTr="00D27E0A">
        <w:tc>
          <w:tcPr>
            <w:tcW w:w="2547" w:type="dxa"/>
          </w:tcPr>
          <w:p w:rsidR="00136FCE" w:rsidRDefault="008914E3" w:rsidP="00136FCE">
            <w:pPr>
              <w:pStyle w:val="BodyText"/>
              <w:ind w:left="0"/>
            </w:pPr>
            <w:proofErr w:type="spellStart"/>
            <w:r>
              <w:t>Krótki</w:t>
            </w:r>
            <w:proofErr w:type="spellEnd"/>
            <w:r>
              <w:t xml:space="preserve"> </w:t>
            </w:r>
            <w:proofErr w:type="spellStart"/>
            <w:r>
              <w:t>czas</w:t>
            </w:r>
            <w:proofErr w:type="spellEnd"/>
            <w:r>
              <w:t xml:space="preserve"> </w:t>
            </w:r>
            <w:proofErr w:type="spellStart"/>
            <w:r>
              <w:t>odpowiedzi</w:t>
            </w:r>
            <w:proofErr w:type="spellEnd"/>
            <w:r>
              <w:t xml:space="preserve"> </w:t>
            </w:r>
            <w:proofErr w:type="spellStart"/>
            <w:r>
              <w:t>serwera</w:t>
            </w:r>
            <w:proofErr w:type="spellEnd"/>
          </w:p>
        </w:tc>
        <w:tc>
          <w:tcPr>
            <w:tcW w:w="6803" w:type="dxa"/>
          </w:tcPr>
          <w:p w:rsidR="00136FCE" w:rsidRDefault="008914E3" w:rsidP="008914E3">
            <w:pPr>
              <w:pStyle w:val="BodyText"/>
              <w:numPr>
                <w:ilvl w:val="0"/>
                <w:numId w:val="34"/>
              </w:numPr>
              <w:rPr>
                <w:lang w:val="pl-PL"/>
              </w:rPr>
            </w:pPr>
            <w:proofErr w:type="spellStart"/>
            <w:r w:rsidRPr="008914E3">
              <w:rPr>
                <w:lang w:val="pl-PL"/>
              </w:rPr>
              <w:t>Load</w:t>
            </w:r>
            <w:proofErr w:type="spellEnd"/>
            <w:r w:rsidRPr="008914E3">
              <w:rPr>
                <w:lang w:val="pl-PL"/>
              </w:rPr>
              <w:t xml:space="preserve"> </w:t>
            </w:r>
            <w:proofErr w:type="spellStart"/>
            <w:r w:rsidRPr="008914E3">
              <w:rPr>
                <w:lang w:val="pl-PL"/>
              </w:rPr>
              <w:t>balancer</w:t>
            </w:r>
            <w:proofErr w:type="spellEnd"/>
            <w:r w:rsidRPr="008914E3">
              <w:rPr>
                <w:lang w:val="pl-PL"/>
              </w:rPr>
              <w:t xml:space="preserve">,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proofErr w:type="spellStart"/>
            <w:r>
              <w:rPr>
                <w:lang w:val="pl-PL"/>
              </w:rPr>
              <w:t>Cachowanie</w:t>
            </w:r>
            <w:proofErr w:type="spellEnd"/>
            <w:r>
              <w:rPr>
                <w:lang w:val="pl-PL"/>
              </w:rPr>
              <w:t xml:space="preserve"> części danych </w:t>
            </w:r>
          </w:p>
        </w:tc>
      </w:tr>
      <w:tr w:rsidR="00136FCE" w:rsidRPr="006872D3" w:rsidTr="00D27E0A">
        <w:tc>
          <w:tcPr>
            <w:tcW w:w="2547" w:type="dxa"/>
          </w:tcPr>
          <w:p w:rsidR="00136FCE" w:rsidRPr="008914E3" w:rsidRDefault="008914E3" w:rsidP="00136FCE">
            <w:pPr>
              <w:pStyle w:val="BodyText"/>
              <w:ind w:left="0"/>
              <w:rPr>
                <w:lang w:val="pl-PL"/>
              </w:rPr>
            </w:pPr>
            <w:r>
              <w:rPr>
                <w:lang w:val="pl-PL"/>
              </w:rPr>
              <w:t>Autentykacja i autoryzacja</w:t>
            </w:r>
          </w:p>
        </w:tc>
        <w:tc>
          <w:tcPr>
            <w:tcW w:w="6803" w:type="dxa"/>
          </w:tcPr>
          <w:p w:rsidR="00136FCE" w:rsidRPr="008914E3" w:rsidRDefault="008914E3" w:rsidP="008914E3">
            <w:pPr>
              <w:pStyle w:val="BodyText"/>
              <w:ind w:left="0"/>
              <w:rPr>
                <w:lang w:val="pl-PL"/>
              </w:rPr>
            </w:pPr>
            <w:r>
              <w:rPr>
                <w:lang w:val="pl-PL"/>
              </w:rPr>
              <w:t xml:space="preserve">Zastosowanie spring </w:t>
            </w:r>
            <w:proofErr w:type="spellStart"/>
            <w:r>
              <w:rPr>
                <w:lang w:val="pl-PL"/>
              </w:rPr>
              <w:t>security</w:t>
            </w:r>
            <w:proofErr w:type="spellEnd"/>
            <w:r>
              <w:rPr>
                <w:lang w:val="pl-PL"/>
              </w:rPr>
              <w:t>, które udostępnia te akcje</w:t>
            </w:r>
          </w:p>
        </w:tc>
      </w:tr>
      <w:tr w:rsidR="008914E3" w:rsidRPr="008914E3" w:rsidTr="00D27E0A">
        <w:tc>
          <w:tcPr>
            <w:tcW w:w="2547" w:type="dxa"/>
          </w:tcPr>
          <w:p w:rsidR="008914E3" w:rsidRDefault="008914E3" w:rsidP="00136FCE">
            <w:pPr>
              <w:pStyle w:val="BodyText"/>
              <w:ind w:left="0"/>
              <w:rPr>
                <w:lang w:val="pl-PL"/>
              </w:rPr>
            </w:pPr>
            <w:r>
              <w:rPr>
                <w:lang w:val="pl-PL"/>
              </w:rPr>
              <w:lastRenderedPageBreak/>
              <w:t>Logowanie wydarzeń na serwerze</w:t>
            </w:r>
          </w:p>
        </w:tc>
        <w:tc>
          <w:tcPr>
            <w:tcW w:w="6803" w:type="dxa"/>
          </w:tcPr>
          <w:p w:rsidR="008914E3" w:rsidRDefault="008914E3" w:rsidP="008914E3">
            <w:pPr>
              <w:pStyle w:val="BodyText"/>
              <w:ind w:left="0"/>
              <w:rPr>
                <w:lang w:val="pl-PL"/>
              </w:rPr>
            </w:pPr>
            <w:r>
              <w:rPr>
                <w:lang w:val="pl-PL"/>
              </w:rPr>
              <w:t>Wykorzystanie biblioteki log4j</w:t>
            </w:r>
            <w:r w:rsidR="00EB0CF5">
              <w:rPr>
                <w:lang w:val="pl-PL"/>
              </w:rPr>
              <w:t>, slf4j</w:t>
            </w:r>
          </w:p>
        </w:tc>
      </w:tr>
      <w:tr w:rsidR="008914E3" w:rsidRPr="006872D3" w:rsidTr="00D27E0A">
        <w:tc>
          <w:tcPr>
            <w:tcW w:w="2547" w:type="dxa"/>
          </w:tcPr>
          <w:p w:rsidR="008914E3" w:rsidRDefault="008914E3" w:rsidP="008914E3">
            <w:pPr>
              <w:pStyle w:val="BodyText"/>
              <w:ind w:left="0"/>
              <w:rPr>
                <w:lang w:val="pl-PL"/>
              </w:rPr>
            </w:pPr>
            <w:proofErr w:type="spellStart"/>
            <w:r>
              <w:rPr>
                <w:lang w:val="pl-PL"/>
              </w:rPr>
              <w:t>Persystencja</w:t>
            </w:r>
            <w:proofErr w:type="spellEnd"/>
            <w:r>
              <w:rPr>
                <w:lang w:val="pl-PL"/>
              </w:rPr>
              <w:t xml:space="preserve"> danych</w:t>
            </w:r>
          </w:p>
        </w:tc>
        <w:tc>
          <w:tcPr>
            <w:tcW w:w="6803" w:type="dxa"/>
          </w:tcPr>
          <w:p w:rsidR="008914E3" w:rsidRDefault="008914E3" w:rsidP="008914E3">
            <w:pPr>
              <w:pStyle w:val="BodyText"/>
              <w:ind w:left="0"/>
              <w:rPr>
                <w:lang w:val="pl-PL"/>
              </w:rPr>
            </w:pPr>
            <w:r>
              <w:rPr>
                <w:lang w:val="pl-PL"/>
              </w:rPr>
              <w:t>Zastosowanie</w:t>
            </w:r>
            <w:r w:rsidR="00EB0CF5">
              <w:rPr>
                <w:lang w:val="pl-PL"/>
              </w:rPr>
              <w:t xml:space="preserve"> JPA +</w:t>
            </w:r>
            <w:r>
              <w:rPr>
                <w:lang w:val="pl-PL"/>
              </w:rPr>
              <w:t xml:space="preserve"> </w:t>
            </w:r>
            <w:proofErr w:type="spellStart"/>
            <w:r>
              <w:rPr>
                <w:lang w:val="pl-PL"/>
              </w:rPr>
              <w:t>Hibernate</w:t>
            </w:r>
            <w:proofErr w:type="spellEnd"/>
            <w:r>
              <w:rPr>
                <w:lang w:val="pl-PL"/>
              </w:rPr>
              <w:t xml:space="preserve"> i połączenia JDBC</w:t>
            </w:r>
          </w:p>
        </w:tc>
      </w:tr>
      <w:tr w:rsidR="008914E3" w:rsidRPr="008914E3" w:rsidTr="00D27E0A">
        <w:tc>
          <w:tcPr>
            <w:tcW w:w="2547" w:type="dxa"/>
          </w:tcPr>
          <w:p w:rsidR="008914E3" w:rsidRDefault="006872D3" w:rsidP="008914E3">
            <w:pPr>
              <w:pStyle w:val="BodyText"/>
              <w:ind w:left="0"/>
              <w:rPr>
                <w:lang w:val="pl-PL"/>
              </w:rPr>
            </w:pPr>
            <w:r>
              <w:rPr>
                <w:lang w:val="pl-PL"/>
              </w:rPr>
              <w:t>Internacjonalizacja</w:t>
            </w:r>
          </w:p>
        </w:tc>
        <w:tc>
          <w:tcPr>
            <w:tcW w:w="6803" w:type="dxa"/>
          </w:tcPr>
          <w:p w:rsidR="008914E3" w:rsidRDefault="00EB0CF5" w:rsidP="008914E3">
            <w:pPr>
              <w:pStyle w:val="BodyText"/>
              <w:ind w:left="0"/>
              <w:rPr>
                <w:lang w:val="pl-PL"/>
              </w:rPr>
            </w:pPr>
            <w:r w:rsidRPr="00EB0CF5">
              <w:rPr>
                <w:lang w:val="pl-PL"/>
              </w:rPr>
              <w:t>I18n</w:t>
            </w: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EB659B" w:rsidP="00454845">
      <w:pPr>
        <w:pStyle w:val="Heading2"/>
      </w:pPr>
      <w:r>
        <w:t>Spring security</w:t>
      </w:r>
    </w:p>
    <w:p w:rsidR="00EB659B" w:rsidRPr="00EB659B" w:rsidRDefault="00EB659B" w:rsidP="00EB659B">
      <w:pPr>
        <w:rPr>
          <w:lang w:val="pl-PL"/>
        </w:rPr>
      </w:pPr>
      <w:r>
        <w:tab/>
      </w:r>
      <w:r>
        <w:rPr>
          <w:lang w:val="pl-PL"/>
        </w:rPr>
        <w:t>Framework</w:t>
      </w:r>
      <w:r w:rsidRPr="00EB659B">
        <w:rPr>
          <w:lang w:val="pl-PL"/>
        </w:rPr>
        <w:t xml:space="preserve"> udostępnia mechanizmy autentykacji </w:t>
      </w:r>
      <w:r>
        <w:rPr>
          <w:lang w:val="pl-PL"/>
        </w:rPr>
        <w:t>i autoryzacji.</w:t>
      </w:r>
      <w:r w:rsidRPr="00EB659B">
        <w:rPr>
          <w:lang w:val="pl-PL"/>
        </w:rPr>
        <w:t xml:space="preserve"> </w:t>
      </w:r>
      <w:proofErr w:type="spellStart"/>
      <w:r w:rsidRPr="00EB659B">
        <w:rPr>
          <w:lang w:val="pl-PL"/>
        </w:rPr>
        <w:t>Autoryzcja</w:t>
      </w:r>
      <w:proofErr w:type="spellEnd"/>
      <w:r w:rsidRPr="00EB659B">
        <w:rPr>
          <w:lang w:val="pl-PL"/>
        </w:rPr>
        <w:t xml:space="preserve"> za pomocą ról.</w:t>
      </w:r>
    </w:p>
    <w:p w:rsidR="00EB659B" w:rsidRPr="00EB659B" w:rsidRDefault="00EB659B" w:rsidP="00EB659B">
      <w:pPr>
        <w:rPr>
          <w:lang w:val="pl-PL"/>
        </w:rPr>
      </w:pPr>
    </w:p>
    <w:p w:rsidR="00454845" w:rsidRPr="00C04182" w:rsidRDefault="00C04182" w:rsidP="00454845">
      <w:pPr>
        <w:pStyle w:val="Heading2"/>
        <w:rPr>
          <w:lang w:val="pl-PL"/>
        </w:rPr>
      </w:pPr>
      <w:proofErr w:type="spellStart"/>
      <w:r w:rsidRPr="00C04182">
        <w:rPr>
          <w:lang w:val="pl-PL"/>
        </w:rPr>
        <w:t>Hibernate</w:t>
      </w:r>
      <w:proofErr w:type="spellEnd"/>
      <w:r>
        <w:rPr>
          <w:lang w:val="pl-PL"/>
        </w:rPr>
        <w:t xml:space="preserve"> + JPA</w:t>
      </w:r>
    </w:p>
    <w:p w:rsidR="00C04182" w:rsidRPr="00C04182" w:rsidRDefault="00C04182" w:rsidP="00C04182">
      <w:pPr>
        <w:rPr>
          <w:lang w:val="pl-PL"/>
        </w:rPr>
      </w:pPr>
      <w:r w:rsidRPr="00C04182">
        <w:rPr>
          <w:lang w:val="pl-PL"/>
        </w:rPr>
        <w:tab/>
      </w:r>
      <w:proofErr w:type="spellStart"/>
      <w:r w:rsidRPr="00C04182">
        <w:rPr>
          <w:lang w:val="pl-PL"/>
        </w:rPr>
        <w:t>Persystencja</w:t>
      </w:r>
      <w:proofErr w:type="spellEnd"/>
      <w:r w:rsidRPr="00C04182">
        <w:rPr>
          <w:lang w:val="pl-PL"/>
        </w:rPr>
        <w:t xml:space="preserve"> danych oznaczonych </w:t>
      </w:r>
      <w:proofErr w:type="spellStart"/>
      <w:r w:rsidRPr="00C04182">
        <w:rPr>
          <w:lang w:val="pl-PL"/>
        </w:rPr>
        <w:t>anontacją</w:t>
      </w:r>
      <w:proofErr w:type="spellEnd"/>
      <w:r w:rsidRPr="00C04182">
        <w:rPr>
          <w:lang w:val="pl-PL"/>
        </w:rPr>
        <w:t xml:space="preserve"> @</w:t>
      </w:r>
      <w:proofErr w:type="spellStart"/>
      <w:r w:rsidRPr="00C04182">
        <w:rPr>
          <w:lang w:val="pl-PL"/>
        </w:rPr>
        <w:t>RooJpaActiveRecord</w:t>
      </w:r>
      <w:proofErr w:type="spellEnd"/>
      <w:r>
        <w:rPr>
          <w:lang w:val="pl-PL"/>
        </w:rPr>
        <w:t>, @</w:t>
      </w:r>
      <w:proofErr w:type="spellStart"/>
      <w:r>
        <w:rPr>
          <w:lang w:val="pl-PL"/>
        </w:rPr>
        <w:t>Transactional</w:t>
      </w:r>
      <w:proofErr w:type="spellEnd"/>
      <w:r>
        <w:rPr>
          <w:lang w:val="pl-PL"/>
        </w:rPr>
        <w:t xml:space="preserve"> itp. Możliwe także ustawienie ograniczeń liczności relacji @</w:t>
      </w:r>
      <w:proofErr w:type="spellStart"/>
      <w:r>
        <w:rPr>
          <w:lang w:val="pl-PL"/>
        </w:rPr>
        <w:t>OneToMany</w:t>
      </w:r>
      <w:proofErr w:type="spellEnd"/>
      <w:r>
        <w:rPr>
          <w:lang w:val="pl-PL"/>
        </w:rPr>
        <w:t>, @</w:t>
      </w:r>
      <w:proofErr w:type="spellStart"/>
      <w:r>
        <w:rPr>
          <w:lang w:val="pl-PL"/>
        </w:rPr>
        <w:t>NotNull</w:t>
      </w:r>
      <w:proofErr w:type="spellEnd"/>
    </w:p>
    <w:p w:rsidR="00C04182" w:rsidRPr="00C04182" w:rsidRDefault="00C04182" w:rsidP="00C04182">
      <w:pPr>
        <w:rPr>
          <w:lang w:val="pl-PL"/>
        </w:rPr>
      </w:pPr>
    </w:p>
    <w:p w:rsidR="00C04182" w:rsidRPr="00C04182" w:rsidRDefault="005215BD" w:rsidP="00C04182">
      <w:pPr>
        <w:pStyle w:val="Heading2"/>
        <w:rPr>
          <w:lang w:val="pl-PL"/>
        </w:rPr>
      </w:pPr>
      <w:proofErr w:type="spellStart"/>
      <w:r>
        <w:rPr>
          <w:lang w:val="pl-PL"/>
        </w:rPr>
        <w:t>JavaMailSender</w:t>
      </w:r>
      <w:proofErr w:type="spellEnd"/>
    </w:p>
    <w:p w:rsidR="00C04182" w:rsidRPr="00C04182" w:rsidRDefault="00C04182" w:rsidP="00C04182">
      <w:pPr>
        <w:rPr>
          <w:lang w:val="pl-PL"/>
        </w:rPr>
      </w:pPr>
      <w:r w:rsidRPr="00C04182">
        <w:rPr>
          <w:lang w:val="pl-PL"/>
        </w:rPr>
        <w:tab/>
      </w:r>
      <w:r w:rsidR="005215BD">
        <w:rPr>
          <w:lang w:val="pl-PL"/>
        </w:rPr>
        <w:t>Umożliwia wysyłanie m</w:t>
      </w:r>
      <w:r w:rsidR="00F971C3">
        <w:rPr>
          <w:lang w:val="pl-PL"/>
        </w:rPr>
        <w:t xml:space="preserve">aili z potwierdzeniem aktywacji wykorzystując </w:t>
      </w:r>
      <w:proofErr w:type="spellStart"/>
      <w:r w:rsidR="00F971C3">
        <w:rPr>
          <w:lang w:val="pl-PL"/>
        </w:rPr>
        <w:t>smtp</w:t>
      </w:r>
      <w:proofErr w:type="spellEnd"/>
      <w:r w:rsidR="00F971C3">
        <w:rPr>
          <w:lang w:val="pl-PL"/>
        </w:rPr>
        <w:t>.</w:t>
      </w:r>
    </w:p>
    <w:p w:rsidR="00C04182" w:rsidRPr="00C04182" w:rsidRDefault="00C04182" w:rsidP="00C04182">
      <w:pPr>
        <w:rPr>
          <w:lang w:val="pl-PL"/>
        </w:rPr>
      </w:pPr>
    </w:p>
    <w:p w:rsidR="00C04182" w:rsidRPr="000F06E5" w:rsidRDefault="00EA3558" w:rsidP="00C04182">
      <w:pPr>
        <w:pStyle w:val="Heading2"/>
        <w:rPr>
          <w:lang w:val="pl-PL"/>
        </w:rPr>
      </w:pPr>
      <w:r w:rsidRPr="000F06E5">
        <w:rPr>
          <w:lang w:val="pl-PL"/>
        </w:rPr>
        <w:t>I18n</w:t>
      </w:r>
    </w:p>
    <w:p w:rsidR="00C04182" w:rsidRPr="000F06E5" w:rsidRDefault="00C04182" w:rsidP="00C04182">
      <w:pPr>
        <w:rPr>
          <w:lang w:val="pl-PL"/>
        </w:rPr>
      </w:pPr>
      <w:r w:rsidRPr="000F06E5">
        <w:rPr>
          <w:lang w:val="pl-PL"/>
        </w:rPr>
        <w:tab/>
      </w:r>
      <w:r w:rsidR="00EA3558" w:rsidRPr="000F06E5">
        <w:rPr>
          <w:lang w:val="pl-PL"/>
        </w:rPr>
        <w:t>Internacjonalizacja – system działa 3 wersjach językowych</w:t>
      </w:r>
    </w:p>
    <w:p w:rsidR="00C04182" w:rsidRPr="000F06E5" w:rsidRDefault="00C04182" w:rsidP="00C04182">
      <w:pPr>
        <w:rPr>
          <w:lang w:val="pl-PL"/>
        </w:rPr>
      </w:pPr>
    </w:p>
    <w:p w:rsidR="00C04182" w:rsidRPr="000F06E5" w:rsidRDefault="00C04182" w:rsidP="00C04182">
      <w:pPr>
        <w:rPr>
          <w:lang w:val="pl-PL"/>
        </w:rPr>
      </w:pPr>
    </w:p>
    <w:p w:rsidR="00C04182" w:rsidRDefault="000F06E5" w:rsidP="00C04182">
      <w:pPr>
        <w:pStyle w:val="Heading2"/>
      </w:pPr>
      <w:proofErr w:type="spellStart"/>
      <w:r>
        <w:t>Hashowanie</w:t>
      </w:r>
      <w:proofErr w:type="spellEnd"/>
      <w:r>
        <w:t xml:space="preserve"> </w:t>
      </w:r>
    </w:p>
    <w:p w:rsidR="00C04182" w:rsidRPr="00EB0CF5" w:rsidRDefault="00C04182" w:rsidP="00C04182">
      <w:pPr>
        <w:rPr>
          <w:lang w:val="pl-PL"/>
        </w:rPr>
      </w:pPr>
      <w:r>
        <w:tab/>
      </w:r>
      <w:proofErr w:type="spellStart"/>
      <w:r w:rsidR="000F06E5" w:rsidRPr="00EB0CF5">
        <w:rPr>
          <w:lang w:val="pl-PL"/>
        </w:rPr>
        <w:t>Hashowanie</w:t>
      </w:r>
      <w:proofErr w:type="spellEnd"/>
      <w:r w:rsidR="000F06E5" w:rsidRPr="00EB0CF5">
        <w:rPr>
          <w:lang w:val="pl-PL"/>
        </w:rPr>
        <w:t xml:space="preserve"> haseł za pomocą sha-256</w:t>
      </w:r>
    </w:p>
    <w:p w:rsidR="00C04182" w:rsidRPr="00EB0CF5" w:rsidRDefault="00C04182" w:rsidP="00C04182">
      <w:pPr>
        <w:rPr>
          <w:lang w:val="pl-PL"/>
        </w:rPr>
      </w:pPr>
    </w:p>
    <w:p w:rsidR="00C04182" w:rsidRPr="00EB0CF5" w:rsidRDefault="00C04182" w:rsidP="00C04182">
      <w:pPr>
        <w:rPr>
          <w:lang w:val="pl-PL"/>
        </w:rPr>
      </w:pPr>
    </w:p>
    <w:p w:rsidR="00C04182" w:rsidRDefault="00C04182" w:rsidP="00C04182">
      <w:pPr>
        <w:pStyle w:val="Heading2"/>
      </w:pPr>
      <w:r>
        <w:t>log4j</w:t>
      </w:r>
    </w:p>
    <w:p w:rsidR="00C04182" w:rsidRDefault="00C04182" w:rsidP="00C04182">
      <w:r>
        <w:tab/>
      </w:r>
      <w:proofErr w:type="spellStart"/>
      <w:proofErr w:type="gramStart"/>
      <w:r>
        <w:t>logowanie</w:t>
      </w:r>
      <w:proofErr w:type="spellEnd"/>
      <w:proofErr w:type="gramEnd"/>
      <w:r>
        <w:t xml:space="preserve"> </w:t>
      </w:r>
      <w:proofErr w:type="spellStart"/>
      <w:r>
        <w:t>zdarzeń</w:t>
      </w:r>
      <w:proofErr w:type="spellEnd"/>
      <w:r>
        <w:t xml:space="preserve"> </w:t>
      </w:r>
      <w:proofErr w:type="spellStart"/>
      <w:r>
        <w:t>na</w:t>
      </w:r>
      <w:proofErr w:type="spellEnd"/>
      <w:r>
        <w:t xml:space="preserve"> </w:t>
      </w:r>
      <w:proofErr w:type="spellStart"/>
      <w:r>
        <w:t>serwerze</w:t>
      </w:r>
      <w:proofErr w:type="spellEnd"/>
    </w:p>
    <w:p w:rsidR="00C04182" w:rsidRDefault="00C04182" w:rsidP="00C04182"/>
    <w:p w:rsidR="00C04182" w:rsidRDefault="00C04182" w:rsidP="00C04182"/>
    <w:p w:rsidR="00C04182" w:rsidRPr="00C04182" w:rsidRDefault="00C04182" w:rsidP="00C04182"/>
    <w:p w:rsidR="00454845" w:rsidRPr="00454845" w:rsidRDefault="00454845" w:rsidP="00C4043F">
      <w:pPr>
        <w:pStyle w:val="InfoBlue"/>
        <w:ind w:firstLine="360"/>
      </w:pPr>
    </w:p>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6872D3" w:rsidRDefault="006872D3" w:rsidP="006872D3"/>
    <w:p w:rsidR="006872D3" w:rsidRDefault="006872D3" w:rsidP="006872D3">
      <w:pPr>
        <w:pStyle w:val="ListParagraph"/>
        <w:numPr>
          <w:ilvl w:val="0"/>
          <w:numId w:val="35"/>
        </w:numPr>
      </w:pPr>
      <w:r>
        <w:t>MVC</w:t>
      </w:r>
    </w:p>
    <w:p w:rsidR="006872D3" w:rsidRDefault="006872D3" w:rsidP="006872D3">
      <w:pPr>
        <w:pStyle w:val="ListParagraph"/>
        <w:numPr>
          <w:ilvl w:val="0"/>
          <w:numId w:val="35"/>
        </w:numPr>
      </w:pPr>
      <w:proofErr w:type="spellStart"/>
      <w:r>
        <w:t>Aspektowość</w:t>
      </w:r>
      <w:proofErr w:type="spellEnd"/>
    </w:p>
    <w:p w:rsidR="006872D3" w:rsidRDefault="006872D3" w:rsidP="006872D3">
      <w:pPr>
        <w:pStyle w:val="ListParagraph"/>
        <w:numPr>
          <w:ilvl w:val="0"/>
          <w:numId w:val="35"/>
        </w:numPr>
      </w:pPr>
      <w:proofErr w:type="spellStart"/>
      <w:r>
        <w:t>Wstrzykiwanie</w:t>
      </w:r>
      <w:proofErr w:type="spellEnd"/>
      <w:r>
        <w:t xml:space="preserve"> </w:t>
      </w:r>
      <w:proofErr w:type="spellStart"/>
      <w:r>
        <w:t>zależności</w:t>
      </w:r>
      <w:proofErr w:type="spellEnd"/>
      <w:r>
        <w:t xml:space="preserve"> – </w:t>
      </w:r>
      <w:proofErr w:type="spellStart"/>
      <w:r>
        <w:t>odwrotna</w:t>
      </w:r>
      <w:proofErr w:type="spellEnd"/>
      <w:r>
        <w:t xml:space="preserve"> </w:t>
      </w:r>
      <w:proofErr w:type="spellStart"/>
      <w:r>
        <w:t>kontrola</w:t>
      </w:r>
      <w:proofErr w:type="spellEnd"/>
      <w:r>
        <w:t xml:space="preserve"> </w:t>
      </w:r>
      <w:proofErr w:type="spellStart"/>
      <w:r>
        <w:t>zależności</w:t>
      </w:r>
      <w:proofErr w:type="spellEnd"/>
    </w:p>
    <w:p w:rsidR="006872D3" w:rsidRDefault="006872D3" w:rsidP="006872D3">
      <w:pPr>
        <w:pStyle w:val="ListParagraph"/>
      </w:pPr>
    </w:p>
    <w:p w:rsidR="006872D3" w:rsidRPr="006872D3" w:rsidRDefault="006872D3" w:rsidP="006872D3"/>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lastRenderedPageBreak/>
        <w:t xml:space="preserve">Architectural </w:t>
      </w:r>
      <w:r w:rsidR="001E6A30">
        <w:t>v</w:t>
      </w:r>
      <w:r>
        <w:t>iews</w:t>
      </w:r>
    </w:p>
    <w:p w:rsidR="004972F5" w:rsidRDefault="004972F5" w:rsidP="004972F5"/>
    <w:p w:rsidR="004972F5" w:rsidRDefault="004972F5" w:rsidP="004972F5">
      <w:r>
        <w:t xml:space="preserve">Diagram </w:t>
      </w:r>
      <w:proofErr w:type="spellStart"/>
      <w:r>
        <w:t>komponentów</w:t>
      </w:r>
      <w:proofErr w:type="spellEnd"/>
    </w:p>
    <w:p w:rsidR="004972F5" w:rsidRDefault="004972F5" w:rsidP="004972F5">
      <w:r>
        <w:rPr>
          <w:noProof/>
        </w:rPr>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 xml:space="preserve">Diagram </w:t>
      </w:r>
      <w:proofErr w:type="spellStart"/>
      <w:r>
        <w:t>rozmieszczenia</w:t>
      </w:r>
      <w:proofErr w:type="spellEnd"/>
    </w:p>
    <w:p w:rsidR="00F21E52" w:rsidRDefault="00F21E52" w:rsidP="004972F5">
      <w:r>
        <w:rPr>
          <w:noProof/>
        </w:rPr>
        <w:lastRenderedPageBreak/>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rPr>
        <w:lastRenderedPageBreak/>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bookmarkStart w:id="2" w:name="_GoBack"/>
      <w:bookmarkEnd w:id="2"/>
    </w:p>
    <w:p w:rsidR="00602284" w:rsidRDefault="00602284" w:rsidP="004972F5">
      <w:pPr>
        <w:rPr>
          <w:lang w:val="pl-PL"/>
        </w:rPr>
      </w:pPr>
      <w:r>
        <w:rPr>
          <w:lang w:val="pl-PL"/>
        </w:rPr>
        <w:t>Diagram pakietów – kontrolery</w:t>
      </w:r>
      <w:r>
        <w:rPr>
          <w:noProof/>
        </w:rPr>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persistance</w:t>
      </w:r>
      <w:proofErr w:type="spellEnd"/>
    </w:p>
    <w:p w:rsidR="00602284" w:rsidRDefault="00602284" w:rsidP="004972F5">
      <w:pPr>
        <w:rPr>
          <w:lang w:val="pl-PL"/>
        </w:rPr>
      </w:pPr>
      <w:r>
        <w:rPr>
          <w:noProof/>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security</w:t>
      </w:r>
      <w:proofErr w:type="spellEnd"/>
    </w:p>
    <w:p w:rsidR="00602284" w:rsidRDefault="00602284" w:rsidP="004972F5">
      <w:pPr>
        <w:rPr>
          <w:lang w:val="pl-PL"/>
        </w:rPr>
      </w:pPr>
      <w:r>
        <w:rPr>
          <w:noProof/>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 xml:space="preserve">Diagram pakietów – </w:t>
      </w:r>
      <w:proofErr w:type="spellStart"/>
      <w:r>
        <w:rPr>
          <w:lang w:val="pl-PL"/>
        </w:rPr>
        <w:t>utils</w:t>
      </w:r>
      <w:proofErr w:type="spellEnd"/>
      <w:r>
        <w:rPr>
          <w:lang w:val="pl-PL"/>
        </w:rPr>
        <w:br/>
      </w:r>
      <w:r>
        <w:rPr>
          <w:noProof/>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 xml:space="preserve">Diagram pakietów – </w:t>
      </w:r>
      <w:proofErr w:type="spellStart"/>
      <w:r>
        <w:rPr>
          <w:lang w:val="pl-PL"/>
        </w:rPr>
        <w:t>walidatory</w:t>
      </w:r>
      <w:proofErr w:type="spellEnd"/>
    </w:p>
    <w:p w:rsidR="008E2F78" w:rsidRDefault="008E2F78" w:rsidP="004972F5">
      <w:pPr>
        <w:rPr>
          <w:lang w:val="pl-PL"/>
        </w:rPr>
      </w:pPr>
      <w:r>
        <w:rPr>
          <w:noProof/>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17"/>
      <w:footerReference w:type="defaul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B96" w:rsidRDefault="00D43B96">
      <w:r>
        <w:separator/>
      </w:r>
    </w:p>
  </w:endnote>
  <w:endnote w:type="continuationSeparator" w:id="0">
    <w:p w:rsidR="00D43B96" w:rsidRDefault="00D4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proofErr w:type="spellStart"/>
          <w:r>
            <w:t>eSothebys</w:t>
          </w:r>
          <w:proofErr w:type="spellEnd"/>
          <w:r w:rsidR="005A7A45">
            <w:t xml:space="preserve">, </w:t>
          </w:r>
          <w:r w:rsidR="005A7A45">
            <w:fldChar w:fldCharType="begin"/>
          </w:r>
          <w:r w:rsidR="005A7A45">
            <w:instrText xml:space="preserve"> DATE \@ "yyyy" </w:instrText>
          </w:r>
          <w:r w:rsidR="005A7A45">
            <w:fldChar w:fldCharType="separate"/>
          </w:r>
          <w:r w:rsidR="006872D3">
            <w:rPr>
              <w:noProof/>
            </w:rPr>
            <w:t>2014</w:t>
          </w:r>
          <w:r w:rsidR="005A7A45">
            <w:fldChar w:fldCharType="end"/>
          </w:r>
        </w:p>
      </w:tc>
      <w:tc>
        <w:tcPr>
          <w:tcW w:w="3162" w:type="dxa"/>
          <w:tcBorders>
            <w:top w:val="nil"/>
            <w:left w:val="nil"/>
            <w:bottom w:val="nil"/>
            <w:right w:val="nil"/>
          </w:tcBorders>
        </w:tcPr>
        <w:p w:rsidR="005A7A45" w:rsidRDefault="00232E3E">
          <w:pPr>
            <w:jc w:val="right"/>
          </w:pPr>
          <w:proofErr w:type="spellStart"/>
          <w:r>
            <w:t>Strona</w:t>
          </w:r>
          <w:proofErr w:type="spellEnd"/>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F93385">
            <w:rPr>
              <w:rStyle w:val="PageNumber"/>
              <w:noProof/>
            </w:rPr>
            <w:t>5</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B96" w:rsidRDefault="00D43B96">
      <w:r>
        <w:separator/>
      </w:r>
    </w:p>
  </w:footnote>
  <w:footnote w:type="continuationSeparator" w:id="0">
    <w:p w:rsidR="00D43B96" w:rsidRDefault="00D43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proofErr w:type="spellStart"/>
          <w:r>
            <w:rPr>
              <w:b/>
            </w:rPr>
            <w:t>eSothebys</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xml:space="preserve">:  13 </w:t>
          </w:r>
          <w:proofErr w:type="spellStart"/>
          <w:r>
            <w:t>Styczeń</w:t>
          </w:r>
          <w:proofErr w:type="spellEnd"/>
          <w:r>
            <w:t xml:space="preserve">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55pt;height:28.3pt" o:bullet="t">
        <v:imagedata r:id="rId1" o:title="clip_image001"/>
      </v:shape>
    </w:pict>
  </w:numPicBullet>
  <w:numPicBullet w:numPicBulletId="1">
    <w:pict>
      <v:shape id="_x0000_i1051" type="#_x0000_t75" style="width:31.2pt;height:29.9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B20F6"/>
    <w:multiLevelType w:val="hybridMultilevel"/>
    <w:tmpl w:val="52D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4"/>
  </w:num>
  <w:num w:numId="28">
    <w:abstractNumId w:val="14"/>
  </w:num>
  <w:num w:numId="29">
    <w:abstractNumId w:val="12"/>
  </w:num>
  <w:num w:numId="30">
    <w:abstractNumId w:val="17"/>
  </w:num>
  <w:num w:numId="31">
    <w:abstractNumId w:val="18"/>
  </w:num>
  <w:num w:numId="32">
    <w:abstractNumId w:val="1"/>
  </w:num>
  <w:num w:numId="33">
    <w:abstractNumId w:val="16"/>
  </w:num>
  <w:num w:numId="34">
    <w:abstractNumId w:val="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D18"/>
    <w:rsid w:val="000B286C"/>
    <w:rsid w:val="000B5C3D"/>
    <w:rsid w:val="000C265F"/>
    <w:rsid w:val="000D22C9"/>
    <w:rsid w:val="000E346A"/>
    <w:rsid w:val="000E39AD"/>
    <w:rsid w:val="000F01EB"/>
    <w:rsid w:val="000F06E5"/>
    <w:rsid w:val="000F6699"/>
    <w:rsid w:val="00103929"/>
    <w:rsid w:val="001043AA"/>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402F6D"/>
    <w:rsid w:val="004179FE"/>
    <w:rsid w:val="00430D62"/>
    <w:rsid w:val="004330D6"/>
    <w:rsid w:val="0043437C"/>
    <w:rsid w:val="00437FA8"/>
    <w:rsid w:val="0044461D"/>
    <w:rsid w:val="00454845"/>
    <w:rsid w:val="0046289B"/>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215BD"/>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43504"/>
    <w:rsid w:val="00654748"/>
    <w:rsid w:val="00672475"/>
    <w:rsid w:val="006872D3"/>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C2B65"/>
    <w:rsid w:val="008E2F78"/>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04182"/>
    <w:rsid w:val="00C139A0"/>
    <w:rsid w:val="00C31035"/>
    <w:rsid w:val="00C4043F"/>
    <w:rsid w:val="00C413BF"/>
    <w:rsid w:val="00C45D21"/>
    <w:rsid w:val="00C573C2"/>
    <w:rsid w:val="00C61808"/>
    <w:rsid w:val="00C65BEF"/>
    <w:rsid w:val="00C80EFE"/>
    <w:rsid w:val="00C91672"/>
    <w:rsid w:val="00CB1BBF"/>
    <w:rsid w:val="00CB74E5"/>
    <w:rsid w:val="00CB7860"/>
    <w:rsid w:val="00CC31EA"/>
    <w:rsid w:val="00CC4C66"/>
    <w:rsid w:val="00CE15FF"/>
    <w:rsid w:val="00CE672B"/>
    <w:rsid w:val="00CF5FC6"/>
    <w:rsid w:val="00D05FA4"/>
    <w:rsid w:val="00D27E0A"/>
    <w:rsid w:val="00D32DAD"/>
    <w:rsid w:val="00D40870"/>
    <w:rsid w:val="00D43B96"/>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3558"/>
    <w:rsid w:val="00EA4FB8"/>
    <w:rsid w:val="00EA792B"/>
    <w:rsid w:val="00EB0CF5"/>
    <w:rsid w:val="00EB659B"/>
    <w:rsid w:val="00EC65DC"/>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3385"/>
    <w:rsid w:val="00F9374F"/>
    <w:rsid w:val="00F971C3"/>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69</TotalTime>
  <Pages>8</Pages>
  <Words>776</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27</cp:revision>
  <cp:lastPrinted>2001-03-15T13:26:00Z</cp:lastPrinted>
  <dcterms:created xsi:type="dcterms:W3CDTF">2014-01-13T19:28:00Z</dcterms:created>
  <dcterms:modified xsi:type="dcterms:W3CDTF">2014-01-26T22:37:00Z</dcterms:modified>
</cp:coreProperties>
</file>