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6B1415">
      <w:pPr>
        <w:pStyle w:val="Title"/>
      </w:pPr>
      <w:r>
        <w:t>eSothebys</w:t>
      </w:r>
    </w:p>
    <w:p w:rsidR="007307E8" w:rsidRDefault="000B78E6">
      <w:pPr>
        <w:pStyle w:val="Title"/>
      </w:pPr>
      <w:r>
        <w:t xml:space="preserve">System-Wide Requirements </w:t>
      </w:r>
      <w:r w:rsidR="00455F93">
        <w:t>Specification</w:t>
      </w:r>
    </w:p>
    <w:p w:rsidR="007307E8" w:rsidRDefault="007307E8">
      <w:pPr>
        <w:pStyle w:val="BodyText3"/>
      </w:pPr>
      <w: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t>Options</w:t>
      </w:r>
      <w:r>
        <w:sym w:font="Wingdings" w:char="F0E0"/>
      </w:r>
      <w:r>
        <w:t>View</w:t>
      </w:r>
      <w:r>
        <w:sym w:font="Wingdings" w:char="F0E0"/>
      </w:r>
      <w:r>
        <w:t>Hidden Text checkbox to toggle this setting. A similar option exists for printing Tools</w:t>
      </w:r>
      <w:r>
        <w:sym w:font="Wingdings" w:char="F0E0"/>
      </w:r>
      <w:r>
        <w:t>Options</w:t>
      </w:r>
      <w:r>
        <w:sym w:font="Wingdings" w:char="F0E0"/>
      </w:r>
      <w:r>
        <w:t>Print.</w:t>
      </w:r>
    </w:p>
    <w:p w:rsidR="007307E8" w:rsidRDefault="007A0714">
      <w:pPr>
        <w:pStyle w:val="Heading1"/>
      </w:pPr>
      <w:bookmarkStart w:id="0" w:name="_Toc436203377"/>
      <w:bookmarkStart w:id="1" w:name="_Toc452813577"/>
      <w:r>
        <w:t>Introduction</w:t>
      </w:r>
    </w:p>
    <w:bookmarkEnd w:id="0"/>
    <w:bookmarkEnd w:id="1"/>
    <w:p w:rsidR="006058A0" w:rsidRDefault="00936B07" w:rsidP="006058A0">
      <w:pPr>
        <w:pStyle w:val="Heading1"/>
      </w:pPr>
      <w:r>
        <w:t>System</w:t>
      </w:r>
      <w:r w:rsidR="000B78E6">
        <w:t>-W</w:t>
      </w:r>
      <w:r w:rsidR="008642C2">
        <w:t>ide</w:t>
      </w:r>
      <w:r w:rsidR="0092076C">
        <w:t xml:space="preserve"> </w:t>
      </w:r>
      <w:r w:rsidR="00AD1214">
        <w:t>Functional</w:t>
      </w:r>
      <w:r w:rsidR="005E51CA">
        <w:t xml:space="preserve"> Requirements</w:t>
      </w:r>
    </w:p>
    <w:p w:rsidR="00B728C9" w:rsidRDefault="00B728C9" w:rsidP="00B728C9">
      <w:pPr>
        <w:pStyle w:val="ListParagraph"/>
        <w:numPr>
          <w:ilvl w:val="0"/>
          <w:numId w:val="28"/>
        </w:numPr>
      </w:pPr>
      <w:r>
        <w:t>Autentykacja</w:t>
      </w:r>
    </w:p>
    <w:p w:rsidR="00B728C9" w:rsidRDefault="00B728C9" w:rsidP="00B728C9">
      <w:pPr>
        <w:pStyle w:val="ListParagraph"/>
        <w:numPr>
          <w:ilvl w:val="0"/>
          <w:numId w:val="28"/>
        </w:numPr>
      </w:pPr>
      <w:r>
        <w:t>Autoryzacja</w:t>
      </w:r>
    </w:p>
    <w:p w:rsidR="00B728C9" w:rsidRDefault="00B728C9" w:rsidP="00B728C9">
      <w:pPr>
        <w:pStyle w:val="ListParagraph"/>
        <w:numPr>
          <w:ilvl w:val="0"/>
          <w:numId w:val="28"/>
        </w:numPr>
      </w:pPr>
      <w:r>
        <w:t>Wysyłanie emaili</w:t>
      </w:r>
    </w:p>
    <w:p w:rsidR="00B728C9" w:rsidRPr="00B728C9" w:rsidRDefault="00B728C9" w:rsidP="00B728C9">
      <w:pPr>
        <w:pStyle w:val="ListParagraph"/>
      </w:pPr>
    </w:p>
    <w:p w:rsidR="006D4753" w:rsidRDefault="00344068" w:rsidP="006D4753">
      <w:pPr>
        <w:pStyle w:val="InfoBlue"/>
      </w:pPr>
      <w:r>
        <w:t xml:space="preserve"> </w:t>
      </w:r>
      <w:r w:rsidR="00965987">
        <w:t xml:space="preserve">[Statement of </w:t>
      </w:r>
      <w:r w:rsidR="006D4753">
        <w:t>system-wide functional requirements, not expressed as use cases</w:t>
      </w:r>
      <w:r w:rsidR="00376C82">
        <w:t>. Examples include</w:t>
      </w:r>
      <w:r w:rsidR="001C35BB">
        <w:t xml:space="preserve"> auditing, authentication, printing, </w:t>
      </w:r>
      <w:r w:rsidR="00965987">
        <w:t>reporting</w:t>
      </w:r>
      <w:r w:rsidR="009A7FDE">
        <w:t>.</w:t>
      </w:r>
      <w:r w:rsidR="00965987">
        <w:t>]</w:t>
      </w:r>
    </w:p>
    <w:p w:rsidR="008C2B65" w:rsidRDefault="008C2B65" w:rsidP="008C2B65">
      <w:pPr>
        <w:pStyle w:val="Heading1"/>
      </w:pPr>
      <w:r>
        <w:t>System Qualities</w:t>
      </w:r>
    </w:p>
    <w:p w:rsidR="008C2B65" w:rsidRDefault="008C2B65" w:rsidP="008C2B65">
      <w:pPr>
        <w:pStyle w:val="InfoBlue"/>
      </w:pPr>
      <w:r>
        <w:t xml:space="preserve"> [</w:t>
      </w:r>
      <w:r w:rsidRPr="00700756">
        <w:t>Qualities represent the URPS in FURPS+ classification of supporting requirements</w:t>
      </w:r>
      <w:r w:rsidR="009A7FDE">
        <w:t>.</w:t>
      </w:r>
      <w:r>
        <w:t>]</w:t>
      </w:r>
    </w:p>
    <w:p w:rsidR="008C2B65" w:rsidRDefault="008C2B65" w:rsidP="008C2B65">
      <w:pPr>
        <w:pStyle w:val="Heading2"/>
      </w:pPr>
      <w:r>
        <w:t>Usability</w:t>
      </w:r>
    </w:p>
    <w:p w:rsidR="00854E7B" w:rsidRPr="001043AA" w:rsidRDefault="00854E7B" w:rsidP="00854E7B">
      <w:pPr>
        <w:pStyle w:val="ListParagraph"/>
        <w:numPr>
          <w:ilvl w:val="0"/>
          <w:numId w:val="26"/>
        </w:numPr>
        <w:rPr>
          <w:lang w:val="pl-PL"/>
        </w:rPr>
      </w:pPr>
      <w:r w:rsidRPr="001043AA">
        <w:rPr>
          <w:lang w:val="pl-PL"/>
        </w:rPr>
        <w:t>Aplikacja użytkownika ma pracować z rozdzielczością ekranu stacji roboczej przy założeniu minimalnej obsługiwanej rozdzielczości 1024x768px</w:t>
      </w:r>
    </w:p>
    <w:p w:rsidR="00854E7B" w:rsidRPr="001043AA" w:rsidRDefault="00854E7B" w:rsidP="00854E7B">
      <w:pPr>
        <w:pStyle w:val="ListParagraph"/>
        <w:numPr>
          <w:ilvl w:val="0"/>
          <w:numId w:val="26"/>
        </w:numPr>
        <w:rPr>
          <w:lang w:val="pl-PL"/>
        </w:rPr>
      </w:pPr>
      <w:r w:rsidRPr="001043AA">
        <w:rPr>
          <w:lang w:val="pl-PL"/>
        </w:rPr>
        <w:t xml:space="preserve">Funkcje w systemie powinny być jednoznacznie nazwane, a ich obsługa nie powinna wymagać dodatkowych szkoleń </w:t>
      </w:r>
    </w:p>
    <w:p w:rsidR="00854E7B" w:rsidRPr="001043AA" w:rsidRDefault="00854E7B" w:rsidP="00854E7B">
      <w:pPr>
        <w:pStyle w:val="ListParagraph"/>
        <w:numPr>
          <w:ilvl w:val="0"/>
          <w:numId w:val="26"/>
        </w:numPr>
        <w:rPr>
          <w:lang w:val="pl-PL"/>
        </w:rPr>
      </w:pPr>
      <w:r w:rsidRPr="001043AA">
        <w:rPr>
          <w:lang w:val="pl-PL"/>
        </w:rPr>
        <w:t xml:space="preserve">System powinien posiadać przejrzysty i intuicyjny interfejs użytkownika </w:t>
      </w:r>
    </w:p>
    <w:p w:rsidR="00854E7B" w:rsidRPr="001043AA" w:rsidRDefault="00854E7B" w:rsidP="00854E7B">
      <w:pPr>
        <w:pStyle w:val="ListParagraph"/>
        <w:numPr>
          <w:ilvl w:val="0"/>
          <w:numId w:val="26"/>
        </w:numPr>
        <w:rPr>
          <w:lang w:val="pl-PL"/>
        </w:rPr>
      </w:pPr>
      <w:r w:rsidRPr="001043AA">
        <w:rPr>
          <w:lang w:val="pl-PL"/>
        </w:rPr>
        <w:t xml:space="preserve">Do obsługi systemu wymagana jest przeglądarka internetowa Internet Explorer 7.0, Opera 9.x, Firefox 2.0, Safari 5.0 lub nowsze </w:t>
      </w:r>
    </w:p>
    <w:p w:rsidR="00854E7B" w:rsidRPr="001043AA" w:rsidRDefault="00854E7B" w:rsidP="00854E7B">
      <w:pPr>
        <w:pStyle w:val="ListParagraph"/>
        <w:numPr>
          <w:ilvl w:val="0"/>
          <w:numId w:val="26"/>
        </w:numPr>
        <w:rPr>
          <w:lang w:val="pl-PL"/>
        </w:rPr>
      </w:pPr>
      <w:r w:rsidRPr="001043AA">
        <w:rPr>
          <w:lang w:val="pl-PL"/>
        </w:rPr>
        <w:t xml:space="preserve">Do obsługi systemu wymagany jest system operacyjny Windows Vista/7/8, Mac OSX, Linux Gentoo 12 lub nowsze </w:t>
      </w:r>
    </w:p>
    <w:p w:rsidR="00854E7B" w:rsidRPr="00854E7B" w:rsidRDefault="00854E7B" w:rsidP="00854E7B">
      <w:pPr>
        <w:rPr>
          <w:lang w:val="pl-PL"/>
        </w:rPr>
      </w:pPr>
    </w:p>
    <w:p w:rsidR="008C2B65" w:rsidRDefault="008C2B65" w:rsidP="008C2B65">
      <w:pPr>
        <w:pStyle w:val="InfoBlue"/>
      </w:pPr>
      <w:r>
        <w:t>[Describe requirements for q</w:t>
      </w:r>
      <w:r w:rsidRPr="00700756">
        <w:t xml:space="preserve">ualities </w:t>
      </w:r>
      <w:r w:rsidR="009A7FDE">
        <w:t>such as easy of use, easy of</w:t>
      </w:r>
      <w:r>
        <w:t xml:space="preserve"> learning, usabil</w:t>
      </w:r>
      <w:r w:rsidR="009A7FDE">
        <w:t>ity standards and localization.</w:t>
      </w:r>
      <w:r>
        <w:t>]</w:t>
      </w:r>
    </w:p>
    <w:p w:rsidR="008C2B65" w:rsidRDefault="008C2B65" w:rsidP="008C2B65">
      <w:pPr>
        <w:pStyle w:val="Heading2"/>
      </w:pPr>
      <w:r>
        <w:t>Reliability</w:t>
      </w:r>
    </w:p>
    <w:p w:rsidR="00854E7B" w:rsidRPr="001043AA" w:rsidRDefault="00854E7B" w:rsidP="00854E7B">
      <w:pPr>
        <w:pStyle w:val="ListParagraph"/>
        <w:numPr>
          <w:ilvl w:val="0"/>
          <w:numId w:val="26"/>
        </w:numPr>
        <w:rPr>
          <w:lang w:val="pl-PL"/>
        </w:rPr>
      </w:pPr>
      <w:r w:rsidRPr="001043AA">
        <w:rPr>
          <w:lang w:val="pl-PL"/>
        </w:rPr>
        <w:t xml:space="preserve">System powinien być dostępny 24 godziny na dobę </w:t>
      </w:r>
    </w:p>
    <w:p w:rsidR="00854E7B" w:rsidRPr="00854E7B" w:rsidRDefault="00854E7B" w:rsidP="00854E7B">
      <w:pPr>
        <w:pStyle w:val="ListParagraph"/>
        <w:numPr>
          <w:ilvl w:val="0"/>
          <w:numId w:val="26"/>
        </w:numPr>
        <w:rPr>
          <w:lang w:val="pl-PL"/>
        </w:rPr>
      </w:pPr>
      <w:r w:rsidRPr="001043AA">
        <w:rPr>
          <w:lang w:val="pl-PL"/>
        </w:rPr>
        <w:t xml:space="preserve">System powinien być dostępne 99.9% czasu w roku </w:t>
      </w:r>
    </w:p>
    <w:p w:rsidR="00854E7B" w:rsidRPr="00854E7B" w:rsidRDefault="00854E7B" w:rsidP="00854E7B">
      <w:pPr>
        <w:rPr>
          <w:lang w:val="pl-PL"/>
        </w:rPr>
      </w:pPr>
    </w:p>
    <w:p w:rsidR="008C2B65" w:rsidRDefault="008C2B65" w:rsidP="008C2B65">
      <w:pPr>
        <w:pStyle w:val="InfoBlue"/>
      </w:pPr>
      <w:r w:rsidRPr="00854E7B">
        <w:rPr>
          <w:lang w:val="pl-PL"/>
        </w:rPr>
        <w:t xml:space="preserve"> </w:t>
      </w:r>
      <w:r>
        <w:t>[</w:t>
      </w:r>
      <w:r w:rsidRPr="003B1A0B">
        <w:t>Reliability includes the product and/or system's ability to keep running under stress and</w:t>
      </w:r>
      <w:r>
        <w:t xml:space="preserve"> </w:t>
      </w:r>
      <w:r w:rsidRPr="003B1A0B">
        <w:t>adverse conditions</w:t>
      </w:r>
      <w:r>
        <w:t>.</w:t>
      </w:r>
      <w:r w:rsidRPr="003B1A0B">
        <w:t xml:space="preserve"> Specify </w:t>
      </w:r>
      <w:r>
        <w:t xml:space="preserve">requirements for </w:t>
      </w:r>
      <w:r w:rsidRPr="003B1A0B">
        <w:t>reliability acceptance levels, and</w:t>
      </w:r>
      <w:r>
        <w:t xml:space="preserve"> </w:t>
      </w:r>
      <w:r w:rsidRPr="003B1A0B">
        <w:t xml:space="preserve">how they will be measured and evaluated. </w:t>
      </w:r>
      <w:r>
        <w:t>Suggested topics are availability, frequency of severity of failures and recoverability</w:t>
      </w:r>
      <w:r w:rsidR="009A7FDE">
        <w:t>.</w:t>
      </w:r>
      <w:r>
        <w:t>]</w:t>
      </w:r>
    </w:p>
    <w:p w:rsidR="008C2B65" w:rsidRDefault="008C2B65" w:rsidP="008C2B65">
      <w:pPr>
        <w:pStyle w:val="Heading2"/>
      </w:pPr>
      <w:r>
        <w:t>Performance</w:t>
      </w:r>
    </w:p>
    <w:p w:rsidR="00854E7B" w:rsidRPr="001043AA" w:rsidRDefault="00854E7B" w:rsidP="00854E7B">
      <w:pPr>
        <w:pStyle w:val="ListParagraph"/>
        <w:numPr>
          <w:ilvl w:val="0"/>
          <w:numId w:val="26"/>
        </w:numPr>
        <w:rPr>
          <w:lang w:val="pl-PL"/>
        </w:rPr>
      </w:pPr>
      <w:r w:rsidRPr="001043AA">
        <w:rPr>
          <w:lang w:val="pl-PL"/>
        </w:rPr>
        <w:t xml:space="preserve">System musi być w stanie obsłużyć </w:t>
      </w:r>
      <w:r>
        <w:rPr>
          <w:lang w:val="pl-PL"/>
        </w:rPr>
        <w:t xml:space="preserve">do 10000 </w:t>
      </w:r>
      <w:r w:rsidRPr="001043AA">
        <w:rPr>
          <w:lang w:val="pl-PL"/>
        </w:rPr>
        <w:t xml:space="preserve">użytkowników jednocześnie </w:t>
      </w:r>
    </w:p>
    <w:p w:rsidR="00854E7B" w:rsidRPr="001043AA" w:rsidRDefault="00854E7B" w:rsidP="00854E7B">
      <w:pPr>
        <w:pStyle w:val="ListParagraph"/>
        <w:numPr>
          <w:ilvl w:val="0"/>
          <w:numId w:val="26"/>
        </w:numPr>
        <w:rPr>
          <w:lang w:val="pl-PL"/>
        </w:rPr>
      </w:pPr>
      <w:r w:rsidRPr="001043AA">
        <w:rPr>
          <w:lang w:val="pl-PL"/>
        </w:rPr>
        <w:t xml:space="preserve">Średni czas odpowiedzi systemu przy transakcjach odczytu danych nie może przekraczać 5 sekund </w:t>
      </w:r>
    </w:p>
    <w:p w:rsidR="00854E7B" w:rsidRPr="001043AA" w:rsidRDefault="00854E7B" w:rsidP="00854E7B">
      <w:pPr>
        <w:pStyle w:val="ListParagraph"/>
        <w:numPr>
          <w:ilvl w:val="0"/>
          <w:numId w:val="26"/>
        </w:numPr>
        <w:rPr>
          <w:lang w:val="pl-PL"/>
        </w:rPr>
      </w:pPr>
      <w:r w:rsidRPr="001043AA">
        <w:rPr>
          <w:lang w:val="pl-PL"/>
        </w:rPr>
        <w:t xml:space="preserve">Czas odpowiedzi systemu przy transakcjach dodawania danych do pojedynczego elementu nie może przekraczać 10 sekund </w:t>
      </w:r>
    </w:p>
    <w:p w:rsidR="00854E7B" w:rsidRPr="001043AA" w:rsidRDefault="00854E7B" w:rsidP="00854E7B">
      <w:pPr>
        <w:pStyle w:val="ListParagraph"/>
        <w:numPr>
          <w:ilvl w:val="0"/>
          <w:numId w:val="26"/>
        </w:numPr>
        <w:rPr>
          <w:lang w:val="pl-PL"/>
        </w:rPr>
      </w:pPr>
      <w:r w:rsidRPr="001043AA">
        <w:rPr>
          <w:lang w:val="pl-PL"/>
        </w:rPr>
        <w:t xml:space="preserve">Czas odpowiedzi systemu przy transakcjach edycji danych dotyczących nie więcej niż 300 obiektów nie może przekraczać 30 sekund </w:t>
      </w:r>
    </w:p>
    <w:p w:rsidR="00854E7B" w:rsidRPr="00854E7B" w:rsidRDefault="00854E7B" w:rsidP="00854E7B">
      <w:pPr>
        <w:pStyle w:val="ListParagraph"/>
        <w:rPr>
          <w:lang w:val="pl-PL"/>
        </w:rPr>
      </w:pPr>
    </w:p>
    <w:p w:rsidR="00854E7B" w:rsidRPr="00854E7B" w:rsidRDefault="00854E7B" w:rsidP="00854E7B">
      <w:pPr>
        <w:rPr>
          <w:lang w:val="pl-PL"/>
        </w:rPr>
      </w:pPr>
    </w:p>
    <w:p w:rsidR="008C2B65" w:rsidRPr="00CC3BDE" w:rsidRDefault="008C2B65" w:rsidP="008C2B65">
      <w:pPr>
        <w:pStyle w:val="InfoBlue"/>
      </w:pPr>
      <w:r>
        <w:t xml:space="preserve">[The performance characteristics of the system should be outlined in </w:t>
      </w:r>
      <w:r w:rsidR="009A7FDE">
        <w:t>this section. Examples are response time</w:t>
      </w:r>
      <w:r>
        <w:t>, throughput, capacity and startup or shutdown times.]</w:t>
      </w:r>
    </w:p>
    <w:p w:rsidR="008C2B65" w:rsidRDefault="008C2B65" w:rsidP="008C2B65">
      <w:pPr>
        <w:pStyle w:val="Heading2"/>
      </w:pPr>
      <w:r>
        <w:lastRenderedPageBreak/>
        <w:t>Supportability</w:t>
      </w:r>
    </w:p>
    <w:p w:rsidR="00854E7B" w:rsidRPr="001043AA" w:rsidRDefault="00854E7B" w:rsidP="00854E7B">
      <w:pPr>
        <w:pStyle w:val="ListParagraph"/>
        <w:numPr>
          <w:ilvl w:val="0"/>
          <w:numId w:val="26"/>
        </w:numPr>
        <w:rPr>
          <w:lang w:val="pl-PL"/>
        </w:rPr>
      </w:pPr>
      <w:r w:rsidRPr="001043AA">
        <w:rPr>
          <w:lang w:val="pl-PL"/>
        </w:rPr>
        <w:t xml:space="preserve">System powinien być łatwy w utrzymywaniu </w:t>
      </w:r>
    </w:p>
    <w:p w:rsidR="00854E7B" w:rsidRPr="00854E7B" w:rsidRDefault="00854E7B" w:rsidP="00854E7B">
      <w:pPr>
        <w:pStyle w:val="ListParagraph"/>
        <w:rPr>
          <w:lang w:val="pl-PL"/>
        </w:rPr>
      </w:pPr>
    </w:p>
    <w:p w:rsidR="008C2B65" w:rsidRDefault="008C2B65" w:rsidP="008C2B65">
      <w:pPr>
        <w:pStyle w:val="InfoBlue"/>
      </w:pPr>
      <w:r>
        <w:t>[This section indicates any requirements that will enhance the supportability or maintainability of the system being built, including adaptability and upgrading, compatibility, co</w:t>
      </w:r>
      <w:r w:rsidR="009A7FDE">
        <w:t xml:space="preserve">nfigurability, scalability and </w:t>
      </w:r>
      <w:r>
        <w:t>requirements regarding system installation, level of support and maintenance.]</w:t>
      </w:r>
    </w:p>
    <w:p w:rsidR="008C2B65" w:rsidRPr="008C2B65" w:rsidRDefault="008C2B65" w:rsidP="008C2B65">
      <w:pPr>
        <w:pStyle w:val="BodyText"/>
      </w:pPr>
    </w:p>
    <w:p w:rsidR="008642C2" w:rsidRDefault="008C2B65" w:rsidP="008642C2">
      <w:pPr>
        <w:pStyle w:val="Heading1"/>
      </w:pPr>
      <w:r>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Heading2"/>
      </w:pPr>
      <w:bookmarkStart w:id="2" w:name="_Toc492960770"/>
      <w:r>
        <w:t>User Interfaces</w:t>
      </w:r>
      <w:bookmarkEnd w:id="2"/>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Heading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Heading3"/>
      </w:pPr>
      <w:r>
        <w:t>Layout and Navigation Requirements</w:t>
      </w:r>
    </w:p>
    <w:p w:rsidR="00935E19" w:rsidRPr="00935E19" w:rsidRDefault="00935E19" w:rsidP="00935E19">
      <w:pPr>
        <w:rPr>
          <w:lang w:val="pl-PL"/>
        </w:rPr>
      </w:pPr>
      <w:r w:rsidRPr="00935E19">
        <w:rPr>
          <w:lang w:val="pl-PL"/>
        </w:rPr>
        <w:t xml:space="preserve">Opcje nawigacyjne  powinny być łatwo dostępne z każdej części aplikacji. </w:t>
      </w:r>
      <w:r>
        <w:rPr>
          <w:lang w:val="pl-PL"/>
        </w:rPr>
        <w:t>Kliknięcie na logo powinno przenieść użytkownika na stronę startową.</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Heading3"/>
      </w:pPr>
      <w:r>
        <w:t>Consistency</w:t>
      </w:r>
    </w:p>
    <w:p w:rsidR="00737B4A" w:rsidRPr="00737B4A" w:rsidRDefault="00737B4A" w:rsidP="00737B4A">
      <w:pPr>
        <w:rPr>
          <w:lang w:val="pl-PL"/>
        </w:rPr>
      </w:pPr>
      <w:r w:rsidRPr="00737B4A">
        <w:rPr>
          <w:lang w:val="pl-PL"/>
        </w:rPr>
        <w:t xml:space="preserve">Interfejs użytkownika powinien mieć spójny wygląd. </w:t>
      </w:r>
      <w:r>
        <w:rPr>
          <w:lang w:val="pl-PL"/>
        </w:rPr>
        <w:t>Każda podstrona powinna być zbliżona stylistycznie do strony głównej.</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Heading3"/>
      </w:pPr>
      <w:r>
        <w:t>User Personalization &amp; Customization Requirements</w:t>
      </w:r>
    </w:p>
    <w:p w:rsidR="00737B4A" w:rsidRPr="001079D3" w:rsidRDefault="00737B4A" w:rsidP="00737B4A">
      <w:pPr>
        <w:rPr>
          <w:lang w:val="pl-PL"/>
        </w:rPr>
      </w:pPr>
      <w:r w:rsidRPr="001079D3">
        <w:rPr>
          <w:lang w:val="pl-PL"/>
        </w:rPr>
        <w:t>Strona nie przewiduje możliwości zmiany interfejsu użytkownika.</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Heading2"/>
      </w:pPr>
      <w:bookmarkStart w:id="3" w:name="_Toc492960772"/>
      <w:r>
        <w:t>Interfaces</w:t>
      </w:r>
      <w:bookmarkEnd w:id="3"/>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Heading3"/>
      </w:pPr>
      <w:r>
        <w:t>Software Interfaces</w:t>
      </w:r>
    </w:p>
    <w:p w:rsidR="001079D3" w:rsidRPr="001079D3" w:rsidRDefault="001079D3" w:rsidP="001079D3">
      <w:r>
        <w:t>Not used.</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Heading3"/>
      </w:pPr>
      <w:bookmarkStart w:id="4" w:name="_Toc492960771"/>
      <w:r>
        <w:t>Hardware Interfaces</w:t>
      </w:r>
      <w:bookmarkEnd w:id="4"/>
    </w:p>
    <w:p w:rsidR="001079D3" w:rsidRPr="001079D3" w:rsidRDefault="001079D3" w:rsidP="001079D3">
      <w:r>
        <w:t>Not used.</w:t>
      </w:r>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Heading3"/>
      </w:pPr>
      <w:bookmarkStart w:id="5" w:name="_Toc492960773"/>
      <w:r>
        <w:t>Communications Interfaces</w:t>
      </w:r>
      <w:bookmarkEnd w:id="5"/>
    </w:p>
    <w:p w:rsidR="001079D3" w:rsidRPr="001079D3" w:rsidRDefault="001079D3" w:rsidP="001079D3">
      <w:r>
        <w:t>Not used.</w:t>
      </w:r>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Heading1"/>
        <w:sectPr w:rsidR="008C2B65">
          <w:headerReference w:type="default" r:id="rId7"/>
          <w:footerReference w:type="default" r:id="rId8"/>
          <w:pgSz w:w="12240" w:h="15840" w:code="1"/>
          <w:pgMar w:top="1440" w:right="1440" w:bottom="1440" w:left="1440" w:header="720" w:footer="720" w:gutter="0"/>
          <w:cols w:space="720"/>
        </w:sectPr>
      </w:pPr>
    </w:p>
    <w:p w:rsidR="008645FB" w:rsidRDefault="008645FB" w:rsidP="008645FB">
      <w:pPr>
        <w:pStyle w:val="Heading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6647A4" w:rsidP="008645FB">
      <w:pPr>
        <w:pStyle w:val="Heading2"/>
      </w:pPr>
      <w:r>
        <w:t>Użytkownik</w:t>
      </w:r>
    </w:p>
    <w:p w:rsidR="008645FB" w:rsidRDefault="006647A4" w:rsidP="008645FB">
      <w:pPr>
        <w:pStyle w:val="Heading3"/>
      </w:pPr>
      <w:r>
        <w:t xml:space="preserve">Imię </w:t>
      </w:r>
    </w:p>
    <w:p w:rsidR="006647A4" w:rsidRDefault="006647A4" w:rsidP="006647A4">
      <w:pPr>
        <w:ind w:left="720"/>
      </w:pPr>
      <w:r>
        <w:t>Podanie imienia jest wymagane</w:t>
      </w:r>
    </w:p>
    <w:p w:rsidR="006647A4" w:rsidRDefault="006647A4" w:rsidP="006647A4">
      <w:pPr>
        <w:pStyle w:val="Heading3"/>
      </w:pPr>
      <w:r>
        <w:t>Nazwisko</w:t>
      </w:r>
    </w:p>
    <w:p w:rsidR="006647A4" w:rsidRDefault="006647A4" w:rsidP="006647A4">
      <w:pPr>
        <w:ind w:left="720"/>
      </w:pPr>
      <w:r>
        <w:t>Podanie nazwiska jest wymagane</w:t>
      </w:r>
    </w:p>
    <w:p w:rsidR="006647A4" w:rsidRDefault="006647A4" w:rsidP="006647A4">
      <w:pPr>
        <w:pStyle w:val="Heading3"/>
      </w:pPr>
      <w:r>
        <w:t>Prawa użytkownika</w:t>
      </w:r>
    </w:p>
    <w:p w:rsidR="006647A4" w:rsidRDefault="006647A4" w:rsidP="006647A4">
      <w:pPr>
        <w:ind w:left="720"/>
        <w:rPr>
          <w:lang w:val="pl-PL"/>
        </w:rPr>
      </w:pPr>
      <w:r>
        <w:t xml:space="preserve">Prawa użytkownika zależne są od jego ról w systemie. </w:t>
      </w:r>
      <w:r w:rsidRPr="006647A4">
        <w:rPr>
          <w:lang w:val="pl-PL"/>
        </w:rPr>
        <w:t xml:space="preserve">Role użytkownika zmieniają się w zależności od </w:t>
      </w:r>
      <w:r>
        <w:rPr>
          <w:lang w:val="pl-PL"/>
        </w:rPr>
        <w:t>tego czy potwierdził swoje konto.</w:t>
      </w:r>
    </w:p>
    <w:p w:rsidR="006647A4" w:rsidRDefault="006647A4" w:rsidP="006647A4">
      <w:pPr>
        <w:ind w:left="720"/>
        <w:rPr>
          <w:lang w:val="pl-PL"/>
        </w:rPr>
      </w:pPr>
    </w:p>
    <w:p w:rsidR="006647A4" w:rsidRDefault="006647A4" w:rsidP="006647A4">
      <w:pPr>
        <w:pStyle w:val="Heading2"/>
      </w:pPr>
      <w:r>
        <w:t>Role</w:t>
      </w:r>
    </w:p>
    <w:p w:rsidR="006647A4" w:rsidRDefault="006647A4" w:rsidP="006647A4"/>
    <w:p w:rsidR="006647A4" w:rsidRDefault="00FB3FC0" w:rsidP="006647A4">
      <w:pPr>
        <w:pStyle w:val="Heading3"/>
      </w:pPr>
      <w:r>
        <w:t>Zarządzanie</w:t>
      </w:r>
    </w:p>
    <w:p w:rsidR="006647A4" w:rsidRPr="00FB3FC0" w:rsidRDefault="00FB3FC0" w:rsidP="006647A4">
      <w:pPr>
        <w:ind w:left="720"/>
        <w:rPr>
          <w:lang w:val="pl-PL"/>
        </w:rPr>
      </w:pPr>
      <w:r w:rsidRPr="00FB3FC0">
        <w:rPr>
          <w:lang w:val="pl-PL"/>
        </w:rPr>
        <w:t>Zarządzaniem rolami zajmuje się administrator.</w:t>
      </w:r>
    </w:p>
    <w:p w:rsidR="00FB3FC0" w:rsidRDefault="00FB3FC0" w:rsidP="006647A4">
      <w:pPr>
        <w:ind w:left="720"/>
        <w:rPr>
          <w:lang w:val="pl-PL"/>
        </w:rPr>
      </w:pPr>
    </w:p>
    <w:p w:rsidR="00FB3FC0" w:rsidRPr="00FB3FC0" w:rsidRDefault="00FB3FC0" w:rsidP="006647A4">
      <w:pPr>
        <w:ind w:left="720"/>
        <w:rPr>
          <w:lang w:val="pl-PL"/>
        </w:rPr>
      </w:pPr>
    </w:p>
    <w:p w:rsidR="00FB3FC0" w:rsidRDefault="00FB3FC0" w:rsidP="00FB3FC0">
      <w:pPr>
        <w:pStyle w:val="Heading2"/>
      </w:pPr>
      <w:r>
        <w:t>Role</w:t>
      </w:r>
      <w:r>
        <w:t xml:space="preserve"> użytkowników</w:t>
      </w:r>
    </w:p>
    <w:p w:rsidR="00FB3FC0" w:rsidRDefault="00FB3FC0" w:rsidP="00FB3FC0"/>
    <w:p w:rsidR="00FB3FC0" w:rsidRDefault="00FB3FC0" w:rsidP="00FB3FC0">
      <w:pPr>
        <w:pStyle w:val="Heading3"/>
      </w:pPr>
      <w:r>
        <w:t>Zarządzanie</w:t>
      </w:r>
    </w:p>
    <w:p w:rsidR="00FB3FC0" w:rsidRDefault="00FB3FC0" w:rsidP="00FB3FC0">
      <w:pPr>
        <w:ind w:left="720"/>
        <w:rPr>
          <w:lang w:val="pl-PL"/>
        </w:rPr>
      </w:pPr>
      <w:r w:rsidRPr="00FB3FC0">
        <w:rPr>
          <w:lang w:val="pl-PL"/>
        </w:rPr>
        <w:t xml:space="preserve">Zarządzaniem rolami </w:t>
      </w:r>
      <w:r>
        <w:rPr>
          <w:lang w:val="pl-PL"/>
        </w:rPr>
        <w:t>użytkowników zajmuje się administrator, który może przydzielać i odbierać role użytkownikom.</w:t>
      </w:r>
    </w:p>
    <w:p w:rsidR="00FB3FC0" w:rsidRDefault="00FB3FC0" w:rsidP="00FB3FC0">
      <w:pPr>
        <w:ind w:left="720"/>
        <w:rPr>
          <w:lang w:val="pl-PL"/>
        </w:rPr>
      </w:pPr>
    </w:p>
    <w:p w:rsidR="00FB3FC0" w:rsidRDefault="00FB3FC0" w:rsidP="00FB3FC0">
      <w:pPr>
        <w:pStyle w:val="Heading3"/>
      </w:pPr>
      <w:r>
        <w:t>Automatyczne przydzielanie ról</w:t>
      </w:r>
    </w:p>
    <w:p w:rsidR="00FB3FC0" w:rsidRDefault="00FB3FC0" w:rsidP="00FB3FC0">
      <w:pPr>
        <w:ind w:left="720"/>
        <w:rPr>
          <w:lang w:val="pl-PL"/>
        </w:rPr>
      </w:pPr>
      <w:r>
        <w:rPr>
          <w:lang w:val="pl-PL"/>
        </w:rPr>
        <w:t>Role mogą zostać przydzielone automatycznie, jeśli użytkownik dokona odpowiednich kroków rejestracyjnych w systemie.</w:t>
      </w:r>
    </w:p>
    <w:p w:rsidR="00FB3FC0" w:rsidRDefault="00FB3FC0" w:rsidP="00FB3FC0">
      <w:pPr>
        <w:ind w:left="720"/>
        <w:rPr>
          <w:lang w:val="pl-PL"/>
        </w:rPr>
      </w:pPr>
    </w:p>
    <w:p w:rsidR="00FB3FC0" w:rsidRDefault="00FB3FC0" w:rsidP="00FB3FC0">
      <w:pPr>
        <w:ind w:left="720"/>
        <w:rPr>
          <w:lang w:val="pl-PL"/>
        </w:rPr>
      </w:pPr>
    </w:p>
    <w:p w:rsidR="00FB3FC0" w:rsidRDefault="00FB3FC0" w:rsidP="00FB3FC0">
      <w:pPr>
        <w:ind w:left="720"/>
        <w:rPr>
          <w:lang w:val="pl-PL"/>
        </w:rPr>
      </w:pPr>
    </w:p>
    <w:p w:rsidR="00FB3FC0" w:rsidRDefault="00FB3FC0" w:rsidP="00FB3FC0">
      <w:pPr>
        <w:pStyle w:val="Heading2"/>
        <w:rPr>
          <w:lang w:val="pl-PL"/>
        </w:rPr>
      </w:pPr>
      <w:r>
        <w:rPr>
          <w:lang w:val="pl-PL"/>
        </w:rPr>
        <w:t>Adresy</w:t>
      </w:r>
    </w:p>
    <w:p w:rsidR="00FB3FC0" w:rsidRPr="00FB3FC0" w:rsidRDefault="00FB3FC0" w:rsidP="00FB3FC0">
      <w:pPr>
        <w:rPr>
          <w:lang w:val="pl-PL"/>
        </w:rPr>
      </w:pPr>
    </w:p>
    <w:p w:rsidR="00FB3FC0" w:rsidRDefault="00FB3FC0" w:rsidP="00FB3FC0">
      <w:pPr>
        <w:pStyle w:val="Heading3"/>
        <w:rPr>
          <w:lang w:val="pl-PL"/>
        </w:rPr>
      </w:pPr>
      <w:r>
        <w:rPr>
          <w:lang w:val="pl-PL"/>
        </w:rPr>
        <w:t>Kraje</w:t>
      </w:r>
    </w:p>
    <w:p w:rsidR="00FB3FC0" w:rsidRDefault="00FB3FC0" w:rsidP="00FB3FC0">
      <w:pPr>
        <w:ind w:left="720"/>
        <w:rPr>
          <w:lang w:val="pl-PL"/>
        </w:rPr>
      </w:pPr>
      <w:r>
        <w:rPr>
          <w:lang w:val="pl-PL"/>
        </w:rPr>
        <w:t>Zarządzeniem krajami zajmuje się administrator, który może dodawać, modyfikować lub usuwać kraje.</w:t>
      </w:r>
    </w:p>
    <w:p w:rsidR="00FB3FC0" w:rsidRDefault="00FB3FC0" w:rsidP="00FB3FC0">
      <w:pPr>
        <w:ind w:left="720"/>
        <w:rPr>
          <w:lang w:val="pl-PL"/>
        </w:rPr>
      </w:pPr>
    </w:p>
    <w:p w:rsidR="00FB3FC0" w:rsidRDefault="00FB3FC0" w:rsidP="00FB3FC0">
      <w:pPr>
        <w:pStyle w:val="Heading3"/>
        <w:rPr>
          <w:lang w:val="pl-PL"/>
        </w:rPr>
      </w:pPr>
      <w:r>
        <w:rPr>
          <w:lang w:val="pl-PL"/>
        </w:rPr>
        <w:t>Województwa</w:t>
      </w:r>
    </w:p>
    <w:p w:rsidR="00FB3FC0" w:rsidRDefault="00FB3FC0" w:rsidP="00FB3FC0">
      <w:pPr>
        <w:ind w:left="720"/>
        <w:rPr>
          <w:lang w:val="pl-PL"/>
        </w:rPr>
      </w:pPr>
      <w:r>
        <w:rPr>
          <w:lang w:val="pl-PL"/>
        </w:rPr>
        <w:t xml:space="preserve">Zarządzeniem </w:t>
      </w:r>
      <w:r>
        <w:rPr>
          <w:lang w:val="pl-PL"/>
        </w:rPr>
        <w:t>województwami</w:t>
      </w:r>
      <w:r>
        <w:rPr>
          <w:lang w:val="pl-PL"/>
        </w:rPr>
        <w:t xml:space="preserve"> zajmuje się administrator, który może dodawać, modyfikować lub usuwać </w:t>
      </w:r>
      <w:r>
        <w:rPr>
          <w:lang w:val="pl-PL"/>
        </w:rPr>
        <w:lastRenderedPageBreak/>
        <w:t>województwa</w:t>
      </w:r>
      <w:r>
        <w:rPr>
          <w:lang w:val="pl-PL"/>
        </w:rPr>
        <w:t>.</w:t>
      </w:r>
      <w:r w:rsidR="00B85E34">
        <w:rPr>
          <w:lang w:val="pl-PL"/>
        </w:rPr>
        <w:t xml:space="preserve"> Wcześniej wybiera jednak kraj do którego dane województwo należy.</w:t>
      </w:r>
    </w:p>
    <w:p w:rsidR="00B85E34" w:rsidRDefault="00B85E34" w:rsidP="00FB3FC0">
      <w:pPr>
        <w:ind w:left="720"/>
        <w:rPr>
          <w:lang w:val="pl-PL"/>
        </w:rPr>
      </w:pPr>
    </w:p>
    <w:p w:rsidR="00B85E34" w:rsidRDefault="00B85E34" w:rsidP="00B85E34">
      <w:pPr>
        <w:pStyle w:val="Heading3"/>
        <w:rPr>
          <w:lang w:val="pl-PL"/>
        </w:rPr>
      </w:pPr>
      <w:r>
        <w:rPr>
          <w:lang w:val="pl-PL"/>
        </w:rPr>
        <w:t>Adres</w:t>
      </w:r>
    </w:p>
    <w:p w:rsidR="00B85E34" w:rsidRDefault="00B85E34" w:rsidP="00B85E34">
      <w:pPr>
        <w:ind w:left="720"/>
        <w:rPr>
          <w:lang w:val="pl-PL"/>
        </w:rPr>
      </w:pPr>
      <w:r w:rsidRPr="00B85E34">
        <w:t xml:space="preserve">Adres dodawany jest przez dowolnego użytkownika. </w:t>
      </w:r>
      <w:r w:rsidRPr="00350353">
        <w:rPr>
          <w:lang w:val="pl-PL"/>
        </w:rPr>
        <w:t>Adres ograniczony jest do listy państw i województw aktualnie zapisanych w systemie.</w:t>
      </w:r>
    </w:p>
    <w:p w:rsidR="00350353" w:rsidRDefault="00350353" w:rsidP="00B85E34">
      <w:pPr>
        <w:ind w:left="720"/>
        <w:rPr>
          <w:lang w:val="pl-PL"/>
        </w:rPr>
      </w:pPr>
    </w:p>
    <w:p w:rsidR="00350353" w:rsidRDefault="00350353" w:rsidP="00350353">
      <w:pPr>
        <w:pStyle w:val="Heading2"/>
        <w:rPr>
          <w:lang w:val="pl-PL"/>
        </w:rPr>
      </w:pPr>
      <w:r>
        <w:rPr>
          <w:lang w:val="pl-PL"/>
        </w:rPr>
        <w:t>Zawieszenie konta</w:t>
      </w:r>
    </w:p>
    <w:p w:rsidR="00350353" w:rsidRDefault="00350353" w:rsidP="00350353">
      <w:pPr>
        <w:pStyle w:val="Heading3"/>
        <w:rPr>
          <w:lang w:val="pl-PL"/>
        </w:rPr>
      </w:pPr>
    </w:p>
    <w:p w:rsidR="00350353" w:rsidRPr="00350353" w:rsidRDefault="00350353" w:rsidP="00350353">
      <w:pPr>
        <w:ind w:firstLine="720"/>
        <w:rPr>
          <w:lang w:val="pl-PL"/>
        </w:rPr>
      </w:pPr>
      <w:r>
        <w:rPr>
          <w:lang w:val="pl-PL"/>
        </w:rPr>
        <w:t>Konto użytkownika może zostać zawieszone przez administratora</w:t>
      </w:r>
      <w:bookmarkStart w:id="6" w:name="_GoBack"/>
      <w:bookmarkEnd w:id="6"/>
      <w:r>
        <w:rPr>
          <w:lang w:val="pl-PL"/>
        </w:rPr>
        <w:t xml:space="preserve"> </w:t>
      </w:r>
    </w:p>
    <w:p w:rsidR="00350353" w:rsidRDefault="00350353" w:rsidP="00B85E34">
      <w:pPr>
        <w:ind w:left="720"/>
        <w:rPr>
          <w:lang w:val="pl-PL"/>
        </w:rPr>
      </w:pPr>
    </w:p>
    <w:p w:rsidR="00350353" w:rsidRPr="00350353" w:rsidRDefault="00350353" w:rsidP="00B85E34">
      <w:pPr>
        <w:ind w:left="720"/>
        <w:rPr>
          <w:lang w:val="pl-PL"/>
        </w:rPr>
      </w:pPr>
    </w:p>
    <w:p w:rsidR="00FB3FC0" w:rsidRPr="00350353" w:rsidRDefault="00FB3FC0" w:rsidP="00FB3FC0">
      <w:pPr>
        <w:ind w:left="720"/>
        <w:rPr>
          <w:lang w:val="pl-PL"/>
        </w:rPr>
      </w:pPr>
    </w:p>
    <w:p w:rsidR="00FB3FC0" w:rsidRPr="00350353" w:rsidRDefault="00FB3FC0" w:rsidP="00FB3FC0">
      <w:pPr>
        <w:ind w:left="720"/>
        <w:rPr>
          <w:lang w:val="pl-PL"/>
        </w:rPr>
      </w:pPr>
    </w:p>
    <w:p w:rsidR="00FB3FC0" w:rsidRPr="00350353" w:rsidRDefault="00FB3FC0" w:rsidP="00FB3FC0">
      <w:pPr>
        <w:rPr>
          <w:lang w:val="pl-PL"/>
        </w:rPr>
      </w:pPr>
    </w:p>
    <w:p w:rsidR="006647A4" w:rsidRPr="00350353" w:rsidRDefault="006647A4" w:rsidP="006647A4">
      <w:pPr>
        <w:rPr>
          <w:lang w:val="pl-PL"/>
        </w:rPr>
      </w:pPr>
    </w:p>
    <w:p w:rsidR="006647A4" w:rsidRPr="00350353" w:rsidRDefault="006647A4" w:rsidP="006647A4">
      <w:pPr>
        <w:ind w:left="720"/>
        <w:rPr>
          <w:lang w:val="pl-PL"/>
        </w:rPr>
      </w:pPr>
    </w:p>
    <w:p w:rsidR="008645FB" w:rsidRDefault="006647A4" w:rsidP="006647A4">
      <w:pPr>
        <w:pStyle w:val="InfoBlue"/>
      </w:pPr>
      <w:r w:rsidRPr="00350353">
        <w:rPr>
          <w:lang w:val="pl-PL"/>
        </w:rPr>
        <w:t xml:space="preserve"> </w:t>
      </w:r>
      <w:r w:rsidR="008645FB">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Heading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Heading1"/>
      </w:pPr>
      <w:r>
        <w:t>System</w:t>
      </w:r>
      <w:r w:rsidR="009237C4">
        <w:t xml:space="preserve"> Compliance</w:t>
      </w:r>
    </w:p>
    <w:p w:rsidR="001229FF" w:rsidRDefault="001229FF" w:rsidP="001229FF">
      <w:pPr>
        <w:pStyle w:val="Heading2"/>
      </w:pPr>
      <w:bookmarkStart w:id="8" w:name="_Toc492960774"/>
      <w:r>
        <w:t>Licensing Requirements</w:t>
      </w:r>
      <w:bookmarkEnd w:id="8"/>
    </w:p>
    <w:p w:rsidR="006B1415" w:rsidRPr="006B1415" w:rsidRDefault="006B1415" w:rsidP="006B1415">
      <w:r>
        <w:t xml:space="preserve">Opensource </w:t>
      </w:r>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Heading2"/>
      </w:pPr>
      <w:bookmarkStart w:id="9" w:name="_Toc492960775"/>
      <w:r>
        <w:t>Legal, Copyright, and Other Notices</w:t>
      </w:r>
      <w:bookmarkEnd w:id="9"/>
    </w:p>
    <w:p w:rsidR="00B75695" w:rsidRPr="00B75695" w:rsidRDefault="00B75695" w:rsidP="00B75695">
      <w:r>
        <w:t>Not needed.</w:t>
      </w:r>
    </w:p>
    <w:p w:rsidR="001229FF" w:rsidRDefault="001229FF" w:rsidP="001229FF">
      <w:pPr>
        <w:pStyle w:val="InfoBlue"/>
      </w:pPr>
      <w:r>
        <w:t>[This section describes any necessary legal disclaimers, warranties, copyright notices, patent notice, wordmark, trademark, or logo compliance issues for the software.]</w:t>
      </w:r>
    </w:p>
    <w:p w:rsidR="001229FF" w:rsidRDefault="001229FF" w:rsidP="001229FF">
      <w:pPr>
        <w:pStyle w:val="Heading2"/>
      </w:pPr>
      <w:bookmarkStart w:id="10" w:name="_Toc492960776"/>
      <w:r>
        <w:t>Applicable Standards</w:t>
      </w:r>
      <w:bookmarkEnd w:id="10"/>
    </w:p>
    <w:p w:rsidR="00B75695" w:rsidRPr="00B75695" w:rsidRDefault="00B75695" w:rsidP="00B75695">
      <w:r>
        <w:t>Not needed.</w:t>
      </w:r>
    </w:p>
    <w:p w:rsidR="00B75695" w:rsidRPr="00B75695" w:rsidRDefault="00B75695" w:rsidP="00B75695"/>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Heading1"/>
      </w:pPr>
      <w:r>
        <w:t>System</w:t>
      </w:r>
      <w:r w:rsidR="000F6699">
        <w:t xml:space="preserve"> Documentation</w:t>
      </w:r>
    </w:p>
    <w:p w:rsidR="009971DB" w:rsidRDefault="009971DB" w:rsidP="009971DB">
      <w:r>
        <w:t xml:space="preserve">All project data is available on </w:t>
      </w:r>
      <w:hyperlink r:id="rId9" w:history="1">
        <w:r w:rsidRPr="00D6523E">
          <w:rPr>
            <w:rStyle w:val="Hyperlink"/>
          </w:rPr>
          <w:t>https://github.com/dawrut/eSothebys</w:t>
        </w:r>
      </w:hyperlink>
      <w:r>
        <w:t xml:space="preserve">. </w:t>
      </w:r>
    </w:p>
    <w:p w:rsidR="00F66977" w:rsidRPr="009971DB" w:rsidRDefault="00F66977" w:rsidP="009971DB"/>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714" w:rsidRDefault="007D3714">
      <w:r>
        <w:separator/>
      </w:r>
    </w:p>
  </w:endnote>
  <w:endnote w:type="continuationSeparator" w:id="0">
    <w:p w:rsidR="007D3714" w:rsidRDefault="007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FB3FC0">
          <w:pPr>
            <w:jc w:val="center"/>
          </w:pPr>
          <w:r>
            <w:sym w:font="Symbol" w:char="F0D3"/>
          </w:r>
          <w:r w:rsidR="00FB3FC0">
            <w:t>eSothebys</w:t>
          </w:r>
          <w:r>
            <w:t xml:space="preserve">, </w:t>
          </w:r>
          <w:r>
            <w:fldChar w:fldCharType="begin"/>
          </w:r>
          <w:r>
            <w:instrText xml:space="preserve"> DATE \@ "yyyy" </w:instrText>
          </w:r>
          <w:r>
            <w:fldChar w:fldCharType="separate"/>
          </w:r>
          <w:r w:rsidR="00935E19">
            <w:rPr>
              <w:noProof/>
            </w:rPr>
            <w:t>2014</w:t>
          </w:r>
          <w:r>
            <w:fldChar w:fldCharType="end"/>
          </w:r>
        </w:p>
      </w:tc>
      <w:tc>
        <w:tcPr>
          <w:tcW w:w="3162" w:type="dxa"/>
          <w:tcBorders>
            <w:top w:val="nil"/>
            <w:left w:val="nil"/>
            <w:bottom w:val="nil"/>
            <w:right w:val="nil"/>
          </w:tcBorders>
        </w:tcPr>
        <w:p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50353">
            <w:rPr>
              <w:rStyle w:val="PageNumber"/>
              <w:noProof/>
            </w:rPr>
            <w:t>6</w:t>
          </w:r>
          <w:r>
            <w:rPr>
              <w:rStyle w:val="PageNumber"/>
            </w:rPr>
            <w:fldChar w:fldCharType="end"/>
          </w:r>
        </w:p>
      </w:tc>
    </w:tr>
  </w:tbl>
  <w:p w:rsidR="000B78E6" w:rsidRDefault="000B7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714" w:rsidRDefault="007D3714">
      <w:r>
        <w:separator/>
      </w:r>
    </w:p>
  </w:footnote>
  <w:footnote w:type="continuationSeparator" w:id="0">
    <w:p w:rsidR="007D3714" w:rsidRDefault="007D3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7E0A74">
          <w:r>
            <w:rPr>
              <w:b/>
            </w:rPr>
            <w:t>eSothebys</w:t>
          </w:r>
        </w:p>
      </w:tc>
      <w:tc>
        <w:tcPr>
          <w:tcW w:w="3179" w:type="dxa"/>
        </w:tcPr>
        <w:p w:rsidR="000B78E6" w:rsidRDefault="000B78E6">
          <w:pPr>
            <w:tabs>
              <w:tab w:val="left" w:pos="1135"/>
            </w:tabs>
            <w:spacing w:before="40"/>
            <w:ind w:right="68"/>
          </w:pPr>
          <w:r>
            <w:t xml:space="preserve"> </w:t>
          </w:r>
        </w:p>
      </w:tc>
    </w:tr>
    <w:tr w:rsidR="000B78E6">
      <w:tc>
        <w:tcPr>
          <w:tcW w:w="6379" w:type="dxa"/>
        </w:tcPr>
        <w:p w:rsidR="000B78E6" w:rsidRDefault="00017FEA">
          <w:fldSimple w:instr=" TITLE  \* MERGEFORMAT ">
            <w:r w:rsidR="009D5A59">
              <w:t>Supporting Requirements</w:t>
            </w:r>
          </w:fldSimple>
          <w:r w:rsidR="000B78E6">
            <w:t xml:space="preserve"> Specification</w:t>
          </w:r>
        </w:p>
      </w:tc>
      <w:tc>
        <w:tcPr>
          <w:tcW w:w="3179" w:type="dxa"/>
        </w:tcPr>
        <w:p w:rsidR="000B78E6" w:rsidRDefault="000B78E6" w:rsidP="00133890">
          <w:r>
            <w:t xml:space="preserve">  Date:  </w:t>
          </w:r>
          <w:r w:rsidR="00133890">
            <w:t>27.01.2014</w:t>
          </w:r>
        </w:p>
      </w:tc>
    </w:tr>
  </w:tbl>
  <w:p w:rsidR="000B78E6" w:rsidRDefault="000B7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9pt;height:27.95pt" o:bullet="t">
        <v:imagedata r:id="rId1" o:title="clip_image001"/>
      </v:shape>
    </w:pict>
  </w:numPicBullet>
  <w:numPicBullet w:numPicBulletId="1">
    <w:pict>
      <v:shape id="_x0000_i1067" type="#_x0000_t75" style="width:30.65pt;height:30.1pt" o:bullet="t">
        <v:imagedata r:id="rId2" o:title="clip_image002"/>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114ABA"/>
    <w:multiLevelType w:val="hybridMultilevel"/>
    <w:tmpl w:val="1818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134057"/>
    <w:multiLevelType w:val="hybridMultilevel"/>
    <w:tmpl w:val="29F0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3EA16DE7"/>
    <w:multiLevelType w:val="multilevel"/>
    <w:tmpl w:val="242C23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9E628CA"/>
    <w:multiLevelType w:val="hybridMultilevel"/>
    <w:tmpl w:val="1C56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2"/>
  </w:num>
  <w:num w:numId="4">
    <w:abstractNumId w:val="1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3"/>
  </w:num>
  <w:num w:numId="18">
    <w:abstractNumId w:val="2"/>
  </w:num>
  <w:num w:numId="19">
    <w:abstractNumId w:val="8"/>
  </w:num>
  <w:num w:numId="20">
    <w:abstractNumId w:val="0"/>
  </w:num>
  <w:num w:numId="21">
    <w:abstractNumId w:val="0"/>
  </w:num>
  <w:num w:numId="22">
    <w:abstractNumId w:val="0"/>
  </w:num>
  <w:num w:numId="23">
    <w:abstractNumId w:val="0"/>
  </w:num>
  <w:num w:numId="24">
    <w:abstractNumId w:val="7"/>
  </w:num>
  <w:num w:numId="25">
    <w:abstractNumId w:val="5"/>
  </w:num>
  <w:num w:numId="26">
    <w:abstractNumId w:val="11"/>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59"/>
    <w:rsid w:val="00017FEA"/>
    <w:rsid w:val="00031E3F"/>
    <w:rsid w:val="000338E5"/>
    <w:rsid w:val="000853A5"/>
    <w:rsid w:val="000A7904"/>
    <w:rsid w:val="000A7D18"/>
    <w:rsid w:val="000B286C"/>
    <w:rsid w:val="000B5C3D"/>
    <w:rsid w:val="000B78E6"/>
    <w:rsid w:val="000C265F"/>
    <w:rsid w:val="000E346A"/>
    <w:rsid w:val="000F6699"/>
    <w:rsid w:val="00103929"/>
    <w:rsid w:val="001056BB"/>
    <w:rsid w:val="001079D3"/>
    <w:rsid w:val="001229FF"/>
    <w:rsid w:val="00133890"/>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53DD"/>
    <w:rsid w:val="002F7847"/>
    <w:rsid w:val="002F7B60"/>
    <w:rsid w:val="00314492"/>
    <w:rsid w:val="00323577"/>
    <w:rsid w:val="00330C8B"/>
    <w:rsid w:val="00331E61"/>
    <w:rsid w:val="00341027"/>
    <w:rsid w:val="003417FA"/>
    <w:rsid w:val="00343E7B"/>
    <w:rsid w:val="00344068"/>
    <w:rsid w:val="00350353"/>
    <w:rsid w:val="003572B6"/>
    <w:rsid w:val="003621A5"/>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647A4"/>
    <w:rsid w:val="00690AFE"/>
    <w:rsid w:val="006975E3"/>
    <w:rsid w:val="006A5025"/>
    <w:rsid w:val="006A6737"/>
    <w:rsid w:val="006B1415"/>
    <w:rsid w:val="006C4DD8"/>
    <w:rsid w:val="006D4753"/>
    <w:rsid w:val="006D566A"/>
    <w:rsid w:val="00700756"/>
    <w:rsid w:val="00713AC3"/>
    <w:rsid w:val="0072060F"/>
    <w:rsid w:val="007275D3"/>
    <w:rsid w:val="007307E8"/>
    <w:rsid w:val="00737B4A"/>
    <w:rsid w:val="00743B9C"/>
    <w:rsid w:val="00747C02"/>
    <w:rsid w:val="0076343A"/>
    <w:rsid w:val="00767342"/>
    <w:rsid w:val="00772965"/>
    <w:rsid w:val="00783725"/>
    <w:rsid w:val="0078772E"/>
    <w:rsid w:val="007A0714"/>
    <w:rsid w:val="007B31A5"/>
    <w:rsid w:val="007B48F0"/>
    <w:rsid w:val="007C2E18"/>
    <w:rsid w:val="007C4EB4"/>
    <w:rsid w:val="007C7E0B"/>
    <w:rsid w:val="007D3714"/>
    <w:rsid w:val="007D4E8C"/>
    <w:rsid w:val="007E0A74"/>
    <w:rsid w:val="007E4A5B"/>
    <w:rsid w:val="007F0236"/>
    <w:rsid w:val="008013EA"/>
    <w:rsid w:val="008035FB"/>
    <w:rsid w:val="0081271F"/>
    <w:rsid w:val="00831D89"/>
    <w:rsid w:val="00846F25"/>
    <w:rsid w:val="00847CF7"/>
    <w:rsid w:val="00852D90"/>
    <w:rsid w:val="00854E7B"/>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5E19"/>
    <w:rsid w:val="00936B07"/>
    <w:rsid w:val="009371E4"/>
    <w:rsid w:val="00945E2B"/>
    <w:rsid w:val="00950EBD"/>
    <w:rsid w:val="00954C5D"/>
    <w:rsid w:val="00960905"/>
    <w:rsid w:val="00965987"/>
    <w:rsid w:val="00980FF9"/>
    <w:rsid w:val="0099502F"/>
    <w:rsid w:val="009971DB"/>
    <w:rsid w:val="009A7FDE"/>
    <w:rsid w:val="009B035A"/>
    <w:rsid w:val="009B555D"/>
    <w:rsid w:val="009B65C4"/>
    <w:rsid w:val="009D5A59"/>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728C9"/>
    <w:rsid w:val="00B75695"/>
    <w:rsid w:val="00B80700"/>
    <w:rsid w:val="00B81541"/>
    <w:rsid w:val="00B83A71"/>
    <w:rsid w:val="00B84B86"/>
    <w:rsid w:val="00B85E34"/>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653DC"/>
    <w:rsid w:val="00F66977"/>
    <w:rsid w:val="00F6708E"/>
    <w:rsid w:val="00F76CD1"/>
    <w:rsid w:val="00F82407"/>
    <w:rsid w:val="00F9374F"/>
    <w:rsid w:val="00F97850"/>
    <w:rsid w:val="00FA45D3"/>
    <w:rsid w:val="00FB113C"/>
    <w:rsid w:val="00FB3FC0"/>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CFC9FB-448F-4466-AF17-80BAD2A8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85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awrut/eSothebys"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52</TotalTime>
  <Pages>6</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15</cp:revision>
  <cp:lastPrinted>2001-03-15T13:26:00Z</cp:lastPrinted>
  <dcterms:created xsi:type="dcterms:W3CDTF">2014-01-13T19:37:00Z</dcterms:created>
  <dcterms:modified xsi:type="dcterms:W3CDTF">2014-01-27T07:53:00Z</dcterms:modified>
</cp:coreProperties>
</file>