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Supplemental</w:t>
      </w:r>
      <w:r>
        <w:t xml:space="preserve"> </w:t>
      </w:r>
      <w:r>
        <w:t xml:space="preserve">Material</w:t>
      </w:r>
    </w:p>
    <w:p>
      <w:pPr>
        <w:pStyle w:val="Author"/>
      </w:pPr>
      <w:r>
        <w:t xml:space="preserve">Dawson</w:t>
      </w:r>
      <w:r>
        <w:t xml:space="preserve"> </w:t>
      </w:r>
      <w:r>
        <w:t xml:space="preserve">Dobash</w:t>
      </w:r>
    </w:p>
    <w:p>
      <w:pPr>
        <w:pStyle w:val="Date"/>
      </w:pPr>
      <w:r>
        <w:t xml:space="preserve">2021-12-10</w:t>
      </w:r>
    </w:p>
    <w:p>
      <w:pPr>
        <w:pStyle w:val="FirstParagraph"/>
      </w:pPr>
      <w:r>
        <w:t xml:space="preserve">This document displays some supplemental material to the analysis.</w:t>
      </w:r>
    </w:p>
    <w:p>
      <w:pPr>
        <w:pStyle w:val="BodyText"/>
      </w:pPr>
      <w:r>
        <w:rPr>
          <w:bCs/>
          <w:b/>
        </w:rPr>
        <w:t xml:space="preserve">Supplemental material for question 1</w:t>
      </w:r>
    </w:p>
    <w:p>
      <w:pPr>
        <w:pStyle w:val="BodyText"/>
      </w:pPr>
      <w:r>
        <w:t xml:space="preserve">This table is showing statistics for the simple linear regression between the predictor health care funds with the outcome being the logit transformation of the proportional difference between recovery and death rates. This is supplemented for table 1.2.</w:t>
      </w:r>
    </w:p>
    <w:p>
      <w:pPr>
        <w:pStyle w:val="BodyText"/>
      </w:pPr>
      <w:r>
        <w:t xml:space="preserve">This helps describe that no predictors are good in predicting the outcome with a low R-squared.</w:t>
      </w:r>
    </w:p>
    <w:tbl>
      <w:tblPr>
        <w:tblStyle w:val="Table"/>
        <w:tblW w:type="pct" w:w="5000.0"/>
        <w:tblLook w:firstRow="1" w:lastRow="0" w:firstColumn="0" w:lastColumn="0" w:noHBand="0" w:noVBand="0" w:val="0020"/>
      </w:tblPr>
      <w:tblGrid>
        <w:gridCol w:w="713"/>
        <w:gridCol w:w="998"/>
        <w:gridCol w:w="713"/>
        <w:gridCol w:w="713"/>
        <w:gridCol w:w="713"/>
        <w:gridCol w:w="214"/>
        <w:gridCol w:w="713"/>
        <w:gridCol w:w="642"/>
        <w:gridCol w:w="642"/>
        <w:gridCol w:w="642"/>
        <w:gridCol w:w="856"/>
        <w:gridCol w:w="35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0.0482893</w:t>
            </w:r>
          </w:p>
        </w:tc>
        <w:tc>
          <w:p>
            <w:pPr>
              <w:pStyle w:val="Compact"/>
              <w:jc w:val="right"/>
            </w:pPr>
            <w:r>
              <w:t xml:space="preserve">0.0256295</w:t>
            </w:r>
          </w:p>
        </w:tc>
        <w:tc>
          <w:p>
            <w:pPr>
              <w:pStyle w:val="Compact"/>
              <w:jc w:val="right"/>
            </w:pPr>
            <w:r>
              <w:t xml:space="preserve">0.8814947</w:t>
            </w:r>
          </w:p>
        </w:tc>
        <w:tc>
          <w:p>
            <w:pPr>
              <w:pStyle w:val="Compact"/>
              <w:jc w:val="right"/>
            </w:pPr>
            <w:r>
              <w:t xml:space="preserve">2.131057</w:t>
            </w:r>
          </w:p>
        </w:tc>
        <w:tc>
          <w:p>
            <w:pPr>
              <w:pStyle w:val="Compact"/>
              <w:jc w:val="right"/>
            </w:pPr>
            <w:r>
              <w:t xml:space="preserve">0.1517811</w:t>
            </w:r>
          </w:p>
        </w:tc>
        <w:tc>
          <w:p>
            <w:pPr>
              <w:pStyle w:val="Compact"/>
              <w:jc w:val="right"/>
            </w:pPr>
            <w:r>
              <w:t xml:space="preserve">1</w:t>
            </w:r>
          </w:p>
        </w:tc>
        <w:tc>
          <w:p>
            <w:pPr>
              <w:pStyle w:val="Compact"/>
              <w:jc w:val="right"/>
            </w:pPr>
            <w:r>
              <w:t xml:space="preserve">-55.85986</w:t>
            </w:r>
          </w:p>
        </w:tc>
        <w:tc>
          <w:p>
            <w:pPr>
              <w:pStyle w:val="Compact"/>
              <w:jc w:val="right"/>
            </w:pPr>
            <w:r>
              <w:t xml:space="preserve">117.7197</w:t>
            </w:r>
          </w:p>
        </w:tc>
        <w:tc>
          <w:p>
            <w:pPr>
              <w:pStyle w:val="Compact"/>
              <w:jc w:val="right"/>
            </w:pPr>
            <w:r>
              <w:t xml:space="preserve">123.0723</w:t>
            </w:r>
          </w:p>
        </w:tc>
        <w:tc>
          <w:p>
            <w:pPr>
              <w:pStyle w:val="Compact"/>
              <w:jc w:val="right"/>
            </w:pPr>
            <w:r>
              <w:t xml:space="preserve">32.63538</w:t>
            </w:r>
          </w:p>
        </w:tc>
        <w:tc>
          <w:p>
            <w:pPr>
              <w:pStyle w:val="Compact"/>
              <w:jc w:val="right"/>
            </w:pPr>
            <w:r>
              <w:t xml:space="preserve">42</w:t>
            </w:r>
          </w:p>
        </w:tc>
        <w:tc>
          <w:p>
            <w:pPr>
              <w:pStyle w:val="Compact"/>
              <w:jc w:val="right"/>
            </w:pPr>
            <w:r>
              <w:t xml:space="preserve">44</w:t>
            </w:r>
          </w:p>
        </w:tc>
      </w:tr>
    </w:tbl>
    <w:p>
      <w:pPr>
        <w:pStyle w:val="BodyText"/>
      </w:pPr>
      <w:r>
        <w:t xml:space="preserve">This table is showing statistics for the simple linear regression between the predictor number of tests performed with the outcome being the logit transformation of the proportional difference between recovery and death rates. This is supplemented for table 1.2.</w:t>
      </w:r>
    </w:p>
    <w:p>
      <w:pPr>
        <w:pStyle w:val="BodyText"/>
      </w:pPr>
      <w:r>
        <w:t xml:space="preserve">This helps describe that no predictors are good in predicting the outcome with a low R-squared.</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0.0554038</w:t>
            </w:r>
          </w:p>
        </w:tc>
        <w:tc>
          <w:p>
            <w:pPr>
              <w:pStyle w:val="Compact"/>
              <w:jc w:val="right"/>
            </w:pPr>
            <w:r>
              <w:t xml:space="preserve">0.0495367</w:t>
            </w:r>
          </w:p>
        </w:tc>
        <w:tc>
          <w:p>
            <w:pPr>
              <w:pStyle w:val="Compact"/>
              <w:jc w:val="right"/>
            </w:pPr>
            <w:r>
              <w:t xml:space="preserve">1.174692</w:t>
            </w:r>
          </w:p>
        </w:tc>
        <w:tc>
          <w:p>
            <w:pPr>
              <w:pStyle w:val="Compact"/>
              <w:jc w:val="right"/>
            </w:pPr>
            <w:r>
              <w:t xml:space="preserve">9.443193</w:t>
            </w:r>
          </w:p>
        </w:tc>
        <w:tc>
          <w:p>
            <w:pPr>
              <w:pStyle w:val="Compact"/>
              <w:jc w:val="right"/>
            </w:pPr>
            <w:r>
              <w:t xml:space="preserve">0.0024895</w:t>
            </w:r>
          </w:p>
        </w:tc>
        <w:tc>
          <w:p>
            <w:pPr>
              <w:pStyle w:val="Compact"/>
              <w:jc w:val="right"/>
            </w:pPr>
            <w:r>
              <w:t xml:space="preserve">1</w:t>
            </w:r>
          </w:p>
        </w:tc>
        <w:tc>
          <w:p>
            <w:pPr>
              <w:pStyle w:val="Compact"/>
              <w:jc w:val="right"/>
            </w:pPr>
            <w:r>
              <w:t xml:space="preserve">-256.5248</w:t>
            </w:r>
          </w:p>
        </w:tc>
        <w:tc>
          <w:p>
            <w:pPr>
              <w:pStyle w:val="Compact"/>
              <w:jc w:val="right"/>
            </w:pPr>
            <w:r>
              <w:t xml:space="preserve">519.0497</w:t>
            </w:r>
          </w:p>
        </w:tc>
        <w:tc>
          <w:p>
            <w:pPr>
              <w:pStyle w:val="Compact"/>
              <w:jc w:val="right"/>
            </w:pPr>
            <w:r>
              <w:t xml:space="preserve">528.3309</w:t>
            </w:r>
          </w:p>
        </w:tc>
        <w:tc>
          <w:p>
            <w:pPr>
              <w:pStyle w:val="Compact"/>
              <w:jc w:val="right"/>
            </w:pPr>
            <w:r>
              <w:t xml:space="preserve">222.1643</w:t>
            </w:r>
          </w:p>
        </w:tc>
        <w:tc>
          <w:p>
            <w:pPr>
              <w:pStyle w:val="Compact"/>
              <w:jc w:val="right"/>
            </w:pPr>
            <w:r>
              <w:t xml:space="preserve">161</w:t>
            </w:r>
          </w:p>
        </w:tc>
        <w:tc>
          <w:p>
            <w:pPr>
              <w:pStyle w:val="Compact"/>
              <w:jc w:val="right"/>
            </w:pPr>
            <w:r>
              <w:t xml:space="preserve">163</w:t>
            </w:r>
          </w:p>
        </w:tc>
      </w:tr>
    </w:tbl>
    <w:p>
      <w:pPr>
        <w:pStyle w:val="BodyText"/>
      </w:pPr>
      <w:r>
        <w:t xml:space="preserve">This table is showing statistics for the simple linear regression between the predictor location, which is the continent each country is associated with, with the outcome being the logit transformation of the proportional difference between recovery and death rates. This is supplemented for table 1.2.</w:t>
      </w:r>
    </w:p>
    <w:p>
      <w:pPr>
        <w:pStyle w:val="BodyText"/>
      </w:pPr>
      <w:r>
        <w:t xml:space="preserve">This helps describe that no predictors are good in predicting the outcome with a low R-squared.</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0.1094214</w:t>
            </w:r>
          </w:p>
        </w:tc>
        <w:tc>
          <w:p>
            <w:pPr>
              <w:pStyle w:val="Compact"/>
              <w:jc w:val="right"/>
            </w:pPr>
            <w:r>
              <w:t xml:space="preserve">0.0810591</w:t>
            </w:r>
          </w:p>
        </w:tc>
        <w:tc>
          <w:p>
            <w:pPr>
              <w:pStyle w:val="Compact"/>
              <w:jc w:val="right"/>
            </w:pPr>
            <w:r>
              <w:t xml:space="preserve">1.155049</w:t>
            </w:r>
          </w:p>
        </w:tc>
        <w:tc>
          <w:p>
            <w:pPr>
              <w:pStyle w:val="Compact"/>
              <w:jc w:val="right"/>
            </w:pPr>
            <w:r>
              <w:t xml:space="preserve">3.857979</w:t>
            </w:r>
          </w:p>
        </w:tc>
        <w:tc>
          <w:p>
            <w:pPr>
              <w:pStyle w:val="Compact"/>
              <w:jc w:val="right"/>
            </w:pPr>
            <w:r>
              <w:t xml:space="preserve">0.0025218</w:t>
            </w:r>
          </w:p>
        </w:tc>
        <w:tc>
          <w:p>
            <w:pPr>
              <w:pStyle w:val="Compact"/>
              <w:jc w:val="right"/>
            </w:pPr>
            <w:r>
              <w:t xml:space="preserve">5</w:t>
            </w:r>
          </w:p>
        </w:tc>
        <w:tc>
          <w:p>
            <w:pPr>
              <w:pStyle w:val="Compact"/>
              <w:jc w:val="right"/>
            </w:pPr>
            <w:r>
              <w:t xml:space="preserve">-251.7256</w:t>
            </w:r>
          </w:p>
        </w:tc>
        <w:tc>
          <w:p>
            <w:pPr>
              <w:pStyle w:val="Compact"/>
              <w:jc w:val="right"/>
            </w:pPr>
            <w:r>
              <w:t xml:space="preserve">517.4512</w:t>
            </w:r>
          </w:p>
        </w:tc>
        <w:tc>
          <w:p>
            <w:pPr>
              <w:pStyle w:val="Compact"/>
              <w:jc w:val="right"/>
            </w:pPr>
            <w:r>
              <w:t xml:space="preserve">539.1075</w:t>
            </w:r>
          </w:p>
        </w:tc>
        <w:tc>
          <w:p>
            <w:pPr>
              <w:pStyle w:val="Compact"/>
              <w:jc w:val="right"/>
            </w:pPr>
            <w:r>
              <w:t xml:space="preserve">209.4596</w:t>
            </w:r>
          </w:p>
        </w:tc>
        <w:tc>
          <w:p>
            <w:pPr>
              <w:pStyle w:val="Compact"/>
              <w:jc w:val="right"/>
            </w:pPr>
            <w:r>
              <w:t xml:space="preserve">157</w:t>
            </w:r>
          </w:p>
        </w:tc>
        <w:tc>
          <w:p>
            <w:pPr>
              <w:pStyle w:val="Compact"/>
              <w:jc w:val="right"/>
            </w:pPr>
            <w:r>
              <w:t xml:space="preserve">163</w:t>
            </w:r>
          </w:p>
        </w:tc>
      </w:tr>
    </w:tbl>
    <w:p>
      <w:pPr>
        <w:pStyle w:val="BodyText"/>
      </w:pPr>
      <w:r>
        <w:t xml:space="preserve">This table shows the correlation matrix used to determine which variables I will use for the step-wise selection in question 1. We see that value which is the health care funds and the gdp per capita are very correlated. Since health care funds has a lot of missing, I decided to use gdp per capita.</w:t>
      </w:r>
    </w:p>
    <w:tbl>
      <w:tblPr>
        <w:tblStyle w:val="Table"/>
        <w:tblW w:type="pct" w:w="4999.999999999999"/>
        <w:tblLook w:firstRow="1" w:lastRow="0" w:firstColumn="0" w:lastColumn="0" w:noHBand="0" w:noVBand="0" w:val="0020"/>
      </w:tblPr>
      <w:tblGrid>
        <w:gridCol w:w="1752"/>
        <w:gridCol w:w="1752"/>
        <w:gridCol w:w="770"/>
        <w:gridCol w:w="700"/>
        <w:gridCol w:w="1121"/>
        <w:gridCol w:w="770"/>
        <w:gridCol w:w="1051"/>
      </w:tblGrid>
      <w:tr>
        <w:tc>
          <w:p/>
        </w:tc>
        <w:tc>
          <w:p>
            <w:pPr>
              <w:pStyle w:val="Compact"/>
              <w:jc w:val="right"/>
            </w:pPr>
            <w:r>
              <w:t xml:space="preserve">prop_diff_recov_vs_death</w:t>
            </w:r>
          </w:p>
        </w:tc>
        <w:tc>
          <w:p>
            <w:pPr>
              <w:pStyle w:val="Compact"/>
              <w:jc w:val="right"/>
            </w:pPr>
            <w:r>
              <w:t xml:space="preserve">prop_vacc</w:t>
            </w:r>
          </w:p>
        </w:tc>
        <w:tc>
          <w:p>
            <w:pPr>
              <w:pStyle w:val="Compact"/>
              <w:jc w:val="right"/>
            </w:pPr>
            <w:r>
              <w:t xml:space="preserve">pct_cases</w:t>
            </w:r>
          </w:p>
        </w:tc>
        <w:tc>
          <w:p>
            <w:pPr>
              <w:pStyle w:val="Compact"/>
              <w:jc w:val="right"/>
            </w:pPr>
            <w:r>
              <w:t xml:space="preserve">test_per_person</w:t>
            </w:r>
          </w:p>
        </w:tc>
        <w:tc>
          <w:p>
            <w:pPr>
              <w:pStyle w:val="Compact"/>
              <w:jc w:val="right"/>
            </w:pPr>
            <w:r>
              <w:t xml:space="preserve">Value</w:t>
            </w:r>
          </w:p>
        </w:tc>
        <w:tc>
          <w:p>
            <w:pPr>
              <w:pStyle w:val="Compact"/>
              <w:jc w:val="right"/>
            </w:pPr>
            <w:r>
              <w:t xml:space="preserve">gdp_per_capita</w:t>
            </w:r>
          </w:p>
        </w:tc>
      </w:tr>
      <w:tr>
        <w:tc>
          <w:p>
            <w:pPr>
              <w:pStyle w:val="Compact"/>
              <w:jc w:val="left"/>
            </w:pPr>
            <w:r>
              <w:t xml:space="preserve">prop_diff_recov_vs_death</w:t>
            </w:r>
          </w:p>
        </w:tc>
        <w:tc>
          <w:p>
            <w:pPr>
              <w:pStyle w:val="Compact"/>
              <w:jc w:val="right"/>
            </w:pPr>
            <w:r>
              <w:t xml:space="preserve">1.0000000</w:t>
            </w:r>
          </w:p>
        </w:tc>
        <w:tc>
          <w:p>
            <w:pPr>
              <w:pStyle w:val="Compact"/>
              <w:jc w:val="right"/>
            </w:pPr>
            <w:r>
              <w:t xml:space="preserve">-0.0803651</w:t>
            </w:r>
          </w:p>
        </w:tc>
        <w:tc>
          <w:p>
            <w:pPr>
              <w:pStyle w:val="Compact"/>
              <w:jc w:val="right"/>
            </w:pPr>
            <w:r>
              <w:t xml:space="preserve">0.3442886</w:t>
            </w:r>
          </w:p>
        </w:tc>
        <w:tc>
          <w:p>
            <w:pPr>
              <w:pStyle w:val="Compact"/>
              <w:jc w:val="right"/>
            </w:pPr>
            <w:r>
              <w:t xml:space="preserve">0.0772749</w:t>
            </w:r>
          </w:p>
        </w:tc>
        <w:tc>
          <w:p>
            <w:pPr>
              <w:pStyle w:val="Compact"/>
              <w:jc w:val="right"/>
            </w:pPr>
            <w:r>
              <w:t xml:space="preserve">-0.2350707</w:t>
            </w:r>
          </w:p>
        </w:tc>
        <w:tc>
          <w:p>
            <w:pPr>
              <w:pStyle w:val="Compact"/>
              <w:jc w:val="right"/>
            </w:pPr>
            <w:r>
              <w:t xml:space="preserve">-0.2869304</w:t>
            </w:r>
          </w:p>
        </w:tc>
      </w:tr>
      <w:tr>
        <w:tc>
          <w:p>
            <w:pPr>
              <w:pStyle w:val="Compact"/>
              <w:jc w:val="left"/>
            </w:pPr>
            <w:r>
              <w:t xml:space="preserve">prop_vacc</w:t>
            </w:r>
          </w:p>
        </w:tc>
        <w:tc>
          <w:p>
            <w:pPr>
              <w:pStyle w:val="Compact"/>
              <w:jc w:val="right"/>
            </w:pPr>
            <w:r>
              <w:t xml:space="preserve">-0.0803651</w:t>
            </w:r>
          </w:p>
        </w:tc>
        <w:tc>
          <w:p>
            <w:pPr>
              <w:pStyle w:val="Compact"/>
              <w:jc w:val="right"/>
            </w:pPr>
            <w:r>
              <w:t xml:space="preserve">1.0000000</w:t>
            </w:r>
          </w:p>
        </w:tc>
        <w:tc>
          <w:p>
            <w:pPr>
              <w:pStyle w:val="Compact"/>
              <w:jc w:val="right"/>
            </w:pPr>
            <w:r>
              <w:t xml:space="preserve">0.1684084</w:t>
            </w:r>
          </w:p>
        </w:tc>
        <w:tc>
          <w:p>
            <w:pPr>
              <w:pStyle w:val="Compact"/>
              <w:jc w:val="right"/>
            </w:pPr>
            <w:r>
              <w:t xml:space="preserve">0.2318597</w:t>
            </w:r>
          </w:p>
        </w:tc>
        <w:tc>
          <w:p>
            <w:pPr>
              <w:pStyle w:val="Compact"/>
              <w:jc w:val="right"/>
            </w:pPr>
            <w:r>
              <w:t xml:space="preserve">0.5676869</w:t>
            </w:r>
          </w:p>
        </w:tc>
        <w:tc>
          <w:p>
            <w:pPr>
              <w:pStyle w:val="Compact"/>
              <w:jc w:val="right"/>
            </w:pPr>
            <w:r>
              <w:t xml:space="preserve">0.5756738</w:t>
            </w:r>
          </w:p>
        </w:tc>
      </w:tr>
      <w:tr>
        <w:tc>
          <w:p>
            <w:pPr>
              <w:pStyle w:val="Compact"/>
              <w:jc w:val="left"/>
            </w:pPr>
            <w:r>
              <w:t xml:space="preserve">pct_cases</w:t>
            </w:r>
          </w:p>
        </w:tc>
        <w:tc>
          <w:p>
            <w:pPr>
              <w:pStyle w:val="Compact"/>
              <w:jc w:val="right"/>
            </w:pPr>
            <w:r>
              <w:t xml:space="preserve">0.3442886</w:t>
            </w:r>
          </w:p>
        </w:tc>
        <w:tc>
          <w:p>
            <w:pPr>
              <w:pStyle w:val="Compact"/>
              <w:jc w:val="right"/>
            </w:pPr>
            <w:r>
              <w:t xml:space="preserve">0.1684084</w:t>
            </w:r>
          </w:p>
        </w:tc>
        <w:tc>
          <w:p>
            <w:pPr>
              <w:pStyle w:val="Compact"/>
              <w:jc w:val="right"/>
            </w:pPr>
            <w:r>
              <w:t xml:space="preserve">1.0000000</w:t>
            </w:r>
          </w:p>
        </w:tc>
        <w:tc>
          <w:p>
            <w:pPr>
              <w:pStyle w:val="Compact"/>
              <w:jc w:val="right"/>
            </w:pPr>
            <w:r>
              <w:t xml:space="preserve">0.1536646</w:t>
            </w:r>
          </w:p>
        </w:tc>
        <w:tc>
          <w:p>
            <w:pPr>
              <w:pStyle w:val="Compact"/>
              <w:jc w:val="right"/>
            </w:pPr>
            <w:r>
              <w:t xml:space="preserve">0.1593376</w:t>
            </w:r>
          </w:p>
        </w:tc>
        <w:tc>
          <w:p>
            <w:pPr>
              <w:pStyle w:val="Compact"/>
              <w:jc w:val="right"/>
            </w:pPr>
            <w:r>
              <w:t xml:space="preserve">0.0140531</w:t>
            </w:r>
          </w:p>
        </w:tc>
      </w:tr>
      <w:tr>
        <w:tc>
          <w:p>
            <w:pPr>
              <w:pStyle w:val="Compact"/>
              <w:jc w:val="left"/>
            </w:pPr>
            <w:r>
              <w:t xml:space="preserve">test_per_person</w:t>
            </w:r>
          </w:p>
        </w:tc>
        <w:tc>
          <w:p>
            <w:pPr>
              <w:pStyle w:val="Compact"/>
              <w:jc w:val="right"/>
            </w:pPr>
            <w:r>
              <w:t xml:space="preserve">0.0772749</w:t>
            </w:r>
          </w:p>
        </w:tc>
        <w:tc>
          <w:p>
            <w:pPr>
              <w:pStyle w:val="Compact"/>
              <w:jc w:val="right"/>
            </w:pPr>
            <w:r>
              <w:t xml:space="preserve">0.2318597</w:t>
            </w:r>
          </w:p>
        </w:tc>
        <w:tc>
          <w:p>
            <w:pPr>
              <w:pStyle w:val="Compact"/>
              <w:jc w:val="right"/>
            </w:pPr>
            <w:r>
              <w:t xml:space="preserve">0.1536646</w:t>
            </w:r>
          </w:p>
        </w:tc>
        <w:tc>
          <w:p>
            <w:pPr>
              <w:pStyle w:val="Compact"/>
              <w:jc w:val="right"/>
            </w:pPr>
            <w:r>
              <w:t xml:space="preserve">1.0000000</w:t>
            </w:r>
          </w:p>
        </w:tc>
        <w:tc>
          <w:p>
            <w:pPr>
              <w:pStyle w:val="Compact"/>
              <w:jc w:val="right"/>
            </w:pPr>
            <w:r>
              <w:t xml:space="preserve">0.2479436</w:t>
            </w:r>
          </w:p>
        </w:tc>
        <w:tc>
          <w:p>
            <w:pPr>
              <w:pStyle w:val="Compact"/>
              <w:jc w:val="right"/>
            </w:pPr>
            <w:r>
              <w:t xml:space="preserve">0.2898869</w:t>
            </w:r>
          </w:p>
        </w:tc>
      </w:tr>
      <w:tr>
        <w:tc>
          <w:p>
            <w:pPr>
              <w:pStyle w:val="Compact"/>
              <w:jc w:val="left"/>
            </w:pPr>
            <w:r>
              <w:t xml:space="preserve">Value</w:t>
            </w:r>
          </w:p>
        </w:tc>
        <w:tc>
          <w:p>
            <w:pPr>
              <w:pStyle w:val="Compact"/>
              <w:jc w:val="right"/>
            </w:pPr>
            <w:r>
              <w:t xml:space="preserve">-0.2350707</w:t>
            </w:r>
          </w:p>
        </w:tc>
        <w:tc>
          <w:p>
            <w:pPr>
              <w:pStyle w:val="Compact"/>
              <w:jc w:val="right"/>
            </w:pPr>
            <w:r>
              <w:t xml:space="preserve">0.5676869</w:t>
            </w:r>
          </w:p>
        </w:tc>
        <w:tc>
          <w:p>
            <w:pPr>
              <w:pStyle w:val="Compact"/>
              <w:jc w:val="right"/>
            </w:pPr>
            <w:r>
              <w:t xml:space="preserve">0.1593376</w:t>
            </w:r>
          </w:p>
        </w:tc>
        <w:tc>
          <w:p>
            <w:pPr>
              <w:pStyle w:val="Compact"/>
              <w:jc w:val="right"/>
            </w:pPr>
            <w:r>
              <w:t xml:space="preserve">0.2479436</w:t>
            </w:r>
          </w:p>
        </w:tc>
        <w:tc>
          <w:p>
            <w:pPr>
              <w:pStyle w:val="Compact"/>
              <w:jc w:val="right"/>
            </w:pPr>
            <w:r>
              <w:t xml:space="preserve">1.0000000</w:t>
            </w:r>
          </w:p>
        </w:tc>
        <w:tc>
          <w:p>
            <w:pPr>
              <w:pStyle w:val="Compact"/>
              <w:jc w:val="right"/>
            </w:pPr>
            <w:r>
              <w:t xml:space="preserve">0.8735441</w:t>
            </w:r>
          </w:p>
        </w:tc>
      </w:tr>
      <w:tr>
        <w:tc>
          <w:p>
            <w:pPr>
              <w:pStyle w:val="Compact"/>
              <w:jc w:val="left"/>
            </w:pPr>
            <w:r>
              <w:t xml:space="preserve">gdp_per_capita</w:t>
            </w:r>
          </w:p>
        </w:tc>
        <w:tc>
          <w:p>
            <w:pPr>
              <w:pStyle w:val="Compact"/>
              <w:jc w:val="right"/>
            </w:pPr>
            <w:r>
              <w:t xml:space="preserve">-0.2869304</w:t>
            </w:r>
          </w:p>
        </w:tc>
        <w:tc>
          <w:p>
            <w:pPr>
              <w:pStyle w:val="Compact"/>
              <w:jc w:val="right"/>
            </w:pPr>
            <w:r>
              <w:t xml:space="preserve">0.5756738</w:t>
            </w:r>
          </w:p>
        </w:tc>
        <w:tc>
          <w:p>
            <w:pPr>
              <w:pStyle w:val="Compact"/>
              <w:jc w:val="right"/>
            </w:pPr>
            <w:r>
              <w:t xml:space="preserve">0.0140531</w:t>
            </w:r>
          </w:p>
        </w:tc>
        <w:tc>
          <w:p>
            <w:pPr>
              <w:pStyle w:val="Compact"/>
              <w:jc w:val="right"/>
            </w:pPr>
            <w:r>
              <w:t xml:space="preserve">0.2898869</w:t>
            </w:r>
          </w:p>
        </w:tc>
        <w:tc>
          <w:p>
            <w:pPr>
              <w:pStyle w:val="Compact"/>
              <w:jc w:val="right"/>
            </w:pPr>
            <w:r>
              <w:t xml:space="preserve">0.8735441</w:t>
            </w:r>
          </w:p>
        </w:tc>
        <w:tc>
          <w:p>
            <w:pPr>
              <w:pStyle w:val="Compact"/>
              <w:jc w:val="right"/>
            </w:pPr>
            <w:r>
              <w:t xml:space="preserve">1.0000000</w:t>
            </w:r>
          </w:p>
        </w:tc>
      </w:tr>
    </w:tbl>
    <w:p>
      <w:pPr>
        <w:pStyle w:val="BodyText"/>
      </w:pPr>
      <w:r>
        <w:t xml:space="preserve">This table is showing the process of the stepwise selection for the logit transformed difference in proportions. The nvmax means the number of predictors used in each model and each row shows the best model from each quantity of variables used. Although the number of variable shows 12, it is only 6 distinct variables. I used the package caret and the function I used considers each level of nominal variables as a separate variable. This mean the location variable and the government variable is split up by the levels. We can see that nvmax value 3 has the lowest RMSE value which mean it is the best model to use. We can also see that the R-squared values are all very low, which is somethin I addressed in the manuscript.</w:t>
      </w:r>
    </w:p>
    <w:tbl>
      <w:tblPr>
        <w:tblStyle w:val="Table"/>
        <w:tblW w:type="pct" w:w="0.0"/>
        <w:tblLook w:firstRow="1" w:lastRow="0" w:firstColumn="0" w:lastColumn="0" w:noHBand="0" w:noVBand="0" w:val="0020"/>
      </w:tblPr>
      <w:tblGrid/>
      <w:tr>
        <w:tc>
          <w:p>
            <w:pPr>
              <w:pStyle w:val="Compact"/>
              <w:jc w:val="right"/>
            </w:pPr>
            <w:r>
              <w:t xml:space="preserve">nvmax</w:t>
            </w:r>
          </w:p>
        </w:tc>
        <w:tc>
          <w:p>
            <w:pPr>
              <w:pStyle w:val="Compact"/>
              <w:jc w:val="right"/>
            </w:pPr>
            <w:r>
              <w:t xml:space="preserve">RMSE</w:t>
            </w:r>
          </w:p>
        </w:tc>
        <w:tc>
          <w:p>
            <w:pPr>
              <w:pStyle w:val="Compact"/>
              <w:jc w:val="right"/>
            </w:pPr>
            <w:r>
              <w:t xml:space="preserve">Rsquared</w:t>
            </w:r>
          </w:p>
        </w:tc>
        <w:tc>
          <w:p>
            <w:pPr>
              <w:pStyle w:val="Compact"/>
              <w:jc w:val="right"/>
            </w:pPr>
            <w:r>
              <w:t xml:space="preserve">MAE</w:t>
            </w:r>
          </w:p>
        </w:tc>
        <w:tc>
          <w:p>
            <w:pPr>
              <w:pStyle w:val="Compact"/>
              <w:jc w:val="right"/>
            </w:pPr>
            <w:r>
              <w:t xml:space="preserve">RMSESD</w:t>
            </w:r>
          </w:p>
        </w:tc>
        <w:tc>
          <w:p>
            <w:pPr>
              <w:pStyle w:val="Compact"/>
              <w:jc w:val="right"/>
            </w:pPr>
            <w:r>
              <w:t xml:space="preserve">RsquaredSD</w:t>
            </w:r>
          </w:p>
        </w:tc>
        <w:tc>
          <w:p>
            <w:pPr>
              <w:pStyle w:val="Compact"/>
              <w:jc w:val="right"/>
            </w:pPr>
            <w:r>
              <w:t xml:space="preserve">MAESD</w:t>
            </w:r>
          </w:p>
        </w:tc>
      </w:tr>
      <w:tr>
        <w:tc>
          <w:p>
            <w:pPr>
              <w:pStyle w:val="Compact"/>
              <w:jc w:val="right"/>
            </w:pPr>
            <w:r>
              <w:t xml:space="preserve">1</w:t>
            </w:r>
          </w:p>
        </w:tc>
        <w:tc>
          <w:p>
            <w:pPr>
              <w:pStyle w:val="Compact"/>
              <w:jc w:val="right"/>
            </w:pPr>
            <w:r>
              <w:t xml:space="preserve">1.039660</w:t>
            </w:r>
          </w:p>
        </w:tc>
        <w:tc>
          <w:p>
            <w:pPr>
              <w:pStyle w:val="Compact"/>
              <w:jc w:val="right"/>
            </w:pPr>
            <w:r>
              <w:t xml:space="preserve">0.0537335</w:t>
            </w:r>
          </w:p>
        </w:tc>
        <w:tc>
          <w:p>
            <w:pPr>
              <w:pStyle w:val="Compact"/>
              <w:jc w:val="right"/>
            </w:pPr>
            <w:r>
              <w:t xml:space="preserve">0.7644332</w:t>
            </w:r>
          </w:p>
        </w:tc>
        <w:tc>
          <w:p>
            <w:pPr>
              <w:pStyle w:val="Compact"/>
              <w:jc w:val="right"/>
            </w:pPr>
            <w:r>
              <w:t xml:space="preserve">0.1705357</w:t>
            </w:r>
          </w:p>
        </w:tc>
        <w:tc>
          <w:p>
            <w:pPr>
              <w:pStyle w:val="Compact"/>
              <w:jc w:val="right"/>
            </w:pPr>
            <w:r>
              <w:t xml:space="preserve">0.0486793</w:t>
            </w:r>
          </w:p>
        </w:tc>
        <w:tc>
          <w:p>
            <w:pPr>
              <w:pStyle w:val="Compact"/>
              <w:jc w:val="right"/>
            </w:pPr>
            <w:r>
              <w:t xml:space="preserve">0.0799745</w:t>
            </w:r>
          </w:p>
        </w:tc>
      </w:tr>
      <w:tr>
        <w:tc>
          <w:p>
            <w:pPr>
              <w:pStyle w:val="Compact"/>
              <w:jc w:val="right"/>
            </w:pPr>
            <w:r>
              <w:t xml:space="preserve">2</w:t>
            </w:r>
          </w:p>
        </w:tc>
        <w:tc>
          <w:p>
            <w:pPr>
              <w:pStyle w:val="Compact"/>
              <w:jc w:val="right"/>
            </w:pPr>
            <w:r>
              <w:t xml:space="preserve">1.047080</w:t>
            </w:r>
          </w:p>
        </w:tc>
        <w:tc>
          <w:p>
            <w:pPr>
              <w:pStyle w:val="Compact"/>
              <w:jc w:val="right"/>
            </w:pPr>
            <w:r>
              <w:t xml:space="preserve">0.0557990</w:t>
            </w:r>
          </w:p>
        </w:tc>
        <w:tc>
          <w:p>
            <w:pPr>
              <w:pStyle w:val="Compact"/>
              <w:jc w:val="right"/>
            </w:pPr>
            <w:r>
              <w:t xml:space="preserve">0.7628809</w:t>
            </w:r>
          </w:p>
        </w:tc>
        <w:tc>
          <w:p>
            <w:pPr>
              <w:pStyle w:val="Compact"/>
              <w:jc w:val="right"/>
            </w:pPr>
            <w:r>
              <w:t xml:space="preserve">0.1597340</w:t>
            </w:r>
          </w:p>
        </w:tc>
        <w:tc>
          <w:p>
            <w:pPr>
              <w:pStyle w:val="Compact"/>
              <w:jc w:val="right"/>
            </w:pPr>
            <w:r>
              <w:t xml:space="preserve">0.0846832</w:t>
            </w:r>
          </w:p>
        </w:tc>
        <w:tc>
          <w:p>
            <w:pPr>
              <w:pStyle w:val="Compact"/>
              <w:jc w:val="right"/>
            </w:pPr>
            <w:r>
              <w:t xml:space="preserve">0.0907926</w:t>
            </w:r>
          </w:p>
        </w:tc>
      </w:tr>
      <w:tr>
        <w:tc>
          <w:p>
            <w:pPr>
              <w:pStyle w:val="Compact"/>
              <w:jc w:val="right"/>
            </w:pPr>
            <w:r>
              <w:t xml:space="preserve">3</w:t>
            </w:r>
          </w:p>
        </w:tc>
        <w:tc>
          <w:p>
            <w:pPr>
              <w:pStyle w:val="Compact"/>
              <w:jc w:val="right"/>
            </w:pPr>
            <w:r>
              <w:t xml:space="preserve">1.026351</w:t>
            </w:r>
          </w:p>
        </w:tc>
        <w:tc>
          <w:p>
            <w:pPr>
              <w:pStyle w:val="Compact"/>
              <w:jc w:val="right"/>
            </w:pPr>
            <w:r>
              <w:t xml:space="preserve">0.0784807</w:t>
            </w:r>
          </w:p>
        </w:tc>
        <w:tc>
          <w:p>
            <w:pPr>
              <w:pStyle w:val="Compact"/>
              <w:jc w:val="right"/>
            </w:pPr>
            <w:r>
              <w:t xml:space="preserve">0.7656666</w:t>
            </w:r>
          </w:p>
        </w:tc>
        <w:tc>
          <w:p>
            <w:pPr>
              <w:pStyle w:val="Compact"/>
              <w:jc w:val="right"/>
            </w:pPr>
            <w:r>
              <w:t xml:space="preserve">0.1562872</w:t>
            </w:r>
          </w:p>
        </w:tc>
        <w:tc>
          <w:p>
            <w:pPr>
              <w:pStyle w:val="Compact"/>
              <w:jc w:val="right"/>
            </w:pPr>
            <w:r>
              <w:t xml:space="preserve">0.1022312</w:t>
            </w:r>
          </w:p>
        </w:tc>
        <w:tc>
          <w:p>
            <w:pPr>
              <w:pStyle w:val="Compact"/>
              <w:jc w:val="right"/>
            </w:pPr>
            <w:r>
              <w:t xml:space="preserve">0.0849125</w:t>
            </w:r>
          </w:p>
        </w:tc>
      </w:tr>
      <w:tr>
        <w:tc>
          <w:p>
            <w:pPr>
              <w:pStyle w:val="Compact"/>
              <w:jc w:val="right"/>
            </w:pPr>
            <w:r>
              <w:t xml:space="preserve">4</w:t>
            </w:r>
          </w:p>
        </w:tc>
        <w:tc>
          <w:p>
            <w:pPr>
              <w:pStyle w:val="Compact"/>
              <w:jc w:val="right"/>
            </w:pPr>
            <w:r>
              <w:t xml:space="preserve">1.069087</w:t>
            </w:r>
          </w:p>
        </w:tc>
        <w:tc>
          <w:p>
            <w:pPr>
              <w:pStyle w:val="Compact"/>
              <w:jc w:val="right"/>
            </w:pPr>
            <w:r>
              <w:t xml:space="preserve">0.0548963</w:t>
            </w:r>
          </w:p>
        </w:tc>
        <w:tc>
          <w:p>
            <w:pPr>
              <w:pStyle w:val="Compact"/>
              <w:jc w:val="right"/>
            </w:pPr>
            <w:r>
              <w:t xml:space="preserve">0.7780939</w:t>
            </w:r>
          </w:p>
        </w:tc>
        <w:tc>
          <w:p>
            <w:pPr>
              <w:pStyle w:val="Compact"/>
              <w:jc w:val="right"/>
            </w:pPr>
            <w:r>
              <w:t xml:space="preserve">0.1707713</w:t>
            </w:r>
          </w:p>
        </w:tc>
        <w:tc>
          <w:p>
            <w:pPr>
              <w:pStyle w:val="Compact"/>
              <w:jc w:val="right"/>
            </w:pPr>
            <w:r>
              <w:t xml:space="preserve">0.0806150</w:t>
            </w:r>
          </w:p>
        </w:tc>
        <w:tc>
          <w:p>
            <w:pPr>
              <w:pStyle w:val="Compact"/>
              <w:jc w:val="right"/>
            </w:pPr>
            <w:r>
              <w:t xml:space="preserve">0.0748228</w:t>
            </w:r>
          </w:p>
        </w:tc>
      </w:tr>
      <w:tr>
        <w:tc>
          <w:p>
            <w:pPr>
              <w:pStyle w:val="Compact"/>
              <w:jc w:val="right"/>
            </w:pPr>
            <w:r>
              <w:t xml:space="preserve">5</w:t>
            </w:r>
          </w:p>
        </w:tc>
        <w:tc>
          <w:p>
            <w:pPr>
              <w:pStyle w:val="Compact"/>
              <w:jc w:val="right"/>
            </w:pPr>
            <w:r>
              <w:t xml:space="preserve">1.076030</w:t>
            </w:r>
          </w:p>
        </w:tc>
        <w:tc>
          <w:p>
            <w:pPr>
              <w:pStyle w:val="Compact"/>
              <w:jc w:val="right"/>
            </w:pPr>
            <w:r>
              <w:t xml:space="preserve">0.0377686</w:t>
            </w:r>
          </w:p>
        </w:tc>
        <w:tc>
          <w:p>
            <w:pPr>
              <w:pStyle w:val="Compact"/>
              <w:jc w:val="right"/>
            </w:pPr>
            <w:r>
              <w:t xml:space="preserve">0.7840597</w:t>
            </w:r>
          </w:p>
        </w:tc>
        <w:tc>
          <w:p>
            <w:pPr>
              <w:pStyle w:val="Compact"/>
              <w:jc w:val="right"/>
            </w:pPr>
            <w:r>
              <w:t xml:space="preserve">0.2052413</w:t>
            </w:r>
          </w:p>
        </w:tc>
        <w:tc>
          <w:p>
            <w:pPr>
              <w:pStyle w:val="Compact"/>
              <w:jc w:val="right"/>
            </w:pPr>
            <w:r>
              <w:t xml:space="preserve">0.0563367</w:t>
            </w:r>
          </w:p>
        </w:tc>
        <w:tc>
          <w:p>
            <w:pPr>
              <w:pStyle w:val="Compact"/>
              <w:jc w:val="right"/>
            </w:pPr>
            <w:r>
              <w:t xml:space="preserve">0.0886395</w:t>
            </w:r>
          </w:p>
        </w:tc>
      </w:tr>
      <w:tr>
        <w:tc>
          <w:p>
            <w:pPr>
              <w:pStyle w:val="Compact"/>
              <w:jc w:val="right"/>
            </w:pPr>
            <w:r>
              <w:t xml:space="preserve">6</w:t>
            </w:r>
          </w:p>
        </w:tc>
        <w:tc>
          <w:p>
            <w:pPr>
              <w:pStyle w:val="Compact"/>
              <w:jc w:val="right"/>
            </w:pPr>
            <w:r>
              <w:t xml:space="preserve">1.062123</w:t>
            </w:r>
          </w:p>
        </w:tc>
        <w:tc>
          <w:p>
            <w:pPr>
              <w:pStyle w:val="Compact"/>
              <w:jc w:val="right"/>
            </w:pPr>
            <w:r>
              <w:t xml:space="preserve">0.0460462</w:t>
            </w:r>
          </w:p>
        </w:tc>
        <w:tc>
          <w:p>
            <w:pPr>
              <w:pStyle w:val="Compact"/>
              <w:jc w:val="right"/>
            </w:pPr>
            <w:r>
              <w:t xml:space="preserve">0.7892126</w:t>
            </w:r>
          </w:p>
        </w:tc>
        <w:tc>
          <w:p>
            <w:pPr>
              <w:pStyle w:val="Compact"/>
              <w:jc w:val="right"/>
            </w:pPr>
            <w:r>
              <w:t xml:space="preserve">0.1536465</w:t>
            </w:r>
          </w:p>
        </w:tc>
        <w:tc>
          <w:p>
            <w:pPr>
              <w:pStyle w:val="Compact"/>
              <w:jc w:val="right"/>
            </w:pPr>
            <w:r>
              <w:t xml:space="preserve">0.0524189</w:t>
            </w:r>
          </w:p>
        </w:tc>
        <w:tc>
          <w:p>
            <w:pPr>
              <w:pStyle w:val="Compact"/>
              <w:jc w:val="right"/>
            </w:pPr>
            <w:r>
              <w:t xml:space="preserve">0.0787061</w:t>
            </w:r>
          </w:p>
        </w:tc>
      </w:tr>
      <w:tr>
        <w:tc>
          <w:p>
            <w:pPr>
              <w:pStyle w:val="Compact"/>
              <w:jc w:val="right"/>
            </w:pPr>
            <w:r>
              <w:t xml:space="preserve">7</w:t>
            </w:r>
          </w:p>
        </w:tc>
        <w:tc>
          <w:p>
            <w:pPr>
              <w:pStyle w:val="Compact"/>
              <w:jc w:val="right"/>
            </w:pPr>
            <w:r>
              <w:t xml:space="preserve">1.090377</w:t>
            </w:r>
          </w:p>
        </w:tc>
        <w:tc>
          <w:p>
            <w:pPr>
              <w:pStyle w:val="Compact"/>
              <w:jc w:val="right"/>
            </w:pPr>
            <w:r>
              <w:t xml:space="preserve">0.0278254</w:t>
            </w:r>
          </w:p>
        </w:tc>
        <w:tc>
          <w:p>
            <w:pPr>
              <w:pStyle w:val="Compact"/>
              <w:jc w:val="right"/>
            </w:pPr>
            <w:r>
              <w:t xml:space="preserve">0.8019227</w:t>
            </w:r>
          </w:p>
        </w:tc>
        <w:tc>
          <w:p>
            <w:pPr>
              <w:pStyle w:val="Compact"/>
              <w:jc w:val="right"/>
            </w:pPr>
            <w:r>
              <w:t xml:space="preserve">0.1929947</w:t>
            </w:r>
          </w:p>
        </w:tc>
        <w:tc>
          <w:p>
            <w:pPr>
              <w:pStyle w:val="Compact"/>
              <w:jc w:val="right"/>
            </w:pPr>
            <w:r>
              <w:t xml:space="preserve">0.0337856</w:t>
            </w:r>
          </w:p>
        </w:tc>
        <w:tc>
          <w:p>
            <w:pPr>
              <w:pStyle w:val="Compact"/>
              <w:jc w:val="right"/>
            </w:pPr>
            <w:r>
              <w:t xml:space="preserve">0.1013284</w:t>
            </w:r>
          </w:p>
        </w:tc>
      </w:tr>
      <w:tr>
        <w:tc>
          <w:p>
            <w:pPr>
              <w:pStyle w:val="Compact"/>
              <w:jc w:val="right"/>
            </w:pPr>
            <w:r>
              <w:t xml:space="preserve">8</w:t>
            </w:r>
          </w:p>
        </w:tc>
        <w:tc>
          <w:p>
            <w:pPr>
              <w:pStyle w:val="Compact"/>
              <w:jc w:val="right"/>
            </w:pPr>
            <w:r>
              <w:t xml:space="preserve">1.093651</w:t>
            </w:r>
          </w:p>
        </w:tc>
        <w:tc>
          <w:p>
            <w:pPr>
              <w:pStyle w:val="Compact"/>
              <w:jc w:val="right"/>
            </w:pPr>
            <w:r>
              <w:t xml:space="preserve">0.0207601</w:t>
            </w:r>
          </w:p>
        </w:tc>
        <w:tc>
          <w:p>
            <w:pPr>
              <w:pStyle w:val="Compact"/>
              <w:jc w:val="right"/>
            </w:pPr>
            <w:r>
              <w:t xml:space="preserve">0.8113988</w:t>
            </w:r>
          </w:p>
        </w:tc>
        <w:tc>
          <w:p>
            <w:pPr>
              <w:pStyle w:val="Compact"/>
              <w:jc w:val="right"/>
            </w:pPr>
            <w:r>
              <w:t xml:space="preserve">0.1903827</w:t>
            </w:r>
          </w:p>
        </w:tc>
        <w:tc>
          <w:p>
            <w:pPr>
              <w:pStyle w:val="Compact"/>
              <w:jc w:val="right"/>
            </w:pPr>
            <w:r>
              <w:t xml:space="preserve">0.0317245</w:t>
            </w:r>
          </w:p>
        </w:tc>
        <w:tc>
          <w:p>
            <w:pPr>
              <w:pStyle w:val="Compact"/>
              <w:jc w:val="right"/>
            </w:pPr>
            <w:r>
              <w:t xml:space="preserve">0.0939165</w:t>
            </w:r>
          </w:p>
        </w:tc>
      </w:tr>
      <w:tr>
        <w:tc>
          <w:p>
            <w:pPr>
              <w:pStyle w:val="Compact"/>
              <w:jc w:val="right"/>
            </w:pPr>
            <w:r>
              <w:t xml:space="preserve">9</w:t>
            </w:r>
          </w:p>
        </w:tc>
        <w:tc>
          <w:p>
            <w:pPr>
              <w:pStyle w:val="Compact"/>
              <w:jc w:val="right"/>
            </w:pPr>
            <w:r>
              <w:t xml:space="preserve">1.084103</w:t>
            </w:r>
          </w:p>
        </w:tc>
        <w:tc>
          <w:p>
            <w:pPr>
              <w:pStyle w:val="Compact"/>
              <w:jc w:val="right"/>
            </w:pPr>
            <w:r>
              <w:t xml:space="preserve">0.0273487</w:t>
            </w:r>
          </w:p>
        </w:tc>
        <w:tc>
          <w:p>
            <w:pPr>
              <w:pStyle w:val="Compact"/>
              <w:jc w:val="right"/>
            </w:pPr>
            <w:r>
              <w:t xml:space="preserve">0.8028117</w:t>
            </w:r>
          </w:p>
        </w:tc>
        <w:tc>
          <w:p>
            <w:pPr>
              <w:pStyle w:val="Compact"/>
              <w:jc w:val="right"/>
            </w:pPr>
            <w:r>
              <w:t xml:space="preserve">0.1954675</w:t>
            </w:r>
          </w:p>
        </w:tc>
        <w:tc>
          <w:p>
            <w:pPr>
              <w:pStyle w:val="Compact"/>
              <w:jc w:val="right"/>
            </w:pPr>
            <w:r>
              <w:t xml:space="preserve">0.0312963</w:t>
            </w:r>
          </w:p>
        </w:tc>
        <w:tc>
          <w:p>
            <w:pPr>
              <w:pStyle w:val="Compact"/>
              <w:jc w:val="right"/>
            </w:pPr>
            <w:r>
              <w:t xml:space="preserve">0.0977827</w:t>
            </w:r>
          </w:p>
        </w:tc>
      </w:tr>
      <w:tr>
        <w:tc>
          <w:p>
            <w:pPr>
              <w:pStyle w:val="Compact"/>
              <w:jc w:val="right"/>
            </w:pPr>
            <w:r>
              <w:t xml:space="preserve">10</w:t>
            </w:r>
          </w:p>
        </w:tc>
        <w:tc>
          <w:p>
            <w:pPr>
              <w:pStyle w:val="Compact"/>
              <w:jc w:val="right"/>
            </w:pPr>
            <w:r>
              <w:t xml:space="preserve">1.083214</w:t>
            </w:r>
          </w:p>
        </w:tc>
        <w:tc>
          <w:p>
            <w:pPr>
              <w:pStyle w:val="Compact"/>
              <w:jc w:val="right"/>
            </w:pPr>
            <w:r>
              <w:t xml:space="preserve">0.0301785</w:t>
            </w:r>
          </w:p>
        </w:tc>
        <w:tc>
          <w:p>
            <w:pPr>
              <w:pStyle w:val="Compact"/>
              <w:jc w:val="right"/>
            </w:pPr>
            <w:r>
              <w:t xml:space="preserve">0.7995457</w:t>
            </w:r>
          </w:p>
        </w:tc>
        <w:tc>
          <w:p>
            <w:pPr>
              <w:pStyle w:val="Compact"/>
              <w:jc w:val="right"/>
            </w:pPr>
            <w:r>
              <w:t xml:space="preserve">0.1901623</w:t>
            </w:r>
          </w:p>
        </w:tc>
        <w:tc>
          <w:p>
            <w:pPr>
              <w:pStyle w:val="Compact"/>
              <w:jc w:val="right"/>
            </w:pPr>
            <w:r>
              <w:t xml:space="preserve">0.0337828</w:t>
            </w:r>
          </w:p>
        </w:tc>
        <w:tc>
          <w:p>
            <w:pPr>
              <w:pStyle w:val="Compact"/>
              <w:jc w:val="right"/>
            </w:pPr>
            <w:r>
              <w:t xml:space="preserve">0.0939732</w:t>
            </w:r>
          </w:p>
        </w:tc>
      </w:tr>
      <w:tr>
        <w:tc>
          <w:p>
            <w:pPr>
              <w:pStyle w:val="Compact"/>
              <w:jc w:val="right"/>
            </w:pPr>
            <w:r>
              <w:t xml:space="preserve">11</w:t>
            </w:r>
          </w:p>
        </w:tc>
        <w:tc>
          <w:p>
            <w:pPr>
              <w:pStyle w:val="Compact"/>
              <w:jc w:val="right"/>
            </w:pPr>
            <w:r>
              <w:t xml:space="preserve">1.093521</w:t>
            </w:r>
          </w:p>
        </w:tc>
        <w:tc>
          <w:p>
            <w:pPr>
              <w:pStyle w:val="Compact"/>
              <w:jc w:val="right"/>
            </w:pPr>
            <w:r>
              <w:t xml:space="preserve">0.0220567</w:t>
            </w:r>
          </w:p>
        </w:tc>
        <w:tc>
          <w:p>
            <w:pPr>
              <w:pStyle w:val="Compact"/>
              <w:jc w:val="right"/>
            </w:pPr>
            <w:r>
              <w:t xml:space="preserve">0.8104572</w:t>
            </w:r>
          </w:p>
        </w:tc>
        <w:tc>
          <w:p>
            <w:pPr>
              <w:pStyle w:val="Compact"/>
              <w:jc w:val="right"/>
            </w:pPr>
            <w:r>
              <w:t xml:space="preserve">0.1884856</w:t>
            </w:r>
          </w:p>
        </w:tc>
        <w:tc>
          <w:p>
            <w:pPr>
              <w:pStyle w:val="Compact"/>
              <w:jc w:val="right"/>
            </w:pPr>
            <w:r>
              <w:t xml:space="preserve">0.0312768</w:t>
            </w:r>
          </w:p>
        </w:tc>
        <w:tc>
          <w:p>
            <w:pPr>
              <w:pStyle w:val="Compact"/>
              <w:jc w:val="right"/>
            </w:pPr>
            <w:r>
              <w:t xml:space="preserve">0.0930608</w:t>
            </w:r>
          </w:p>
        </w:tc>
      </w:tr>
      <w:tr>
        <w:tc>
          <w:p>
            <w:pPr>
              <w:pStyle w:val="Compact"/>
              <w:jc w:val="right"/>
            </w:pPr>
            <w:r>
              <w:t xml:space="preserve">12</w:t>
            </w:r>
          </w:p>
        </w:tc>
        <w:tc>
          <w:p>
            <w:pPr>
              <w:pStyle w:val="Compact"/>
              <w:jc w:val="right"/>
            </w:pPr>
            <w:r>
              <w:t xml:space="preserve">1.093521</w:t>
            </w:r>
          </w:p>
        </w:tc>
        <w:tc>
          <w:p>
            <w:pPr>
              <w:pStyle w:val="Compact"/>
              <w:jc w:val="right"/>
            </w:pPr>
            <w:r>
              <w:t xml:space="preserve">0.0220567</w:t>
            </w:r>
          </w:p>
        </w:tc>
        <w:tc>
          <w:p>
            <w:pPr>
              <w:pStyle w:val="Compact"/>
              <w:jc w:val="right"/>
            </w:pPr>
            <w:r>
              <w:t xml:space="preserve">0.8104572</w:t>
            </w:r>
          </w:p>
        </w:tc>
        <w:tc>
          <w:p>
            <w:pPr>
              <w:pStyle w:val="Compact"/>
              <w:jc w:val="right"/>
            </w:pPr>
            <w:r>
              <w:t xml:space="preserve">0.1884856</w:t>
            </w:r>
          </w:p>
        </w:tc>
        <w:tc>
          <w:p>
            <w:pPr>
              <w:pStyle w:val="Compact"/>
              <w:jc w:val="right"/>
            </w:pPr>
            <w:r>
              <w:t xml:space="preserve">0.0312768</w:t>
            </w:r>
          </w:p>
        </w:tc>
        <w:tc>
          <w:p>
            <w:pPr>
              <w:pStyle w:val="Compact"/>
              <w:jc w:val="right"/>
            </w:pPr>
            <w:r>
              <w:t xml:space="preserve">0.0930608</w:t>
            </w:r>
          </w:p>
        </w:tc>
      </w:tr>
    </w:tbl>
    <w:p>
      <w:pPr>
        <w:pStyle w:val="BodyText"/>
      </w:pPr>
      <w:r>
        <w:rPr>
          <w:bCs/>
          <w:b/>
        </w:rPr>
        <w:t xml:space="preserve">Supplemental material for question 2</w:t>
      </w:r>
    </w:p>
    <w:p>
      <w:pPr>
        <w:pStyle w:val="BodyText"/>
      </w:pPr>
      <w:r>
        <w:t xml:space="preserve">This table is showing statistics for the simple linear regression between the predictor percentage of cases with the outcome being the logit transformation of the proportion of people vaccinated.</w:t>
      </w:r>
    </w:p>
    <w:tbl>
      <w:tblPr>
        <w:tblStyle w:val="Table"/>
        <w:tblW w:type="pct" w:w="5000.0"/>
        <w:tblLook w:firstRow="1" w:lastRow="0" w:firstColumn="0" w:lastColumn="0" w:noHBand="0" w:noVBand="0" w:val="0020"/>
      </w:tblPr>
      <w:tblGrid>
        <w:gridCol w:w="740"/>
        <w:gridCol w:w="1036"/>
        <w:gridCol w:w="666"/>
        <w:gridCol w:w="740"/>
        <w:gridCol w:w="592"/>
        <w:gridCol w:w="222"/>
        <w:gridCol w:w="740"/>
        <w:gridCol w:w="666"/>
        <w:gridCol w:w="592"/>
        <w:gridCol w:w="666"/>
        <w:gridCol w:w="888"/>
        <w:gridCol w:w="37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0.3424685</w:t>
            </w:r>
          </w:p>
        </w:tc>
        <w:tc>
          <w:p>
            <w:pPr>
              <w:pStyle w:val="Compact"/>
              <w:jc w:val="right"/>
            </w:pPr>
            <w:r>
              <w:t xml:space="preserve">0.3383845</w:t>
            </w:r>
          </w:p>
        </w:tc>
        <w:tc>
          <w:p>
            <w:pPr>
              <w:pStyle w:val="Compact"/>
              <w:jc w:val="right"/>
            </w:pPr>
            <w:r>
              <w:t xml:space="preserve">1.541764</w:t>
            </w:r>
          </w:p>
        </w:tc>
        <w:tc>
          <w:p>
            <w:pPr>
              <w:pStyle w:val="Compact"/>
              <w:jc w:val="right"/>
            </w:pPr>
            <w:r>
              <w:t xml:space="preserve">83.85519</w:t>
            </w:r>
          </w:p>
        </w:tc>
        <w:tc>
          <w:p>
            <w:pPr>
              <w:pStyle w:val="Compact"/>
              <w:jc w:val="right"/>
            </w:pPr>
            <w:r>
              <w:t xml:space="preserve">0</w:t>
            </w:r>
          </w:p>
        </w:tc>
        <w:tc>
          <w:p>
            <w:pPr>
              <w:pStyle w:val="Compact"/>
              <w:jc w:val="right"/>
            </w:pPr>
            <w:r>
              <w:t xml:space="preserve">1</w:t>
            </w:r>
          </w:p>
        </w:tc>
        <w:tc>
          <w:p>
            <w:pPr>
              <w:pStyle w:val="Compact"/>
              <w:jc w:val="right"/>
            </w:pPr>
            <w:r>
              <w:t xml:space="preserve">-300.8479</w:t>
            </w:r>
          </w:p>
        </w:tc>
        <w:tc>
          <w:p>
            <w:pPr>
              <w:pStyle w:val="Compact"/>
              <w:jc w:val="right"/>
            </w:pPr>
            <w:r>
              <w:t xml:space="preserve">607.6958</w:t>
            </w:r>
          </w:p>
        </w:tc>
        <w:tc>
          <w:p>
            <w:pPr>
              <w:pStyle w:val="Compact"/>
              <w:jc w:val="right"/>
            </w:pPr>
            <w:r>
              <w:t xml:space="preserve">616.977</w:t>
            </w:r>
          </w:p>
        </w:tc>
        <w:tc>
          <w:p>
            <w:pPr>
              <w:pStyle w:val="Compact"/>
              <w:jc w:val="right"/>
            </w:pPr>
            <w:r>
              <w:t xml:space="preserve">382.7026</w:t>
            </w:r>
          </w:p>
        </w:tc>
        <w:tc>
          <w:p>
            <w:pPr>
              <w:pStyle w:val="Compact"/>
              <w:jc w:val="right"/>
            </w:pPr>
            <w:r>
              <w:t xml:space="preserve">161</w:t>
            </w:r>
          </w:p>
        </w:tc>
        <w:tc>
          <w:p>
            <w:pPr>
              <w:pStyle w:val="Compact"/>
              <w:jc w:val="right"/>
            </w:pPr>
            <w:r>
              <w:t xml:space="preserve">163</w:t>
            </w:r>
          </w:p>
        </w:tc>
      </w:tr>
    </w:tbl>
    <w:p>
      <w:pPr>
        <w:pStyle w:val="BodyText"/>
      </w:pPr>
      <w:r>
        <w:t xml:space="preserve">This table is showing statistics for the simple linear regression between the predictor GDP per capita with the outcome being the logit transformation of the proportion of people vaccinated.</w:t>
      </w:r>
    </w:p>
    <w:tbl>
      <w:tblPr>
        <w:tblStyle w:val="Table"/>
        <w:tblW w:type="pct" w:w="5000.0"/>
        <w:tblLook w:firstRow="1" w:lastRow="0" w:firstColumn="0" w:lastColumn="0" w:noHBand="0" w:noVBand="0" w:val="0020"/>
      </w:tblPr>
      <w:tblGrid>
        <w:gridCol w:w="733"/>
        <w:gridCol w:w="1026"/>
        <w:gridCol w:w="660"/>
        <w:gridCol w:w="733"/>
        <w:gridCol w:w="586"/>
        <w:gridCol w:w="220"/>
        <w:gridCol w:w="733"/>
        <w:gridCol w:w="660"/>
        <w:gridCol w:w="660"/>
        <w:gridCol w:w="660"/>
        <w:gridCol w:w="880"/>
        <w:gridCol w:w="36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0.3441518</w:t>
            </w:r>
          </w:p>
        </w:tc>
        <w:tc>
          <w:p>
            <w:pPr>
              <w:pStyle w:val="Compact"/>
              <w:jc w:val="right"/>
            </w:pPr>
            <w:r>
              <w:t xml:space="preserve">0.3396287</w:t>
            </w:r>
          </w:p>
        </w:tc>
        <w:tc>
          <w:p>
            <w:pPr>
              <w:pStyle w:val="Compact"/>
              <w:jc w:val="right"/>
            </w:pPr>
            <w:r>
              <w:t xml:space="preserve">1.519314</w:t>
            </w:r>
          </w:p>
        </w:tc>
        <w:tc>
          <w:p>
            <w:pPr>
              <w:pStyle w:val="Compact"/>
              <w:jc w:val="right"/>
            </w:pPr>
            <w:r>
              <w:t xml:space="preserve">76.08774</w:t>
            </w:r>
          </w:p>
        </w:tc>
        <w:tc>
          <w:p>
            <w:pPr>
              <w:pStyle w:val="Compact"/>
              <w:jc w:val="right"/>
            </w:pPr>
            <w:r>
              <w:t xml:space="preserve">0</w:t>
            </w:r>
          </w:p>
        </w:tc>
        <w:tc>
          <w:p>
            <w:pPr>
              <w:pStyle w:val="Compact"/>
              <w:jc w:val="right"/>
            </w:pPr>
            <w:r>
              <w:t xml:space="preserve">1</w:t>
            </w:r>
          </w:p>
        </w:tc>
        <w:tc>
          <w:p>
            <w:pPr>
              <w:pStyle w:val="Compact"/>
              <w:jc w:val="right"/>
            </w:pPr>
            <w:r>
              <w:t xml:space="preserve">-269.0611</w:t>
            </w:r>
          </w:p>
        </w:tc>
        <w:tc>
          <w:p>
            <w:pPr>
              <w:pStyle w:val="Compact"/>
              <w:jc w:val="right"/>
            </w:pPr>
            <w:r>
              <w:t xml:space="preserve">544.1223</w:t>
            </w:r>
          </w:p>
        </w:tc>
        <w:tc>
          <w:p>
            <w:pPr>
              <w:pStyle w:val="Compact"/>
              <w:jc w:val="right"/>
            </w:pPr>
            <w:r>
              <w:t xml:space="preserve">553.0936</w:t>
            </w:r>
          </w:p>
        </w:tc>
        <w:tc>
          <w:p>
            <w:pPr>
              <w:pStyle w:val="Compact"/>
              <w:jc w:val="right"/>
            </w:pPr>
            <w:r>
              <w:t xml:space="preserve">334.7056</w:t>
            </w:r>
          </w:p>
        </w:tc>
        <w:tc>
          <w:p>
            <w:pPr>
              <w:pStyle w:val="Compact"/>
              <w:jc w:val="right"/>
            </w:pPr>
            <w:r>
              <w:t xml:space="preserve">145</w:t>
            </w:r>
          </w:p>
        </w:tc>
        <w:tc>
          <w:p>
            <w:pPr>
              <w:pStyle w:val="Compact"/>
              <w:jc w:val="right"/>
            </w:pPr>
            <w:r>
              <w:t xml:space="preserve">147</w:t>
            </w:r>
          </w:p>
        </w:tc>
      </w:tr>
    </w:tbl>
    <w:p>
      <w:pPr>
        <w:pStyle w:val="BodyText"/>
      </w:pPr>
      <w:r>
        <w:t xml:space="preserve">This table is showing statistics for the simple linear regression between the predictor number of COVID-19 tests per person with the outcome being the logit transformation of the proportion of people vaccinated.</w:t>
      </w:r>
    </w:p>
    <w:tbl>
      <w:tblPr>
        <w:tblStyle w:val="Table"/>
        <w:tblW w:type="pct" w:w="5000.0"/>
        <w:tblLook w:firstRow="1" w:lastRow="0" w:firstColumn="0" w:lastColumn="0" w:noHBand="0" w:noVBand="0" w:val="0020"/>
      </w:tblPr>
      <w:tblGrid>
        <w:gridCol w:w="754"/>
        <w:gridCol w:w="1056"/>
        <w:gridCol w:w="528"/>
        <w:gridCol w:w="754"/>
        <w:gridCol w:w="603"/>
        <w:gridCol w:w="226"/>
        <w:gridCol w:w="754"/>
        <w:gridCol w:w="678"/>
        <w:gridCol w:w="603"/>
        <w:gridCol w:w="678"/>
        <w:gridCol w:w="905"/>
        <w:gridCol w:w="377"/>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0.1779365</w:t>
            </w:r>
          </w:p>
        </w:tc>
        <w:tc>
          <w:p>
            <w:pPr>
              <w:pStyle w:val="Compact"/>
              <w:jc w:val="right"/>
            </w:pPr>
            <w:r>
              <w:t xml:space="preserve">0.1728306</w:t>
            </w:r>
          </w:p>
        </w:tc>
        <w:tc>
          <w:p>
            <w:pPr>
              <w:pStyle w:val="Compact"/>
              <w:jc w:val="right"/>
            </w:pPr>
            <w:r>
              <w:t xml:space="preserve">1.7239</w:t>
            </w:r>
          </w:p>
        </w:tc>
        <w:tc>
          <w:p>
            <w:pPr>
              <w:pStyle w:val="Compact"/>
              <w:jc w:val="right"/>
            </w:pPr>
            <w:r>
              <w:t xml:space="preserve">34.84863</w:t>
            </w:r>
          </w:p>
        </w:tc>
        <w:tc>
          <w:p>
            <w:pPr>
              <w:pStyle w:val="Compact"/>
              <w:jc w:val="right"/>
            </w:pPr>
            <w:r>
              <w:t xml:space="preserve">0</w:t>
            </w:r>
          </w:p>
        </w:tc>
        <w:tc>
          <w:p>
            <w:pPr>
              <w:pStyle w:val="Compact"/>
              <w:jc w:val="right"/>
            </w:pPr>
            <w:r>
              <w:t xml:space="preserve">1</w:t>
            </w:r>
          </w:p>
        </w:tc>
        <w:tc>
          <w:p>
            <w:pPr>
              <w:pStyle w:val="Compact"/>
              <w:jc w:val="right"/>
            </w:pPr>
            <w:r>
              <w:t xml:space="preserve">-319.0489</w:t>
            </w:r>
          </w:p>
        </w:tc>
        <w:tc>
          <w:p>
            <w:pPr>
              <w:pStyle w:val="Compact"/>
              <w:jc w:val="right"/>
            </w:pPr>
            <w:r>
              <w:t xml:space="preserve">644.0977</w:t>
            </w:r>
          </w:p>
        </w:tc>
        <w:tc>
          <w:p>
            <w:pPr>
              <w:pStyle w:val="Compact"/>
              <w:jc w:val="right"/>
            </w:pPr>
            <w:r>
              <w:t xml:space="preserve">653.379</w:t>
            </w:r>
          </w:p>
        </w:tc>
        <w:tc>
          <w:p>
            <w:pPr>
              <w:pStyle w:val="Compact"/>
              <w:jc w:val="right"/>
            </w:pPr>
            <w:r>
              <w:t xml:space="preserve">478.4651</w:t>
            </w:r>
          </w:p>
        </w:tc>
        <w:tc>
          <w:p>
            <w:pPr>
              <w:pStyle w:val="Compact"/>
              <w:jc w:val="right"/>
            </w:pPr>
            <w:r>
              <w:t xml:space="preserve">161</w:t>
            </w:r>
          </w:p>
        </w:tc>
        <w:tc>
          <w:p>
            <w:pPr>
              <w:pStyle w:val="Compact"/>
              <w:jc w:val="right"/>
            </w:pPr>
            <w:r>
              <w:t xml:space="preserve">163</w:t>
            </w:r>
          </w:p>
        </w:tc>
      </w:tr>
    </w:tbl>
    <w:p>
      <w:pPr>
        <w:pStyle w:val="BodyText"/>
      </w:pPr>
      <w:r>
        <w:t xml:space="preserve">This table is showing statistics for the simple linear regression between the predictor location which is the continent with the outcome being the logit transformation of the proportion of people vaccinated.</w:t>
      </w:r>
    </w:p>
    <w:tbl>
      <w:tblPr>
        <w:tblStyle w:val="Table"/>
        <w:tblW w:type="pct" w:w="5000.0"/>
        <w:tblLook w:firstRow="1" w:lastRow="0" w:firstColumn="0" w:lastColumn="0" w:noHBand="0" w:noVBand="0" w:val="0020"/>
      </w:tblPr>
      <w:tblGrid>
        <w:gridCol w:w="733"/>
        <w:gridCol w:w="1026"/>
        <w:gridCol w:w="660"/>
        <w:gridCol w:w="733"/>
        <w:gridCol w:w="586"/>
        <w:gridCol w:w="220"/>
        <w:gridCol w:w="733"/>
        <w:gridCol w:w="660"/>
        <w:gridCol w:w="660"/>
        <w:gridCol w:w="660"/>
        <w:gridCol w:w="880"/>
        <w:gridCol w:w="36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0.479069</w:t>
            </w:r>
          </w:p>
        </w:tc>
        <w:tc>
          <w:p>
            <w:pPr>
              <w:pStyle w:val="Compact"/>
              <w:jc w:val="right"/>
            </w:pPr>
            <w:r>
              <w:t xml:space="preserve">0.4624789</w:t>
            </w:r>
          </w:p>
        </w:tc>
        <w:tc>
          <w:p>
            <w:pPr>
              <w:pStyle w:val="Compact"/>
              <w:jc w:val="right"/>
            </w:pPr>
            <w:r>
              <w:t xml:space="preserve">1.389673</w:t>
            </w:r>
          </w:p>
        </w:tc>
        <w:tc>
          <w:p>
            <w:pPr>
              <w:pStyle w:val="Compact"/>
              <w:jc w:val="right"/>
            </w:pPr>
            <w:r>
              <w:t xml:space="preserve">28.8767</w:t>
            </w:r>
          </w:p>
        </w:tc>
        <w:tc>
          <w:p>
            <w:pPr>
              <w:pStyle w:val="Compact"/>
              <w:jc w:val="right"/>
            </w:pPr>
            <w:r>
              <w:t xml:space="preserve">0</w:t>
            </w:r>
          </w:p>
        </w:tc>
        <w:tc>
          <w:p>
            <w:pPr>
              <w:pStyle w:val="Compact"/>
              <w:jc w:val="right"/>
            </w:pPr>
            <w:r>
              <w:t xml:space="preserve">5</w:t>
            </w:r>
          </w:p>
        </w:tc>
        <w:tc>
          <w:p>
            <w:pPr>
              <w:pStyle w:val="Compact"/>
              <w:jc w:val="right"/>
            </w:pPr>
            <w:r>
              <w:t xml:space="preserve">-281.8686</w:t>
            </w:r>
          </w:p>
        </w:tc>
        <w:tc>
          <w:p>
            <w:pPr>
              <w:pStyle w:val="Compact"/>
              <w:jc w:val="right"/>
            </w:pPr>
            <w:r>
              <w:t xml:space="preserve">577.7371</w:t>
            </w:r>
          </w:p>
        </w:tc>
        <w:tc>
          <w:p>
            <w:pPr>
              <w:pStyle w:val="Compact"/>
              <w:jc w:val="right"/>
            </w:pPr>
            <w:r>
              <w:t xml:space="preserve">599.3934</w:t>
            </w:r>
          </w:p>
        </w:tc>
        <w:tc>
          <w:p>
            <w:pPr>
              <w:pStyle w:val="Compact"/>
              <w:jc w:val="right"/>
            </w:pPr>
            <w:r>
              <w:t xml:space="preserve">303.1971</w:t>
            </w:r>
          </w:p>
        </w:tc>
        <w:tc>
          <w:p>
            <w:pPr>
              <w:pStyle w:val="Compact"/>
              <w:jc w:val="right"/>
            </w:pPr>
            <w:r>
              <w:t xml:space="preserve">157</w:t>
            </w:r>
          </w:p>
        </w:tc>
        <w:tc>
          <w:p>
            <w:pPr>
              <w:pStyle w:val="Compact"/>
              <w:jc w:val="right"/>
            </w:pPr>
            <w:r>
              <w:t xml:space="preserve">163</w:t>
            </w:r>
          </w:p>
        </w:tc>
      </w:tr>
    </w:tbl>
    <w:p>
      <w:pPr>
        <w:pStyle w:val="BodyText"/>
      </w:pPr>
      <w:r>
        <w:t xml:space="preserve">This figure shows that there is no trend between vaccinations and cases until you get out to over 10% of the population had cases of COVID-19. The vaccination numbers range a lot when there is a low perecentage of cases compared to the countries population.</w:t>
      </w:r>
    </w:p>
    <w:p>
      <w:pPr>
        <w:pStyle w:val="BodyText"/>
      </w:pPr>
      <w:r>
        <w:drawing>
          <wp:inline>
            <wp:extent cx="5334000" cy="4328849"/>
            <wp:effectExtent b="0" l="0" r="0" t="0"/>
            <wp:docPr descr="" title="" id="1" name="Picture"/>
            <a:graphic>
              <a:graphicData uri="http://schemas.openxmlformats.org/drawingml/2006/picture">
                <pic:pic>
                  <pic:nvPicPr>
                    <pic:cNvPr descr="../../results/supp_mat/cases_vs_vacc.png" id="0" name="Picture"/>
                    <pic:cNvPicPr>
                      <a:picLocks noChangeArrowheads="1" noChangeAspect="1"/>
                    </pic:cNvPicPr>
                  </pic:nvPicPr>
                  <pic:blipFill>
                    <a:blip r:embed="rId20"/>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t xml:space="preserve">This figure shows the tuning process in a visual. The best model is represented by the lowest RMSE within the dip.</w:t>
      </w:r>
    </w:p>
    <w:p>
      <w:pPr>
        <w:pStyle w:val="BodyText"/>
      </w:pPr>
      <w:r>
        <w:drawing>
          <wp:inline>
            <wp:extent cx="5334000" cy="4328849"/>
            <wp:effectExtent b="0" l="0" r="0" t="0"/>
            <wp:docPr descr="" title="" id="1" name="Picture"/>
            <a:graphic>
              <a:graphicData uri="http://schemas.openxmlformats.org/drawingml/2006/picture">
                <pic:pic>
                  <pic:nvPicPr>
                    <pic:cNvPr descr="../../results/supp_mat/lasso_tune_process.png" id="0" name="Picture"/>
                    <pic:cNvPicPr>
                      <a:picLocks noChangeArrowheads="1" noChangeAspect="1"/>
                    </pic:cNvPicPr>
                  </pic:nvPicPr>
                  <pic:blipFill>
                    <a:blip r:embed="rId21"/>
                    <a:stretch>
                      <a:fillRect/>
                    </a:stretch>
                  </pic:blipFill>
                  <pic:spPr bwMode="auto">
                    <a:xfrm>
                      <a:off x="0" y="0"/>
                      <a:ext cx="5334000" cy="432884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Supplemental Material</dc:title>
  <dc:creator>Dawson Dobash</dc:creator>
  <cp:keywords/>
  <dcterms:created xsi:type="dcterms:W3CDTF">2021-12-11T03:23:52Z</dcterms:created>
  <dcterms:modified xsi:type="dcterms:W3CDTF">2021-12-11T03:23:52Z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2021-12-10</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