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0A7CDB"/>
          <w:sz w:val="72"/>
          <w:szCs w:val="72"/>
        </w:rPr>
        <w:t xml:space="preserve">KAICAST</w:t>
      </w:r>
    </w:p>
    <w:p>
      <w:pPr>
        <w:spacing w:after="240" w:before="0"/>
        <w:jc w:val="center"/>
      </w:pPr>
      <w:r>
        <w:rPr>
          <w:rFonts w:ascii="Arial" w:cs="Arial" w:eastAsia="Arial" w:hAnsi="Arial"/>
          <w:color w:val="666666"/>
          <w:sz w:val="32"/>
          <w:szCs w:val="32"/>
        </w:rPr>
        <w:t xml:space="preserve">Legal Document Package</w:t>
      </w:r>
    </w:p>
    <w:p>
      <w:pPr>
        <w:pBdr>
          <w:bottom w:val="single" w:color="CCCCCC" w:sz="6" w:space="1"/>
        </w:pBdr>
        <w:spacing w:after="160" w:before="160"/>
      </w:pPr>
      <w:r>
        <w:t xml:space="preserve"/>
      </w:r>
    </w:p>
    <w:p>
      <w:pPr>
        <w:spacing w:after="40" w:before="40"/>
      </w:pPr>
      <w:r>
        <w:t xml:space="preserve"/>
      </w:r>
    </w:p>
    <w:p>
      <w:pPr>
        <w:spacing w:after="80" w:before="80"/>
        <w:jc w:val="center"/>
      </w:pPr>
      <w:r>
        <w:rPr>
          <w:rFonts w:ascii="Arial" w:cs="Arial" w:eastAsia="Arial" w:hAnsi="Arial"/>
          <w:i/>
          <w:iCs/>
          <w:color w:val="666666"/>
          <w:sz w:val="22"/>
          <w:szCs w:val="22"/>
        </w:rPr>
        <w:t xml:space="preserve">Prepared for review by licensed counsel</w:t>
      </w:r>
    </w:p>
    <w:p>
      <w:pPr>
        <w:spacing w:after="80" w:before="80"/>
        <w:jc w:val="center"/>
      </w:pPr>
      <w:r>
        <w:rPr>
          <w:rFonts w:ascii="Arial" w:cs="Arial" w:eastAsia="Arial" w:hAnsi="Arial"/>
          <w:color w:val="666666"/>
          <w:sz w:val="22"/>
          <w:szCs w:val="22"/>
        </w:rPr>
        <w:t xml:space="preserve">Version 1.0   |   [EFFECTIVE_DATE]</w:t>
      </w:r>
    </w:p>
    <w:p>
      <w:pPr>
        <w:spacing w:after="80" w:before="80"/>
        <w:jc w:val="center"/>
      </w:pPr>
      <w:r>
        <w:rPr>
          <w:rFonts w:ascii="Arial" w:cs="Arial" w:eastAsia="Arial" w:hAnsi="Arial"/>
          <w:color w:val="666666"/>
          <w:sz w:val="22"/>
          <w:szCs w:val="22"/>
        </w:rPr>
        <w:t xml:space="preserve">[COMPANY_LEGAL_NAME]   |   [STATE_OF_INCORPORATION]</w:t>
      </w:r>
    </w:p>
    <w:p>
      <w:pPr>
        <w:spacing w:after="40" w:before="40"/>
      </w:pPr>
      <w:r>
        <w:t xml:space="preserve"/>
      </w:r>
    </w:p>
    <w:p>
      <w:pPr>
        <w:spacing w:after="40" w:before="40"/>
      </w:pPr>
      <w:r>
        <w:t xml:space="preserve"/>
      </w:r>
    </w:p>
    <w:p>
      <w:pPr>
        <w:pBdr>
          <w:bottom w:val="single" w:color="CCCCCC" w:sz="6" w:space="1"/>
        </w:pBdr>
        <w:spacing w:after="160" w:before="160"/>
      </w:pPr>
      <w:r>
        <w:t xml:space="preserve"/>
      </w:r>
    </w:p>
    <w:p>
      <w:pPr>
        <w:spacing w:after="40" w:before="40"/>
      </w:pPr>
      <w:r>
        <w:t xml:space="preserve"/>
      </w:r>
    </w:p>
    <w:p>
      <w:pPr>
        <w:spacing w:after="80" w:before="80"/>
      </w:pPr>
      <w:r>
        <w:rPr>
          <w:rFonts w:ascii="Arial" w:cs="Arial" w:eastAsia="Arial" w:hAnsi="Arial"/>
          <w:i/>
          <w:iCs/>
          <w:color w:val="AA0000"/>
          <w:sz w:val="22"/>
          <w:szCs w:val="22"/>
        </w:rPr>
        <w:t xml:space="preserve">PLACEHOLDER NOTICE: This document was prepared as a working draft and contains placeholder language marked with [BRACKETS]. All placeholders must be completed before this document is published or executed. This draft does not constitute legal advice. Review with a licensed attorney before use.</w:t>
      </w:r>
    </w:p>
    <w:p>
      <w:pPr>
        <w:spacing w:after="40" w:before="40"/>
      </w:pPr>
      <w:r>
        <w:t xml:space="preserve"/>
      </w:r>
    </w:p>
    <w:p>
      <w:pPr>
        <w:spacing w:after="40" w:before="40"/>
      </w:pPr>
      <w:r>
        <w:t xml:space="preserve"/>
      </w:r>
    </w:p>
    <w:p>
      <w:pPr>
        <w:pStyle w:val="Heading2"/>
        <w:pBdr>
          <w:bottom w:val="single" w:color="DDDDDD" w:sz="4" w:space="4"/>
        </w:pBdr>
        <w:spacing w:after="120" w:before="320"/>
      </w:pPr>
      <w:r>
        <w:rPr>
          <w:rFonts w:ascii="Arial" w:cs="Arial" w:eastAsia="Arial" w:hAnsi="Arial"/>
          <w:b/>
          <w:bCs/>
          <w:color w:val="0A7CDB"/>
          <w:sz w:val="28"/>
          <w:szCs w:val="28"/>
        </w:rPr>
        <w:t xml:space="preserve">Documents Included</w:t>
      </w:r>
    </w:p>
    <w:p>
      <w:pPr>
        <w:tabs>
          <w:tab w:val="right" w:pos="9200"/>
        </w:tabs>
        <w:spacing w:after="60" w:before="60"/>
      </w:pPr>
      <w:r>
        <w:rPr>
          <w:rFonts w:ascii="Arial" w:cs="Arial" w:eastAsia="Arial" w:hAnsi="Arial"/>
          <w:color w:val="0A7CDB"/>
          <w:sz w:val="22"/>
          <w:szCs w:val="22"/>
        </w:rPr>
        <w:t xml:space="preserve">1.  Terms of Service</w:t>
      </w:r>
      <w:r>
        <w:rPr>
          <w:rFonts w:ascii="Arial" w:cs="Arial" w:eastAsia="Arial" w:hAnsi="Arial"/>
          <w:sz w:val="22"/>
          <w:szCs w:val="22"/>
        </w:rPr>
        <w:t xml:space="preserve">	</w:t>
      </w:r>
      <w:r>
        <w:rPr>
          <w:rFonts w:ascii="Arial" w:cs="Arial" w:eastAsia="Arial" w:hAnsi="Arial"/>
          <w:color w:val="666666"/>
          <w:sz w:val="22"/>
          <w:szCs w:val="22"/>
        </w:rPr>
        <w:t xml:space="preserve">2</w:t>
      </w:r>
    </w:p>
    <w:p>
      <w:pPr>
        <w:tabs>
          <w:tab w:val="right" w:pos="9200"/>
        </w:tabs>
        <w:spacing w:after="60" w:before="60"/>
      </w:pPr>
      <w:r>
        <w:rPr>
          <w:rFonts w:ascii="Arial" w:cs="Arial" w:eastAsia="Arial" w:hAnsi="Arial"/>
          <w:color w:val="0A7CDB"/>
          <w:sz w:val="22"/>
          <w:szCs w:val="22"/>
        </w:rPr>
        <w:t xml:space="preserve">2.  Privacy Policy</w:t>
      </w:r>
      <w:r>
        <w:rPr>
          <w:rFonts w:ascii="Arial" w:cs="Arial" w:eastAsia="Arial" w:hAnsi="Arial"/>
          <w:sz w:val="22"/>
          <w:szCs w:val="22"/>
        </w:rPr>
        <w:t xml:space="preserve">	</w:t>
      </w:r>
      <w:r>
        <w:rPr>
          <w:rFonts w:ascii="Arial" w:cs="Arial" w:eastAsia="Arial" w:hAnsi="Arial"/>
          <w:color w:val="666666"/>
          <w:sz w:val="22"/>
          <w:szCs w:val="22"/>
        </w:rPr>
        <w:t xml:space="preserve">8</w:t>
      </w:r>
    </w:p>
    <w:p>
      <w:pPr>
        <w:tabs>
          <w:tab w:val="right" w:pos="9200"/>
        </w:tabs>
        <w:spacing w:after="60" w:before="60"/>
      </w:pPr>
      <w:r>
        <w:rPr>
          <w:rFonts w:ascii="Arial" w:cs="Arial" w:eastAsia="Arial" w:hAnsi="Arial"/>
          <w:color w:val="0A7CDB"/>
          <w:sz w:val="22"/>
          <w:szCs w:val="22"/>
        </w:rPr>
        <w:t xml:space="preserve">3.  Cookie Policy</w:t>
      </w:r>
      <w:r>
        <w:rPr>
          <w:rFonts w:ascii="Arial" w:cs="Arial" w:eastAsia="Arial" w:hAnsi="Arial"/>
          <w:sz w:val="22"/>
          <w:szCs w:val="22"/>
        </w:rPr>
        <w:t xml:space="preserve">	</w:t>
      </w:r>
      <w:r>
        <w:rPr>
          <w:rFonts w:ascii="Arial" w:cs="Arial" w:eastAsia="Arial" w:hAnsi="Arial"/>
          <w:color w:val="666666"/>
          <w:sz w:val="22"/>
          <w:szCs w:val="22"/>
        </w:rPr>
        <w:t xml:space="preserve">13</w:t>
      </w:r>
    </w:p>
    <w:p>
      <w:pPr>
        <w:tabs>
          <w:tab w:val="right" w:pos="9200"/>
        </w:tabs>
        <w:spacing w:after="60" w:before="60"/>
      </w:pPr>
      <w:r>
        <w:rPr>
          <w:rFonts w:ascii="Arial" w:cs="Arial" w:eastAsia="Arial" w:hAnsi="Arial"/>
          <w:color w:val="0A7CDB"/>
          <w:sz w:val="22"/>
          <w:szCs w:val="22"/>
        </w:rPr>
        <w:t xml:space="preserve">4.  Refund Policy</w:t>
      </w:r>
      <w:r>
        <w:rPr>
          <w:rFonts w:ascii="Arial" w:cs="Arial" w:eastAsia="Arial" w:hAnsi="Arial"/>
          <w:sz w:val="22"/>
          <w:szCs w:val="22"/>
        </w:rPr>
        <w:t xml:space="preserve">	</w:t>
      </w:r>
      <w:r>
        <w:rPr>
          <w:rFonts w:ascii="Arial" w:cs="Arial" w:eastAsia="Arial" w:hAnsi="Arial"/>
          <w:color w:val="666666"/>
          <w:sz w:val="22"/>
          <w:szCs w:val="22"/>
        </w:rPr>
        <w:t xml:space="preserve">15</w:t>
      </w:r>
    </w:p>
    <w:p>
      <w:pPr>
        <w:tabs>
          <w:tab w:val="right" w:pos="9200"/>
        </w:tabs>
        <w:spacing w:after="60" w:before="60"/>
      </w:pPr>
      <w:r>
        <w:rPr>
          <w:rFonts w:ascii="Arial" w:cs="Arial" w:eastAsia="Arial" w:hAnsi="Arial"/>
          <w:color w:val="0A7CDB"/>
          <w:sz w:val="22"/>
          <w:szCs w:val="22"/>
        </w:rPr>
        <w:t xml:space="preserve">5.  DMCA Designation &amp; Policy</w:t>
      </w:r>
      <w:r>
        <w:rPr>
          <w:rFonts w:ascii="Arial" w:cs="Arial" w:eastAsia="Arial" w:hAnsi="Arial"/>
          <w:sz w:val="22"/>
          <w:szCs w:val="22"/>
        </w:rPr>
        <w:t xml:space="preserve">	</w:t>
      </w:r>
      <w:r>
        <w:rPr>
          <w:rFonts w:ascii="Arial" w:cs="Arial" w:eastAsia="Arial" w:hAnsi="Arial"/>
          <w:color w:val="666666"/>
          <w:sz w:val="22"/>
          <w:szCs w:val="22"/>
        </w:rPr>
        <w:t xml:space="preserve">17</w:t>
      </w:r>
    </w:p>
    <w:p>
      <w:pPr>
        <w:tabs>
          <w:tab w:val="right" w:pos="9200"/>
        </w:tabs>
        <w:spacing w:after="60" w:before="60"/>
      </w:pPr>
      <w:r>
        <w:rPr>
          <w:rFonts w:ascii="Arial" w:cs="Arial" w:eastAsia="Arial" w:hAnsi="Arial"/>
          <w:color w:val="0A7CDB"/>
          <w:sz w:val="22"/>
          <w:szCs w:val="22"/>
        </w:rPr>
        <w:t xml:space="preserve">6.  Hotel / Resort SaaS Agreement</w:t>
      </w:r>
      <w:r>
        <w:rPr>
          <w:rFonts w:ascii="Arial" w:cs="Arial" w:eastAsia="Arial" w:hAnsi="Arial"/>
          <w:sz w:val="22"/>
          <w:szCs w:val="22"/>
        </w:rPr>
        <w:t xml:space="preserve">	</w:t>
      </w:r>
      <w:r>
        <w:rPr>
          <w:rFonts w:ascii="Arial" w:cs="Arial" w:eastAsia="Arial" w:hAnsi="Arial"/>
          <w:color w:val="666666"/>
          <w:sz w:val="22"/>
          <w:szCs w:val="22"/>
        </w:rPr>
        <w:t xml:space="preserve">19</w:t>
      </w:r>
    </w:p>
    <w:p>
      <w:pPr>
        <w:tabs>
          <w:tab w:val="right" w:pos="9200"/>
        </w:tabs>
        <w:spacing w:after="60" w:before="60"/>
      </w:pPr>
      <w:r>
        <w:rPr>
          <w:rFonts w:ascii="Arial" w:cs="Arial" w:eastAsia="Arial" w:hAnsi="Arial"/>
          <w:color w:val="0A7CDB"/>
          <w:sz w:val="22"/>
          <w:szCs w:val="22"/>
        </w:rPr>
        <w:t xml:space="preserve">7.  Tour Operator Agreement</w:t>
      </w:r>
      <w:r>
        <w:rPr>
          <w:rFonts w:ascii="Arial" w:cs="Arial" w:eastAsia="Arial" w:hAnsi="Arial"/>
          <w:sz w:val="22"/>
          <w:szCs w:val="22"/>
        </w:rPr>
        <w:t xml:space="preserve">	</w:t>
      </w:r>
      <w:r>
        <w:rPr>
          <w:rFonts w:ascii="Arial" w:cs="Arial" w:eastAsia="Arial" w:hAnsi="Arial"/>
          <w:color w:val="666666"/>
          <w:sz w:val="22"/>
          <w:szCs w:val="22"/>
        </w:rPr>
        <w:t xml:space="preserve">26</w:t>
      </w:r>
    </w:p>
    <w:p>
      <w:pPr>
        <w:tabs>
          <w:tab w:val="right" w:pos="9200"/>
        </w:tabs>
        <w:spacing w:after="60" w:before="60"/>
      </w:pPr>
      <w:r>
        <w:rPr>
          <w:rFonts w:ascii="Arial" w:cs="Arial" w:eastAsia="Arial" w:hAnsi="Arial"/>
          <w:color w:val="0A7CDB"/>
          <w:sz w:val="22"/>
          <w:szCs w:val="22"/>
        </w:rPr>
        <w:t xml:space="preserve">8.  API License Agreement</w:t>
      </w:r>
      <w:r>
        <w:rPr>
          <w:rFonts w:ascii="Arial" w:cs="Arial" w:eastAsia="Arial" w:hAnsi="Arial"/>
          <w:sz w:val="22"/>
          <w:szCs w:val="22"/>
        </w:rPr>
        <w:t xml:space="preserve">	</w:t>
      </w:r>
      <w:r>
        <w:rPr>
          <w:rFonts w:ascii="Arial" w:cs="Arial" w:eastAsia="Arial" w:hAnsi="Arial"/>
          <w:color w:val="666666"/>
          <w:sz w:val="22"/>
          <w:szCs w:val="22"/>
        </w:rPr>
        <w:t xml:space="preserve">31</w:t>
      </w:r>
    </w:p>
    <w:p>
      <w:pPr>
        <w:tabs>
          <w:tab w:val="right" w:pos="9200"/>
        </w:tabs>
        <w:spacing w:after="60" w:before="60"/>
      </w:pPr>
      <w:r>
        <w:rPr>
          <w:rFonts w:ascii="Arial" w:cs="Arial" w:eastAsia="Arial" w:hAnsi="Arial"/>
          <w:color w:val="0A7CDB"/>
          <w:sz w:val="22"/>
          <w:szCs w:val="22"/>
        </w:rPr>
        <w:t xml:space="preserve">9.  Data Processing Agreement</w:t>
      </w:r>
      <w:r>
        <w:rPr>
          <w:rFonts w:ascii="Arial" w:cs="Arial" w:eastAsia="Arial" w:hAnsi="Arial"/>
          <w:sz w:val="22"/>
          <w:szCs w:val="22"/>
        </w:rPr>
        <w:t xml:space="preserve">	</w:t>
      </w:r>
      <w:r>
        <w:rPr>
          <w:rFonts w:ascii="Arial" w:cs="Arial" w:eastAsia="Arial" w:hAnsi="Arial"/>
          <w:color w:val="666666"/>
          <w:sz w:val="22"/>
          <w:szCs w:val="22"/>
        </w:rPr>
        <w:t xml:space="preserve">36</w:t>
      </w:r>
    </w:p>
    <w:p>
      <w:pPr>
        <w:tabs>
          <w:tab w:val="right" w:pos="9200"/>
        </w:tabs>
        <w:spacing w:after="60" w:before="60"/>
      </w:pPr>
      <w:r>
        <w:rPr>
          <w:rFonts w:ascii="Arial" w:cs="Arial" w:eastAsia="Arial" w:hAnsi="Arial"/>
          <w:color w:val="0A7CDB"/>
          <w:sz w:val="22"/>
          <w:szCs w:val="22"/>
        </w:rPr>
        <w:t xml:space="preserve">10.  Acceptable Use Policy</w:t>
      </w:r>
      <w:r>
        <w:rPr>
          <w:rFonts w:ascii="Arial" w:cs="Arial" w:eastAsia="Arial" w:hAnsi="Arial"/>
          <w:sz w:val="22"/>
          <w:szCs w:val="22"/>
        </w:rPr>
        <w:t xml:space="preserve">	</w:t>
      </w:r>
      <w:r>
        <w:rPr>
          <w:rFonts w:ascii="Arial" w:cs="Arial" w:eastAsia="Arial" w:hAnsi="Arial"/>
          <w:color w:val="666666"/>
          <w:sz w:val="22"/>
          <w:szCs w:val="22"/>
        </w:rPr>
        <w:t xml:space="preserve">41</w:t>
      </w:r>
    </w:p>
    <w:p>
      <w:r>
        <w:br w:type="page"/>
      </w:r>
    </w:p>
    <w:p>
      <w:pPr>
        <w:spacing w:after="40" w:before="480"/>
      </w:pPr>
      <w:r>
        <w:rPr>
          <w:rFonts w:ascii="Arial" w:cs="Arial" w:eastAsia="Arial" w:hAnsi="Arial"/>
          <w:b/>
          <w:bCs/>
          <w:color w:val="FFFFFF"/>
          <w:sz w:val="18"/>
          <w:szCs w:val="18"/>
          <w:shd w:fill="0A7CDB" w:val="clear"/>
        </w:rPr>
        <w:t xml:space="preserve">  DOCUMENT 1 OF 10  </w:t>
      </w:r>
    </w:p>
    <w:p>
      <w:pPr>
        <w:pStyle w:val="Heading1"/>
        <w:spacing w:after="160" w:before="400"/>
      </w:pPr>
      <w:r>
        <w:rPr>
          <w:rFonts w:ascii="Arial" w:cs="Arial" w:eastAsia="Arial" w:hAnsi="Arial"/>
          <w:b/>
          <w:bCs/>
          <w:color w:val="1A1A1A"/>
          <w:sz w:val="36"/>
          <w:szCs w:val="36"/>
        </w:rPr>
        <w:t xml:space="preserve">Terms of Service</w:t>
      </w:r>
    </w:p>
    <w:p>
      <w:pPr>
        <w:spacing w:after="60" w:before="60"/>
      </w:pPr>
      <w:r>
        <w:rPr>
          <w:rFonts w:ascii="Arial" w:cs="Arial" w:eastAsia="Arial" w:hAnsi="Arial"/>
          <w:i/>
          <w:iCs/>
          <w:color w:val="666666"/>
          <w:sz w:val="20"/>
          <w:szCs w:val="20"/>
        </w:rPr>
        <w:t xml:space="preserve">KaiCast — [COMPANY_LEGAL_NAME] | Effective: [EFFECTIVE_DATE] | Version 1.0</w:t>
      </w:r>
    </w:p>
    <w:p>
      <w:pPr>
        <w:spacing w:after="40" w:before="40"/>
      </w:pPr>
      <w:r>
        <w:t xml:space="preserve"/>
      </w:r>
    </w:p>
    <w:p>
      <w:pPr>
        <w:pStyle w:val="Heading2"/>
        <w:pBdr>
          <w:bottom w:val="single" w:color="DDDDDD" w:sz="4" w:space="4"/>
        </w:pBdr>
        <w:spacing w:after="120" w:before="320"/>
      </w:pPr>
      <w:r>
        <w:rPr>
          <w:rFonts w:ascii="Arial" w:cs="Arial" w:eastAsia="Arial" w:hAnsi="Arial"/>
          <w:b/>
          <w:bCs/>
          <w:color w:val="0A7CDB"/>
          <w:sz w:val="28"/>
          <w:szCs w:val="28"/>
        </w:rPr>
        <w:t xml:space="preserve">1. Acceptance of Terms</w:t>
      </w:r>
    </w:p>
    <w:p>
      <w:pPr>
        <w:spacing w:after="80" w:before="80"/>
      </w:pPr>
      <w:r>
        <w:rPr>
          <w:rFonts w:ascii="Arial" w:cs="Arial" w:eastAsia="Arial" w:hAnsi="Arial"/>
          <w:color w:val="1A1A1A"/>
          <w:sz w:val="22"/>
          <w:szCs w:val="22"/>
        </w:rPr>
        <w:t xml:space="preserve">These Terms of Service ("Terms") constitute a legally binding agreement between you ("User" or "you") and [COMPANY_LEGAL_NAME], a [STATE_OF_INCORPORATION] limited liability company ("KaiCast," "we," "us," or "our"), governing your access to and use of the KaiCast platform, including the mobile application, website at [WEBSITE_URL], application programming interfaces, and all related services (collectively, the "Platform").</w:t>
      </w:r>
    </w:p>
    <w:p>
      <w:pPr>
        <w:spacing w:after="40" w:before="40"/>
      </w:pPr>
      <w:r>
        <w:t xml:space="preserve"/>
      </w:r>
    </w:p>
    <w:p>
      <w:pPr>
        <w:spacing w:after="80" w:before="80"/>
      </w:pPr>
      <w:r>
        <w:rPr>
          <w:rFonts w:ascii="Arial" w:cs="Arial" w:eastAsia="Arial" w:hAnsi="Arial"/>
          <w:color w:val="1A1A1A"/>
          <w:sz w:val="22"/>
          <w:szCs w:val="22"/>
        </w:rPr>
        <w:t xml:space="preserve">BY CREATING AN ACCOUNT, CLICKING "I AGREE," OR ACCESSING THE PLATFORM, YOU ACKNOWLEDGE THAT YOU HAVE READ, UNDERSTOOD, AND AGREE TO BE BOUND BY THESE TERMS AND OUR PRIVACY POLICY, INCORPORATED BY REFERENCE HEREIN. IF YOU DO NOT AGREE, DO NOT USE THE PLATFORM.</w:t>
      </w:r>
    </w:p>
    <w:p>
      <w:pPr>
        <w:spacing w:after="40" w:before="40"/>
      </w:pPr>
      <w:r>
        <w:t xml:space="preserve"/>
      </w:r>
    </w:p>
    <w:p>
      <w:pPr>
        <w:spacing w:after="80" w:before="80"/>
      </w:pPr>
      <w:r>
        <w:rPr>
          <w:rFonts w:ascii="Arial" w:cs="Arial" w:eastAsia="Arial" w:hAnsi="Arial"/>
          <w:color w:val="1A1A1A"/>
          <w:sz w:val="22"/>
          <w:szCs w:val="22"/>
        </w:rPr>
        <w:t xml:space="preserve">You must be at least 18 years of age to create an account and purchase a subscription. Users between 13 and 17 may use the Platform only with verified parental or guardian consent. The Platform is not directed to children under 13.</w:t>
      </w:r>
    </w:p>
    <w:p>
      <w:pPr>
        <w:pStyle w:val="Heading2"/>
        <w:pBdr>
          <w:bottom w:val="single" w:color="DDDDDD" w:sz="4" w:space="4"/>
        </w:pBdr>
        <w:spacing w:after="120" w:before="320"/>
      </w:pPr>
      <w:r>
        <w:rPr>
          <w:rFonts w:ascii="Arial" w:cs="Arial" w:eastAsia="Arial" w:hAnsi="Arial"/>
          <w:b/>
          <w:bCs/>
          <w:color w:val="0A7CDB"/>
          <w:sz w:val="28"/>
          <w:szCs w:val="28"/>
        </w:rPr>
        <w:t xml:space="preserve">2. Description of Service</w:t>
      </w:r>
    </w:p>
    <w:p>
      <w:pPr>
        <w:spacing w:after="80" w:before="80"/>
      </w:pPr>
      <w:r>
        <w:rPr>
          <w:rFonts w:ascii="Arial" w:cs="Arial" w:eastAsia="Arial" w:hAnsi="Arial"/>
          <w:color w:val="1A1A1A"/>
          <w:sz w:val="22"/>
          <w:szCs w:val="22"/>
        </w:rPr>
        <w:t xml:space="preserve">KaiCast is an informational ocean conditions aggregation platform designed for recreational divers, freedivers, spearfishers, and ocean enthusiasts. The Platform:</w:t>
      </w:r>
    </w:p>
    <w:p>
      <w:pPr>
        <w:pStyle w:val="ListParagraph"/>
        <w:numPr>
          <w:ilvl w:val="0"/>
          <w:numId w:val="2"/>
        </w:numPr>
        <w:spacing w:after="60" w:before="60"/>
      </w:pPr>
      <w:r>
        <w:rPr>
          <w:rFonts w:ascii="Arial" w:cs="Arial" w:eastAsia="Arial" w:hAnsi="Arial"/>
          <w:color w:val="1A1A1A"/>
          <w:sz w:val="22"/>
          <w:szCs w:val="22"/>
        </w:rPr>
        <w:t xml:space="preserve">Aggregates publicly available environmental data from third-party sources including NOAA, NDBC, and OpenWeatherMap;</w:t>
      </w:r>
    </w:p>
    <w:p>
      <w:pPr>
        <w:pStyle w:val="ListParagraph"/>
        <w:numPr>
          <w:ilvl w:val="0"/>
          <w:numId w:val="2"/>
        </w:numPr>
        <w:spacing w:after="60" w:before="60"/>
      </w:pPr>
      <w:r>
        <w:rPr>
          <w:rFonts w:ascii="Arial" w:cs="Arial" w:eastAsia="Arial" w:hAnsi="Arial"/>
          <w:color w:val="1A1A1A"/>
          <w:sz w:val="22"/>
          <w:szCs w:val="22"/>
        </w:rPr>
        <w:t xml:space="preserve">Displays user-submitted dive reports, observations, and condition ratings;</w:t>
      </w:r>
    </w:p>
    <w:p>
      <w:pPr>
        <w:pStyle w:val="ListParagraph"/>
        <w:numPr>
          <w:ilvl w:val="0"/>
          <w:numId w:val="2"/>
        </w:numPr>
        <w:spacing w:after="60" w:before="60"/>
      </w:pPr>
      <w:r>
        <w:rPr>
          <w:rFonts w:ascii="Arial" w:cs="Arial" w:eastAsia="Arial" w:hAnsi="Arial"/>
          <w:color w:val="1A1A1A"/>
          <w:sz w:val="22"/>
          <w:szCs w:val="22"/>
        </w:rPr>
        <w:t xml:space="preserve">Generates proprietary algorithmic condition scores for dive sites based on aggregated data; and</w:t>
      </w:r>
    </w:p>
    <w:p>
      <w:pPr>
        <w:pStyle w:val="ListParagraph"/>
        <w:numPr>
          <w:ilvl w:val="0"/>
          <w:numId w:val="2"/>
        </w:numPr>
        <w:spacing w:after="60" w:before="60"/>
      </w:pPr>
      <w:r>
        <w:rPr>
          <w:rFonts w:ascii="Arial" w:cs="Arial" w:eastAsia="Arial" w:hAnsi="Arial"/>
          <w:color w:val="1A1A1A"/>
          <w:sz w:val="22"/>
          <w:szCs w:val="22"/>
        </w:rPr>
        <w:t xml:space="preserve">Provides spot guides, community features, and related content.</w:t>
      </w:r>
    </w:p>
    <w:p>
      <w:pPr>
        <w:spacing w:after="40" w:before="40"/>
      </w:pPr>
      <w:r>
        <w:t xml:space="preserve"/>
      </w:r>
    </w:p>
    <w:p>
      <w:pPr>
        <w:spacing w:after="80" w:before="80"/>
      </w:pPr>
      <w:r>
        <w:rPr>
          <w:rFonts w:ascii="Arial" w:cs="Arial" w:eastAsia="Arial" w:hAnsi="Arial"/>
          <w:color w:val="1A1A1A"/>
          <w:sz w:val="22"/>
          <w:szCs w:val="22"/>
        </w:rPr>
        <w:t xml:space="preserve">THE PLATFORM IS AN INFORMATIONAL TOOL ONLY. KaiCast is not a safety advisory service, emergency service, dive certification authority, or governmental body. Condition scores and reports are not guarantees of actual conditions at any specific time or location.</w:t>
      </w:r>
    </w:p>
    <w:p>
      <w:pPr>
        <w:pStyle w:val="Heading2"/>
        <w:pBdr>
          <w:bottom w:val="single" w:color="DDDDDD" w:sz="4" w:space="4"/>
        </w:pBdr>
        <w:spacing w:after="120" w:before="320"/>
      </w:pPr>
      <w:r>
        <w:rPr>
          <w:rFonts w:ascii="Arial" w:cs="Arial" w:eastAsia="Arial" w:hAnsi="Arial"/>
          <w:b/>
          <w:bCs/>
          <w:color w:val="0A7CDB"/>
          <w:sz w:val="28"/>
          <w:szCs w:val="28"/>
        </w:rPr>
        <w:t xml:space="preserve">3. User Accounts</w:t>
      </w:r>
    </w:p>
    <w:p>
      <w:pPr>
        <w:pStyle w:val="Heading3"/>
        <w:spacing w:after="80" w:before="200"/>
      </w:pPr>
      <w:r>
        <w:rPr>
          <w:rFonts w:ascii="Arial" w:cs="Arial" w:eastAsia="Arial" w:hAnsi="Arial"/>
          <w:b/>
          <w:bCs/>
          <w:color w:val="444444"/>
          <w:sz w:val="24"/>
          <w:szCs w:val="24"/>
        </w:rPr>
        <w:t xml:space="preserve">3.1 Registration</w:t>
      </w:r>
    </w:p>
    <w:p>
      <w:pPr>
        <w:spacing w:after="80" w:before="80"/>
      </w:pPr>
      <w:r>
        <w:rPr>
          <w:rFonts w:ascii="Arial" w:cs="Arial" w:eastAsia="Arial" w:hAnsi="Arial"/>
          <w:color w:val="1A1A1A"/>
          <w:sz w:val="22"/>
          <w:szCs w:val="22"/>
        </w:rPr>
        <w:t xml:space="preserve">You must provide accurate, complete, and current information when creating an account. You agree to update your information to keep it accurate. KaiCast reserves the right to suspend or terminate accounts based on inaccurate registration information.</w:t>
      </w:r>
    </w:p>
    <w:p>
      <w:pPr>
        <w:pStyle w:val="Heading3"/>
        <w:spacing w:after="80" w:before="200"/>
      </w:pPr>
      <w:r>
        <w:rPr>
          <w:rFonts w:ascii="Arial" w:cs="Arial" w:eastAsia="Arial" w:hAnsi="Arial"/>
          <w:b/>
          <w:bCs/>
          <w:color w:val="444444"/>
          <w:sz w:val="24"/>
          <w:szCs w:val="24"/>
        </w:rPr>
        <w:t xml:space="preserve">3.2 Account Security</w:t>
      </w:r>
    </w:p>
    <w:p>
      <w:pPr>
        <w:spacing w:after="80" w:before="80"/>
      </w:pPr>
      <w:r>
        <w:rPr>
          <w:rFonts w:ascii="Arial" w:cs="Arial" w:eastAsia="Arial" w:hAnsi="Arial"/>
          <w:color w:val="1A1A1A"/>
          <w:sz w:val="22"/>
          <w:szCs w:val="22"/>
        </w:rPr>
        <w:t xml:space="preserve">You are responsible for maintaining the confidentiality of your login credentials and for all activity under your account. You agree to notify KaiCast immediately at [SUPPORT_EMAIL] if you suspect unauthorized access. KaiCast is not liable for losses resulting from unauthorized account use where you failed to notify us promptly.</w:t>
      </w:r>
    </w:p>
    <w:p>
      <w:pPr>
        <w:pStyle w:val="Heading3"/>
        <w:spacing w:after="80" w:before="200"/>
      </w:pPr>
      <w:r>
        <w:rPr>
          <w:rFonts w:ascii="Arial" w:cs="Arial" w:eastAsia="Arial" w:hAnsi="Arial"/>
          <w:b/>
          <w:bCs/>
          <w:color w:val="444444"/>
          <w:sz w:val="24"/>
          <w:szCs w:val="24"/>
        </w:rPr>
        <w:t xml:space="preserve">3.3 One Account Per Person</w:t>
      </w:r>
    </w:p>
    <w:p>
      <w:pPr>
        <w:spacing w:after="80" w:before="80"/>
      </w:pPr>
      <w:r>
        <w:rPr>
          <w:rFonts w:ascii="Arial" w:cs="Arial" w:eastAsia="Arial" w:hAnsi="Arial"/>
          <w:color w:val="1A1A1A"/>
          <w:sz w:val="22"/>
          <w:szCs w:val="22"/>
        </w:rPr>
        <w:t xml:space="preserve">Each individual may maintain only one personal account. Sharing accounts between individuals is prohibited. Commercial or organizational use requires a separate business account or license agreement.</w:t>
      </w:r>
    </w:p>
    <w:p>
      <w:pPr>
        <w:pStyle w:val="Heading3"/>
        <w:spacing w:after="80" w:before="200"/>
      </w:pPr>
      <w:r>
        <w:rPr>
          <w:rFonts w:ascii="Arial" w:cs="Arial" w:eastAsia="Arial" w:hAnsi="Arial"/>
          <w:b/>
          <w:bCs/>
          <w:color w:val="444444"/>
          <w:sz w:val="24"/>
          <w:szCs w:val="24"/>
        </w:rPr>
        <w:t xml:space="preserve">3.4 Account Termination</w:t>
      </w:r>
    </w:p>
    <w:p>
      <w:pPr>
        <w:spacing w:after="80" w:before="80"/>
      </w:pPr>
      <w:r>
        <w:rPr>
          <w:rFonts w:ascii="Arial" w:cs="Arial" w:eastAsia="Arial" w:hAnsi="Arial"/>
          <w:color w:val="1A1A1A"/>
          <w:sz w:val="22"/>
          <w:szCs w:val="22"/>
        </w:rPr>
        <w:t xml:space="preserve">You may delete your account at any time through the Platform settings. KaiCast may suspend or terminate your account immediately for material breach of these Terms, including violation of the Acceptable Use Policy, submission of false reports, or non-payment of subscription fees. Upon termination, your right to access the Platform ceases; your submitted public dive reports may remain on the Platform in anonymized or attributed form as set forth in Section 5.</w:t>
      </w:r>
    </w:p>
    <w:p>
      <w:pPr>
        <w:pStyle w:val="Heading2"/>
        <w:pBdr>
          <w:bottom w:val="single" w:color="DDDDDD" w:sz="4" w:space="4"/>
        </w:pBdr>
        <w:spacing w:after="120" w:before="320"/>
      </w:pPr>
      <w:r>
        <w:rPr>
          <w:rFonts w:ascii="Arial" w:cs="Arial" w:eastAsia="Arial" w:hAnsi="Arial"/>
          <w:b/>
          <w:bCs/>
          <w:color w:val="0A7CDB"/>
          <w:sz w:val="28"/>
          <w:szCs w:val="28"/>
        </w:rPr>
        <w:t xml:space="preserve">4. Condition Scores — Disclaimer and Limitation of Liability</w:t>
      </w:r>
    </w:p>
    <w:p>
      <w:pPr>
        <w:spacing w:after="80" w:before="80"/>
      </w:pPr>
      <w:r>
        <w:rPr>
          <w:rFonts w:ascii="Arial" w:cs="Arial" w:eastAsia="Arial" w:hAnsi="Arial"/>
          <w:color w:val="1A1A1A"/>
          <w:sz w:val="22"/>
          <w:szCs w:val="22"/>
        </w:rPr>
        <w:t xml:space="preserve">This section is critical. Please read carefully before relying on any KaiCast condition score.</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4.1 Nature of Scores</w:t>
      </w:r>
    </w:p>
    <w:p>
      <w:pPr>
        <w:spacing w:after="80" w:before="80"/>
      </w:pPr>
      <w:r>
        <w:rPr>
          <w:rFonts w:ascii="Arial" w:cs="Arial" w:eastAsia="Arial" w:hAnsi="Arial"/>
          <w:color w:val="1A1A1A"/>
          <w:sz w:val="22"/>
          <w:szCs w:val="22"/>
        </w:rPr>
        <w:t xml:space="preserve">KaiCast condition scores are generated by a proprietary algorithm that processes data from third-party sources. Scores are inherently approximate and subject to the following limitations:</w:t>
      </w:r>
    </w:p>
    <w:p>
      <w:pPr>
        <w:pStyle w:val="ListParagraph"/>
        <w:numPr>
          <w:ilvl w:val="0"/>
          <w:numId w:val="2"/>
        </w:numPr>
        <w:spacing w:after="60" w:before="60"/>
      </w:pPr>
      <w:r>
        <w:rPr>
          <w:rFonts w:ascii="Arial" w:cs="Arial" w:eastAsia="Arial" w:hAnsi="Arial"/>
          <w:color w:val="1A1A1A"/>
          <w:sz w:val="22"/>
          <w:szCs w:val="22"/>
        </w:rPr>
        <w:t xml:space="preserve">Third-party data sources (NOAA, NDBC, OpenWeather) may be delayed, incomplete, inaccurate, or temporarily unavailable;</w:t>
      </w:r>
    </w:p>
    <w:p>
      <w:pPr>
        <w:pStyle w:val="ListParagraph"/>
        <w:numPr>
          <w:ilvl w:val="0"/>
          <w:numId w:val="2"/>
        </w:numPr>
        <w:spacing w:after="60" w:before="60"/>
      </w:pPr>
      <w:r>
        <w:rPr>
          <w:rFonts w:ascii="Arial" w:cs="Arial" w:eastAsia="Arial" w:hAnsi="Arial"/>
          <w:color w:val="1A1A1A"/>
          <w:sz w:val="22"/>
          <w:szCs w:val="22"/>
        </w:rPr>
        <w:t xml:space="preserve">Algorithmic models cannot account for all variables affecting real-time dive conditions;</w:t>
      </w:r>
    </w:p>
    <w:p>
      <w:pPr>
        <w:pStyle w:val="ListParagraph"/>
        <w:numPr>
          <w:ilvl w:val="0"/>
          <w:numId w:val="2"/>
        </w:numPr>
        <w:spacing w:after="60" w:before="60"/>
      </w:pPr>
      <w:r>
        <w:rPr>
          <w:rFonts w:ascii="Arial" w:cs="Arial" w:eastAsia="Arial" w:hAnsi="Arial"/>
          <w:color w:val="1A1A1A"/>
          <w:sz w:val="22"/>
          <w:szCs w:val="22"/>
        </w:rPr>
        <w:t xml:space="preserve">Ocean conditions change rapidly and unpredictably — conditions at a site may differ materially from a score by the time you arrive;</w:t>
      </w:r>
    </w:p>
    <w:p>
      <w:pPr>
        <w:pStyle w:val="ListParagraph"/>
        <w:numPr>
          <w:ilvl w:val="0"/>
          <w:numId w:val="2"/>
        </w:numPr>
        <w:spacing w:after="60" w:before="60"/>
      </w:pPr>
      <w:r>
        <w:rPr>
          <w:rFonts w:ascii="Arial" w:cs="Arial" w:eastAsia="Arial" w:hAnsi="Arial"/>
          <w:color w:val="1A1A1A"/>
          <w:sz w:val="22"/>
          <w:szCs w:val="22"/>
        </w:rPr>
        <w:t xml:space="preserve">Scores are not verified by trained dive professionals, marine biologists, government agencies, or any certification body;</w:t>
      </w:r>
    </w:p>
    <w:p>
      <w:pPr>
        <w:pStyle w:val="ListParagraph"/>
        <w:numPr>
          <w:ilvl w:val="0"/>
          <w:numId w:val="2"/>
        </w:numPr>
        <w:spacing w:after="60" w:before="60"/>
      </w:pPr>
      <w:r>
        <w:rPr>
          <w:rFonts w:ascii="Arial" w:cs="Arial" w:eastAsia="Arial" w:hAnsi="Arial"/>
          <w:color w:val="1A1A1A"/>
          <w:sz w:val="22"/>
          <w:szCs w:val="22"/>
        </w:rPr>
        <w:t xml:space="preserve">KaiCast is not affiliated with, endorsed by, or accredited by PADI, SSI, NAUI, NOAA, the U.S. Coast Guard, or any state or federal marine authority.</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4.2 No Safety Guarantee</w:t>
      </w:r>
    </w:p>
    <w:p>
      <w:pPr>
        <w:spacing w:after="80" w:before="80"/>
      </w:pPr>
      <w:r>
        <w:rPr>
          <w:rFonts w:ascii="Arial" w:cs="Arial" w:eastAsia="Arial" w:hAnsi="Arial"/>
          <w:color w:val="1A1A1A"/>
          <w:sz w:val="22"/>
          <w:szCs w:val="22"/>
        </w:rPr>
        <w:t xml:space="preserve">NO KAICAST CONDITION SCORE, DIVE REPORT, OR PLATFORM CONTENT SHALL BE CONSTRUED AS A GUARANTEE, WARRANTY, OR REPRESENTATION THAT CONDITIONS AT ANY LOCATION ARE SAFE FOR DIVING, FREEDIVING, SPEARFISHING, OR ANY OTHER WATER ACTIVITY. YOU ASSUME FULL AND SOLE RESPONSIBILITY FOR ALL DECISIONS TO ENTER THE WATER.</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4.3 User Responsibility</w:t>
      </w:r>
    </w:p>
    <w:p>
      <w:pPr>
        <w:spacing w:after="80" w:before="80"/>
      </w:pPr>
      <w:r>
        <w:rPr>
          <w:rFonts w:ascii="Arial" w:cs="Arial" w:eastAsia="Arial" w:hAnsi="Arial"/>
          <w:color w:val="1A1A1A"/>
          <w:sz w:val="22"/>
          <w:szCs w:val="22"/>
        </w:rPr>
        <w:t xml:space="preserve">You agree that before entering the water, you will:</w:t>
      </w:r>
    </w:p>
    <w:p>
      <w:pPr>
        <w:pStyle w:val="ListParagraph"/>
        <w:numPr>
          <w:ilvl w:val="0"/>
          <w:numId w:val="2"/>
        </w:numPr>
        <w:spacing w:after="60" w:before="60"/>
      </w:pPr>
      <w:r>
        <w:rPr>
          <w:rFonts w:ascii="Arial" w:cs="Arial" w:eastAsia="Arial" w:hAnsi="Arial"/>
          <w:color w:val="1A1A1A"/>
          <w:sz w:val="22"/>
          <w:szCs w:val="22"/>
        </w:rPr>
        <w:t xml:space="preserve">Conduct your own on-site evaluation of conditions;</w:t>
      </w:r>
    </w:p>
    <w:p>
      <w:pPr>
        <w:pStyle w:val="ListParagraph"/>
        <w:numPr>
          <w:ilvl w:val="0"/>
          <w:numId w:val="2"/>
        </w:numPr>
        <w:spacing w:after="60" w:before="60"/>
      </w:pPr>
      <w:r>
        <w:rPr>
          <w:rFonts w:ascii="Arial" w:cs="Arial" w:eastAsia="Arial" w:hAnsi="Arial"/>
          <w:color w:val="1A1A1A"/>
          <w:sz w:val="22"/>
          <w:szCs w:val="22"/>
        </w:rPr>
        <w:t xml:space="preserve">Consult a trained dive professional if you are uncertain about conditions;</w:t>
      </w:r>
    </w:p>
    <w:p>
      <w:pPr>
        <w:pStyle w:val="ListParagraph"/>
        <w:numPr>
          <w:ilvl w:val="0"/>
          <w:numId w:val="2"/>
        </w:numPr>
        <w:spacing w:after="60" w:before="60"/>
      </w:pPr>
      <w:r>
        <w:rPr>
          <w:rFonts w:ascii="Arial" w:cs="Arial" w:eastAsia="Arial" w:hAnsi="Arial"/>
          <w:color w:val="1A1A1A"/>
          <w:sz w:val="22"/>
          <w:szCs w:val="22"/>
        </w:rPr>
        <w:t xml:space="preserve">Comply with all applicable laws, regulations, and permit requirements; and</w:t>
      </w:r>
    </w:p>
    <w:p>
      <w:pPr>
        <w:pStyle w:val="ListParagraph"/>
        <w:numPr>
          <w:ilvl w:val="0"/>
          <w:numId w:val="2"/>
        </w:numPr>
        <w:spacing w:after="60" w:before="60"/>
      </w:pPr>
      <w:r>
        <w:rPr>
          <w:rFonts w:ascii="Arial" w:cs="Arial" w:eastAsia="Arial" w:hAnsi="Arial"/>
          <w:color w:val="1A1A1A"/>
          <w:sz w:val="22"/>
          <w:szCs w:val="22"/>
        </w:rPr>
        <w:t xml:space="preserve">Dive within your personal training, certification, and experience level.</w:t>
      </w:r>
    </w:p>
    <w:p>
      <w:pPr>
        <w:pStyle w:val="Heading2"/>
        <w:pBdr>
          <w:bottom w:val="single" w:color="DDDDDD" w:sz="4" w:space="4"/>
        </w:pBdr>
        <w:spacing w:after="120" w:before="320"/>
      </w:pPr>
      <w:r>
        <w:rPr>
          <w:rFonts w:ascii="Arial" w:cs="Arial" w:eastAsia="Arial" w:hAnsi="Arial"/>
          <w:b/>
          <w:bCs/>
          <w:color w:val="0A7CDB"/>
          <w:sz w:val="28"/>
          <w:szCs w:val="28"/>
        </w:rPr>
        <w:t xml:space="preserve">5. User-Generated Content</w:t>
      </w:r>
    </w:p>
    <w:p>
      <w:pPr>
        <w:pStyle w:val="Heading3"/>
        <w:spacing w:after="80" w:before="200"/>
      </w:pPr>
      <w:r>
        <w:rPr>
          <w:rFonts w:ascii="Arial" w:cs="Arial" w:eastAsia="Arial" w:hAnsi="Arial"/>
          <w:b/>
          <w:bCs/>
          <w:color w:val="444444"/>
          <w:sz w:val="24"/>
          <w:szCs w:val="24"/>
        </w:rPr>
        <w:t xml:space="preserve">5.1 License Grant</w:t>
      </w:r>
    </w:p>
    <w:p>
      <w:pPr>
        <w:spacing w:after="80" w:before="80"/>
      </w:pPr>
      <w:r>
        <w:rPr>
          <w:rFonts w:ascii="Arial" w:cs="Arial" w:eastAsia="Arial" w:hAnsi="Arial"/>
          <w:color w:val="1A1A1A"/>
          <w:sz w:val="22"/>
          <w:szCs w:val="22"/>
        </w:rPr>
        <w:t xml:space="preserve">By submitting any content to the Platform, including dive reports, photos, condition ratings, comments, or other materials (collectively, "User Content"), you grant KaiCast a worldwide, royalty-free, non-exclusive, sublicensable, transferable, perpetual, irrevocable license to use, reproduce, modify, adapt, publish, translate, distribute, perform, display, and create derivative works from your User Content for any purpose related to operating, improving, and promoting the Platform, including incorporation into aggregated datasets and machine learning models.</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5.2 Representations</w:t>
      </w:r>
    </w:p>
    <w:p>
      <w:pPr>
        <w:spacing w:after="80" w:before="80"/>
      </w:pPr>
      <w:r>
        <w:rPr>
          <w:rFonts w:ascii="Arial" w:cs="Arial" w:eastAsia="Arial" w:hAnsi="Arial"/>
          <w:color w:val="1A1A1A"/>
          <w:sz w:val="22"/>
          <w:szCs w:val="22"/>
        </w:rPr>
        <w:t xml:space="preserve">You represent and warrant that: (a) you have all rights necessary to grant the license in Section 5.1; (b) your User Content does not infringe any third-party intellectual property, privacy, or publicity rights; (c) dive reports reflect your own firsthand observations and are submitted in good faith; and (d) your User Content does not contain false, misleading, or fabricated information.</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5.3 Platform Rights; No Obligation</w:t>
      </w:r>
    </w:p>
    <w:p>
      <w:pPr>
        <w:spacing w:after="80" w:before="80"/>
      </w:pPr>
      <w:r>
        <w:rPr>
          <w:rFonts w:ascii="Arial" w:cs="Arial" w:eastAsia="Arial" w:hAnsi="Arial"/>
          <w:color w:val="1A1A1A"/>
          <w:sz w:val="22"/>
          <w:szCs w:val="22"/>
        </w:rPr>
        <w:t xml:space="preserve">KaiCast reserves the right, but not the obligation, to review, screen, edit, refuse, or remove any User Content at any time, with or without notice, for any reason, including violation of these Terms or the Acceptable Use Policy.</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5.4 Ownership; Waiver</w:t>
      </w:r>
    </w:p>
    <w:p>
      <w:pPr>
        <w:spacing w:after="80" w:before="80"/>
      </w:pPr>
      <w:r>
        <w:rPr>
          <w:rFonts w:ascii="Arial" w:cs="Arial" w:eastAsia="Arial" w:hAnsi="Arial"/>
          <w:color w:val="1A1A1A"/>
          <w:sz w:val="22"/>
          <w:szCs w:val="22"/>
        </w:rPr>
        <w:t xml:space="preserve">You retain ownership of your original User Content. Public dive reports may be retained and displayed on the Platform in anonymized or attributed form following account deletion, as part of the historical conditions record. You waive any moral rights you may have in User Content to the extent permitted by applicable law.</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5.5 Commercial Use of Aggregated Data</w:t>
      </w:r>
    </w:p>
    <w:p>
      <w:pPr>
        <w:spacing w:after="80" w:before="80"/>
      </w:pPr>
      <w:r>
        <w:rPr>
          <w:rFonts w:ascii="Arial" w:cs="Arial" w:eastAsia="Arial" w:hAnsi="Arial"/>
          <w:color w:val="1A1A1A"/>
          <w:sz w:val="22"/>
          <w:szCs w:val="22"/>
        </w:rPr>
        <w:t xml:space="preserve">KaiCast may compile, aggregate, and anonymize User Content for commercial purposes, including sale or licensing to third parties. No individual report will be attributed to you in any commercial data product without your separate, express consent.</w:t>
      </w:r>
    </w:p>
    <w:p>
      <w:pPr>
        <w:pStyle w:val="Heading2"/>
        <w:pBdr>
          <w:bottom w:val="single" w:color="DDDDDD" w:sz="4" w:space="4"/>
        </w:pBdr>
        <w:spacing w:after="120" w:before="320"/>
      </w:pPr>
      <w:r>
        <w:rPr>
          <w:rFonts w:ascii="Arial" w:cs="Arial" w:eastAsia="Arial" w:hAnsi="Arial"/>
          <w:b/>
          <w:bCs/>
          <w:color w:val="0A7CDB"/>
          <w:sz w:val="28"/>
          <w:szCs w:val="28"/>
        </w:rPr>
        <w:t xml:space="preserve">6. Subscriptions and Payments</w:t>
      </w:r>
    </w:p>
    <w:p>
      <w:pPr>
        <w:pStyle w:val="Heading3"/>
        <w:spacing w:after="80" w:before="200"/>
      </w:pPr>
      <w:r>
        <w:rPr>
          <w:rFonts w:ascii="Arial" w:cs="Arial" w:eastAsia="Arial" w:hAnsi="Arial"/>
          <w:b/>
          <w:bCs/>
          <w:color w:val="444444"/>
          <w:sz w:val="24"/>
          <w:szCs w:val="24"/>
        </w:rPr>
        <w:t xml:space="preserve">6.1 Subscription Tiers</w:t>
      </w:r>
    </w:p>
    <w:p>
      <w:pPr>
        <w:spacing w:after="80" w:before="80"/>
      </w:pPr>
      <w:r>
        <w:rPr>
          <w:rFonts w:ascii="Arial" w:cs="Arial" w:eastAsia="Arial" w:hAnsi="Arial"/>
          <w:color w:val="1A1A1A"/>
          <w:sz w:val="22"/>
          <w:szCs w:val="22"/>
        </w:rPr>
        <w:t xml:space="preserve">KaiCast offers free and paid subscription tiers. Paid tier features, pricing, and billing cycles are described on the Platform's pricing page, incorporated by reference. KaiCast reserves the right to change subscription pricing with thirty (30) days' written notice.</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6.2 Auto-Renewal</w:t>
      </w:r>
    </w:p>
    <w:p>
      <w:pPr>
        <w:spacing w:after="80" w:before="80"/>
      </w:pPr>
      <w:r>
        <w:rPr>
          <w:rFonts w:ascii="Arial" w:cs="Arial" w:eastAsia="Arial" w:hAnsi="Arial"/>
          <w:color w:val="1A1A1A"/>
          <w:sz w:val="22"/>
          <w:szCs w:val="22"/>
        </w:rPr>
        <w:t xml:space="preserve">Paid subscriptions automatically renew at the end of each billing period unless you cancel before the renewal date. By purchasing a subscription, you authorize KaiCast (or its payment processor) to charge your payment method on a recurring basis. See the Refund Policy for cancellation procedures.</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6.3 App Store Purchases</w:t>
      </w:r>
    </w:p>
    <w:p>
      <w:pPr>
        <w:spacing w:after="80" w:before="80"/>
      </w:pPr>
      <w:r>
        <w:rPr>
          <w:rFonts w:ascii="Arial" w:cs="Arial" w:eastAsia="Arial" w:hAnsi="Arial"/>
          <w:color w:val="1A1A1A"/>
          <w:sz w:val="22"/>
          <w:szCs w:val="22"/>
        </w:rPr>
        <w:t xml:space="preserve">If you purchase a subscription through the Apple App Store or Google Play Store, the payment, billing, and refund terms of the applicable store govern. KaiCast cannot process refunds for store purchases.</w:t>
      </w:r>
    </w:p>
    <w:p>
      <w:pPr>
        <w:pStyle w:val="Heading2"/>
        <w:pBdr>
          <w:bottom w:val="single" w:color="DDDDDD" w:sz="4" w:space="4"/>
        </w:pBdr>
        <w:spacing w:after="120" w:before="320"/>
      </w:pPr>
      <w:r>
        <w:rPr>
          <w:rFonts w:ascii="Arial" w:cs="Arial" w:eastAsia="Arial" w:hAnsi="Arial"/>
          <w:b/>
          <w:bCs/>
          <w:color w:val="0A7CDB"/>
          <w:sz w:val="28"/>
          <w:szCs w:val="28"/>
        </w:rPr>
        <w:t xml:space="preserve">7. Intellectual Property</w:t>
      </w:r>
    </w:p>
    <w:p>
      <w:pPr>
        <w:spacing w:after="80" w:before="80"/>
      </w:pPr>
      <w:r>
        <w:rPr>
          <w:rFonts w:ascii="Arial" w:cs="Arial" w:eastAsia="Arial" w:hAnsi="Arial"/>
          <w:color w:val="1A1A1A"/>
          <w:sz w:val="22"/>
          <w:szCs w:val="22"/>
        </w:rPr>
        <w:t xml:space="preserve">All Platform content, software, scoring models, algorithms, branding, trademarks, trade dress, and aggregated data are owned by or licensed to KaiCast and are protected by applicable intellectual property laws. Your right to use the Platform is a limited, non-exclusive, non-transferable, revocable license for your personal, non-commercial use only.</w:t>
      </w:r>
    </w:p>
    <w:p>
      <w:pPr>
        <w:spacing w:after="40" w:before="40"/>
      </w:pPr>
      <w:r>
        <w:t xml:space="preserve"/>
      </w:r>
    </w:p>
    <w:p>
      <w:pPr>
        <w:spacing w:after="80" w:before="80"/>
      </w:pPr>
      <w:r>
        <w:rPr>
          <w:rFonts w:ascii="Arial" w:cs="Arial" w:eastAsia="Arial" w:hAnsi="Arial"/>
          <w:color w:val="1A1A1A"/>
          <w:sz w:val="22"/>
          <w:szCs w:val="22"/>
        </w:rPr>
        <w:t xml:space="preserve">You may not: scrape, crawl, or automatically extract data from the Platform without written authorization; reverse engineer any scoring algorithm or model; reproduce or distribute Platform content commercially; or create derivative works from Platform IP without written consent.</w:t>
      </w:r>
    </w:p>
    <w:p>
      <w:pPr>
        <w:spacing w:after="40" w:before="40"/>
      </w:pPr>
      <w:r>
        <w:t xml:space="preserve"/>
      </w:r>
    </w:p>
    <w:p>
      <w:pPr>
        <w:spacing w:after="80" w:before="80"/>
      </w:pPr>
      <w:r>
        <w:rPr>
          <w:rFonts w:ascii="Arial" w:cs="Arial" w:eastAsia="Arial" w:hAnsi="Arial"/>
          <w:color w:val="1A1A1A"/>
          <w:sz w:val="22"/>
          <w:szCs w:val="22"/>
        </w:rPr>
        <w:t xml:space="preserve">Feedback you provide to KaiCast (feature requests, bug reports, suggestions) may be used without compensation, attribution, or obligation to you.</w:t>
      </w:r>
    </w:p>
    <w:p>
      <w:pPr>
        <w:pStyle w:val="Heading2"/>
        <w:pBdr>
          <w:bottom w:val="single" w:color="DDDDDD" w:sz="4" w:space="4"/>
        </w:pBdr>
        <w:spacing w:after="120" w:before="320"/>
      </w:pPr>
      <w:r>
        <w:rPr>
          <w:rFonts w:ascii="Arial" w:cs="Arial" w:eastAsia="Arial" w:hAnsi="Arial"/>
          <w:b/>
          <w:bCs/>
          <w:color w:val="0A7CDB"/>
          <w:sz w:val="28"/>
          <w:szCs w:val="28"/>
        </w:rPr>
        <w:t xml:space="preserve">8. Prohibited Uses</w:t>
      </w:r>
    </w:p>
    <w:p>
      <w:pPr>
        <w:spacing w:after="80" w:before="80"/>
      </w:pPr>
      <w:r>
        <w:rPr>
          <w:rFonts w:ascii="Arial" w:cs="Arial" w:eastAsia="Arial" w:hAnsi="Arial"/>
          <w:color w:val="1A1A1A"/>
          <w:sz w:val="22"/>
          <w:szCs w:val="22"/>
        </w:rPr>
        <w:t xml:space="preserve">In addition to the Acceptable Use Policy incorporated herein, you agree not to:</w:t>
      </w:r>
    </w:p>
    <w:p>
      <w:pPr>
        <w:pStyle w:val="ListParagraph"/>
        <w:numPr>
          <w:ilvl w:val="0"/>
          <w:numId w:val="2"/>
        </w:numPr>
        <w:spacing w:after="60" w:before="60"/>
      </w:pPr>
      <w:r>
        <w:rPr>
          <w:rFonts w:ascii="Arial" w:cs="Arial" w:eastAsia="Arial" w:hAnsi="Arial"/>
          <w:color w:val="1A1A1A"/>
          <w:sz w:val="22"/>
          <w:szCs w:val="22"/>
        </w:rPr>
        <w:t xml:space="preserve">Use the Platform for any unlawful purpose or in violation of any applicable regulations;</w:t>
      </w:r>
    </w:p>
    <w:p>
      <w:pPr>
        <w:pStyle w:val="ListParagraph"/>
        <w:numPr>
          <w:ilvl w:val="0"/>
          <w:numId w:val="2"/>
        </w:numPr>
        <w:spacing w:after="60" w:before="60"/>
      </w:pPr>
      <w:r>
        <w:rPr>
          <w:rFonts w:ascii="Arial" w:cs="Arial" w:eastAsia="Arial" w:hAnsi="Arial"/>
          <w:color w:val="1A1A1A"/>
          <w:sz w:val="22"/>
          <w:szCs w:val="22"/>
        </w:rPr>
        <w:t xml:space="preserve">Submit reports for dive sites you did not personally visit;</w:t>
      </w:r>
    </w:p>
    <w:p>
      <w:pPr>
        <w:pStyle w:val="ListParagraph"/>
        <w:numPr>
          <w:ilvl w:val="0"/>
          <w:numId w:val="2"/>
        </w:numPr>
        <w:spacing w:after="60" w:before="60"/>
      </w:pPr>
      <w:r>
        <w:rPr>
          <w:rFonts w:ascii="Arial" w:cs="Arial" w:eastAsia="Arial" w:hAnsi="Arial"/>
          <w:color w:val="1A1A1A"/>
          <w:sz w:val="22"/>
          <w:szCs w:val="22"/>
        </w:rPr>
        <w:t xml:space="preserve">Impersonate any person, dive authority, or government entity;</w:t>
      </w:r>
    </w:p>
    <w:p>
      <w:pPr>
        <w:pStyle w:val="ListParagraph"/>
        <w:numPr>
          <w:ilvl w:val="0"/>
          <w:numId w:val="2"/>
        </w:numPr>
        <w:spacing w:after="60" w:before="60"/>
      </w:pPr>
      <w:r>
        <w:rPr>
          <w:rFonts w:ascii="Arial" w:cs="Arial" w:eastAsia="Arial" w:hAnsi="Arial"/>
          <w:color w:val="1A1A1A"/>
          <w:sz w:val="22"/>
          <w:szCs w:val="22"/>
        </w:rPr>
        <w:t xml:space="preserve">Use the Platform to facilitate illegal take of marine species, access to closed marine protected areas, or any environmental violation;</w:t>
      </w:r>
    </w:p>
    <w:p>
      <w:pPr>
        <w:pStyle w:val="ListParagraph"/>
        <w:numPr>
          <w:ilvl w:val="0"/>
          <w:numId w:val="2"/>
        </w:numPr>
        <w:spacing w:after="60" w:before="60"/>
      </w:pPr>
      <w:r>
        <w:rPr>
          <w:rFonts w:ascii="Arial" w:cs="Arial" w:eastAsia="Arial" w:hAnsi="Arial"/>
          <w:color w:val="1A1A1A"/>
          <w:sz w:val="22"/>
          <w:szCs w:val="22"/>
        </w:rPr>
        <w:t xml:space="preserve">Transmit malware, spam, or unauthorized commercial communications;</w:t>
      </w:r>
    </w:p>
    <w:p>
      <w:pPr>
        <w:pStyle w:val="ListParagraph"/>
        <w:numPr>
          <w:ilvl w:val="0"/>
          <w:numId w:val="2"/>
        </w:numPr>
        <w:spacing w:after="60" w:before="60"/>
      </w:pPr>
      <w:r>
        <w:rPr>
          <w:rFonts w:ascii="Arial" w:cs="Arial" w:eastAsia="Arial" w:hAnsi="Arial"/>
          <w:color w:val="1A1A1A"/>
          <w:sz w:val="22"/>
          <w:szCs w:val="22"/>
        </w:rPr>
        <w:t xml:space="preserve">Attempt to gain unauthorized access to Platform systems or user data;</w:t>
      </w:r>
    </w:p>
    <w:p>
      <w:pPr>
        <w:pStyle w:val="ListParagraph"/>
        <w:numPr>
          <w:ilvl w:val="0"/>
          <w:numId w:val="2"/>
        </w:numPr>
        <w:spacing w:after="60" w:before="60"/>
      </w:pPr>
      <w:r>
        <w:rPr>
          <w:rFonts w:ascii="Arial" w:cs="Arial" w:eastAsia="Arial" w:hAnsi="Arial"/>
          <w:color w:val="1A1A1A"/>
          <w:sz w:val="22"/>
          <w:szCs w:val="22"/>
        </w:rPr>
        <w:t xml:space="preserve">Use the Platform to build a competing product without a license agreement; or</w:t>
      </w:r>
    </w:p>
    <w:p>
      <w:pPr>
        <w:pStyle w:val="ListParagraph"/>
        <w:numPr>
          <w:ilvl w:val="0"/>
          <w:numId w:val="2"/>
        </w:numPr>
        <w:spacing w:after="60" w:before="60"/>
      </w:pPr>
      <w:r>
        <w:rPr>
          <w:rFonts w:ascii="Arial" w:cs="Arial" w:eastAsia="Arial" w:hAnsi="Arial"/>
          <w:color w:val="1A1A1A"/>
          <w:sz w:val="22"/>
          <w:szCs w:val="22"/>
        </w:rPr>
        <w:t xml:space="preserve">Engage in any activity that disrupts, interferes with, or imposes an unreasonable load on Platform infrastructure.</w:t>
      </w:r>
    </w:p>
    <w:p>
      <w:pPr>
        <w:pStyle w:val="Heading2"/>
        <w:pBdr>
          <w:bottom w:val="single" w:color="DDDDDD" w:sz="4" w:space="4"/>
        </w:pBdr>
        <w:spacing w:after="120" w:before="320"/>
      </w:pPr>
      <w:r>
        <w:rPr>
          <w:rFonts w:ascii="Arial" w:cs="Arial" w:eastAsia="Arial" w:hAnsi="Arial"/>
          <w:b/>
          <w:bCs/>
          <w:color w:val="0A7CDB"/>
          <w:sz w:val="28"/>
          <w:szCs w:val="28"/>
        </w:rPr>
        <w:t xml:space="preserve">9. Disclaimer of Warranties</w:t>
      </w:r>
    </w:p>
    <w:p>
      <w:pPr>
        <w:spacing w:after="80" w:before="80"/>
      </w:pPr>
      <w:r>
        <w:rPr>
          <w:rFonts w:ascii="Arial" w:cs="Arial" w:eastAsia="Arial" w:hAnsi="Arial"/>
          <w:color w:val="1A1A1A"/>
          <w:sz w:val="22"/>
          <w:szCs w:val="22"/>
        </w:rPr>
        <w:t xml:space="preserve">THE PLATFORM IS PROVIDED "AS IS" AND "AS AVAILABLE" WITHOUT WARRANTIES OF ANY KIND, EXPRESS OR IMPLIED, INCLUDING BUT NOT LIMITED TO WARRANTIES OF MERCHANTABILITY, FITNESS FOR A PARTICULAR PURPOSE, TITLE, NON-INFRINGEMENT, OR ACCURACY OF DATA. KAICAST DOES NOT WARRANT THAT THE PLATFORM WILL BE UNINTERRUPTED, ERROR-FREE, OR FREE OF HARMFUL COMPONENTS. THIRD-PARTY DATA IS PROVIDED WITHOUT WARRANTY AS TO ACCURACY, TIMELINESS, OR COMPLETENESS.</w:t>
      </w:r>
    </w:p>
    <w:p>
      <w:pPr>
        <w:pStyle w:val="Heading2"/>
        <w:pBdr>
          <w:bottom w:val="single" w:color="DDDDDD" w:sz="4" w:space="4"/>
        </w:pBdr>
        <w:spacing w:after="120" w:before="320"/>
      </w:pPr>
      <w:r>
        <w:rPr>
          <w:rFonts w:ascii="Arial" w:cs="Arial" w:eastAsia="Arial" w:hAnsi="Arial"/>
          <w:b/>
          <w:bCs/>
          <w:color w:val="0A7CDB"/>
          <w:sz w:val="28"/>
          <w:szCs w:val="28"/>
        </w:rPr>
        <w:t xml:space="preserve">10. Limitation of Liability</w:t>
      </w:r>
    </w:p>
    <w:p>
      <w:pPr>
        <w:spacing w:after="80" w:before="80"/>
      </w:pPr>
      <w:r>
        <w:rPr>
          <w:rFonts w:ascii="Arial" w:cs="Arial" w:eastAsia="Arial" w:hAnsi="Arial"/>
          <w:color w:val="1A1A1A"/>
          <w:sz w:val="22"/>
          <w:szCs w:val="22"/>
        </w:rPr>
        <w:t xml:space="preserve">TO THE MAXIMUM EXTENT PERMITTED BY APPLICABLE LAW, KAICAST'S TOTAL LIABILITY TO YOU FOR ALL CLAIMS ARISING OUT OF OR RELATING TO THESE TERMS OR THE PLATFORM SHALL NOT EXCEED THE GREATER OF: (A) THE TOTAL FEES YOU PAID TO KAICAST IN THE TWELVE (12) MONTHS PRECEDING THE CLAIM; OR (B) ONE HUNDRED U.S. DOLLARS ($100).</w:t>
      </w:r>
    </w:p>
    <w:p>
      <w:pPr>
        <w:spacing w:after="40" w:before="40"/>
      </w:pPr>
      <w:r>
        <w:t xml:space="preserve"/>
      </w:r>
    </w:p>
    <w:p>
      <w:pPr>
        <w:spacing w:after="80" w:before="80"/>
      </w:pPr>
      <w:r>
        <w:rPr>
          <w:rFonts w:ascii="Arial" w:cs="Arial" w:eastAsia="Arial" w:hAnsi="Arial"/>
          <w:color w:val="1A1A1A"/>
          <w:sz w:val="22"/>
          <w:szCs w:val="22"/>
        </w:rPr>
        <w:t xml:space="preserve">IN NO EVENT SHALL KAICAST BE LIABLE FOR ANY INDIRECT, INCIDENTAL, SPECIAL, CONSEQUENTIAL, PUNITIVE, OR EXEMPLARY DAMAGES, INCLUDING LOSS OF PROFITS, DATA, BODILY INJURY, DEATH, OR PROPERTY DAMAGE, EVEN IF KAICAST HAS BEEN ADVISED OF THE POSSIBILITY OF SUCH DAMAGES. THIS LIMITATION APPLIES REGARDLESS OF THE THEORY OF LIABILITY.</w:t>
      </w:r>
    </w:p>
    <w:p>
      <w:pPr>
        <w:spacing w:after="40" w:before="40"/>
      </w:pPr>
      <w:r>
        <w:t xml:space="preserve"/>
      </w:r>
    </w:p>
    <w:p>
      <w:pPr>
        <w:spacing w:after="80" w:before="80"/>
      </w:pPr>
      <w:r>
        <w:rPr>
          <w:rFonts w:ascii="Arial" w:cs="Arial" w:eastAsia="Arial" w:hAnsi="Arial"/>
          <w:color w:val="1A1A1A"/>
          <w:sz w:val="22"/>
          <w:szCs w:val="22"/>
        </w:rPr>
        <w:t xml:space="preserve">Some jurisdictions do not allow the exclusion or limitation of certain damages. In such jurisdictions, KaiCast's liability is limited to the minimum extent permitted by law.</w:t>
      </w:r>
    </w:p>
    <w:p>
      <w:pPr>
        <w:pStyle w:val="Heading2"/>
        <w:pBdr>
          <w:bottom w:val="single" w:color="DDDDDD" w:sz="4" w:space="4"/>
        </w:pBdr>
        <w:spacing w:after="120" w:before="320"/>
      </w:pPr>
      <w:r>
        <w:rPr>
          <w:rFonts w:ascii="Arial" w:cs="Arial" w:eastAsia="Arial" w:hAnsi="Arial"/>
          <w:b/>
          <w:bCs/>
          <w:color w:val="0A7CDB"/>
          <w:sz w:val="28"/>
          <w:szCs w:val="28"/>
        </w:rPr>
        <w:t xml:space="preserve">11. Indemnification</w:t>
      </w:r>
    </w:p>
    <w:p>
      <w:pPr>
        <w:spacing w:after="80" w:before="80"/>
      </w:pPr>
      <w:r>
        <w:rPr>
          <w:rFonts w:ascii="Arial" w:cs="Arial" w:eastAsia="Arial" w:hAnsi="Arial"/>
          <w:color w:val="1A1A1A"/>
          <w:sz w:val="22"/>
          <w:szCs w:val="22"/>
        </w:rPr>
        <w:t xml:space="preserve">You agree to defend, indemnify, and hold harmless KaiCast, its members, officers, employees, and agents from and against any claims, liabilities, damages, judgments, fines, and expenses (including reasonable attorneys' fees) arising out of: (a) your use of the Platform; (b) your User Content; (c) your violation of these Terms; (d) your violation of any applicable law; or (e) any third-party claims related to your dive activities.</w:t>
      </w:r>
    </w:p>
    <w:p>
      <w:pPr>
        <w:pStyle w:val="Heading2"/>
        <w:pBdr>
          <w:bottom w:val="single" w:color="DDDDDD" w:sz="4" w:space="4"/>
        </w:pBdr>
        <w:spacing w:after="120" w:before="320"/>
      </w:pPr>
      <w:r>
        <w:rPr>
          <w:rFonts w:ascii="Arial" w:cs="Arial" w:eastAsia="Arial" w:hAnsi="Arial"/>
          <w:b/>
          <w:bCs/>
          <w:color w:val="0A7CDB"/>
          <w:sz w:val="28"/>
          <w:szCs w:val="28"/>
        </w:rPr>
        <w:t xml:space="preserve">12. Dispute Resolution</w:t>
      </w:r>
    </w:p>
    <w:p>
      <w:pPr>
        <w:pStyle w:val="Heading3"/>
        <w:spacing w:after="80" w:before="200"/>
      </w:pPr>
      <w:r>
        <w:rPr>
          <w:rFonts w:ascii="Arial" w:cs="Arial" w:eastAsia="Arial" w:hAnsi="Arial"/>
          <w:b/>
          <w:bCs/>
          <w:color w:val="444444"/>
          <w:sz w:val="24"/>
          <w:szCs w:val="24"/>
        </w:rPr>
        <w:t xml:space="preserve">12.1 Informal Resolution</w:t>
      </w:r>
    </w:p>
    <w:p>
      <w:pPr>
        <w:spacing w:after="80" w:before="80"/>
      </w:pPr>
      <w:r>
        <w:rPr>
          <w:rFonts w:ascii="Arial" w:cs="Arial" w:eastAsia="Arial" w:hAnsi="Arial"/>
          <w:color w:val="1A1A1A"/>
          <w:sz w:val="22"/>
          <w:szCs w:val="22"/>
        </w:rPr>
        <w:t xml:space="preserve">Before filing any formal dispute, you agree to contact KaiCast at [LEGAL_EMAIL] and attempt to resolve the dispute informally for at least thirty (30) days.</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12.2 Binding Arbitration</w:t>
      </w:r>
    </w:p>
    <w:p>
      <w:pPr>
        <w:spacing w:after="80" w:before="80"/>
      </w:pPr>
      <w:r>
        <w:rPr>
          <w:rFonts w:ascii="Arial" w:cs="Arial" w:eastAsia="Arial" w:hAnsi="Arial"/>
          <w:color w:val="1A1A1A"/>
          <w:sz w:val="22"/>
          <w:szCs w:val="22"/>
        </w:rPr>
        <w:t xml:space="preserve">If informal resolution fails, any dispute shall be resolved by binding arbitration administered by the American Arbitration Association (AAA) under its Consumer Arbitration Rules, conducted virtually or in [ARBITRATION_VENUE]. Each party bears its own fees; AAA filing fees are split equally except where AAA rules require otherwise.</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12.3 Class Action Waiver</w:t>
      </w:r>
    </w:p>
    <w:p>
      <w:pPr>
        <w:spacing w:after="80" w:before="80"/>
      </w:pPr>
      <w:r>
        <w:rPr>
          <w:rFonts w:ascii="Arial" w:cs="Arial" w:eastAsia="Arial" w:hAnsi="Arial"/>
          <w:color w:val="1A1A1A"/>
          <w:sz w:val="22"/>
          <w:szCs w:val="22"/>
        </w:rPr>
        <w:t xml:space="preserve">YOU AND KAICAST WAIVE ANY RIGHT TO PARTICIPATE IN A CLASS ACTION LAWSUIT OR CLASS-WIDE ARBITRATION. Claims must be brought individually.</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12.4 Small Claims</w:t>
      </w:r>
    </w:p>
    <w:p>
      <w:pPr>
        <w:spacing w:after="80" w:before="80"/>
      </w:pPr>
      <w:r>
        <w:rPr>
          <w:rFonts w:ascii="Arial" w:cs="Arial" w:eastAsia="Arial" w:hAnsi="Arial"/>
          <w:color w:val="1A1A1A"/>
          <w:sz w:val="22"/>
          <w:szCs w:val="22"/>
        </w:rPr>
        <w:t xml:space="preserve">Either party may bring an individual claim in small claims court in lieu of arbitration, provided the claim qualifies.</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12.5 Governing Law</w:t>
      </w:r>
    </w:p>
    <w:p>
      <w:pPr>
        <w:spacing w:after="80" w:before="80"/>
      </w:pPr>
      <w:r>
        <w:rPr>
          <w:rFonts w:ascii="Arial" w:cs="Arial" w:eastAsia="Arial" w:hAnsi="Arial"/>
          <w:color w:val="1A1A1A"/>
          <w:sz w:val="22"/>
          <w:szCs w:val="22"/>
        </w:rPr>
        <w:t xml:space="preserve">These Terms are governed by the laws of [STATE_OF_INCORPORATION], without regard to conflict of law principles. For claims not subject to arbitration, you consent to the exclusive jurisdiction of the courts of [STATE_OF_INCORPORATION].</w:t>
      </w:r>
    </w:p>
    <w:p>
      <w:pPr>
        <w:pStyle w:val="Heading2"/>
        <w:pBdr>
          <w:bottom w:val="single" w:color="DDDDDD" w:sz="4" w:space="4"/>
        </w:pBdr>
        <w:spacing w:after="120" w:before="320"/>
      </w:pPr>
      <w:r>
        <w:rPr>
          <w:rFonts w:ascii="Arial" w:cs="Arial" w:eastAsia="Arial" w:hAnsi="Arial"/>
          <w:b/>
          <w:bCs/>
          <w:color w:val="0A7CDB"/>
          <w:sz w:val="28"/>
          <w:szCs w:val="28"/>
        </w:rPr>
        <w:t xml:space="preserve">13. General</w:t>
      </w:r>
    </w:p>
    <w:p>
      <w:pPr>
        <w:pStyle w:val="ListParagraph"/>
        <w:numPr>
          <w:ilvl w:val="0"/>
          <w:numId w:val="2"/>
        </w:numPr>
        <w:spacing w:after="60" w:before="60"/>
      </w:pPr>
      <w:r>
        <w:rPr>
          <w:rFonts w:ascii="Arial" w:cs="Arial" w:eastAsia="Arial" w:hAnsi="Arial"/>
          <w:color w:val="1A1A1A"/>
          <w:sz w:val="22"/>
          <w:szCs w:val="22"/>
        </w:rPr>
        <w:t xml:space="preserve">Entire Agreement: These Terms, together with the Privacy Policy and incorporated policies, constitute the entire agreement between you and KaiCast regarding the Platform.</w:t>
      </w:r>
    </w:p>
    <w:p>
      <w:pPr>
        <w:pStyle w:val="ListParagraph"/>
        <w:numPr>
          <w:ilvl w:val="0"/>
          <w:numId w:val="2"/>
        </w:numPr>
        <w:spacing w:after="60" w:before="60"/>
      </w:pPr>
      <w:r>
        <w:rPr>
          <w:rFonts w:ascii="Arial" w:cs="Arial" w:eastAsia="Arial" w:hAnsi="Arial"/>
          <w:color w:val="1A1A1A"/>
          <w:sz w:val="22"/>
          <w:szCs w:val="22"/>
        </w:rPr>
        <w:t xml:space="preserve">Severability: If any provision is found unenforceable, the remainder continues in full force.</w:t>
      </w:r>
    </w:p>
    <w:p>
      <w:pPr>
        <w:pStyle w:val="ListParagraph"/>
        <w:numPr>
          <w:ilvl w:val="0"/>
          <w:numId w:val="2"/>
        </w:numPr>
        <w:spacing w:after="60" w:before="60"/>
      </w:pPr>
      <w:r>
        <w:rPr>
          <w:rFonts w:ascii="Arial" w:cs="Arial" w:eastAsia="Arial" w:hAnsi="Arial"/>
          <w:color w:val="1A1A1A"/>
          <w:sz w:val="22"/>
          <w:szCs w:val="22"/>
        </w:rPr>
        <w:t xml:space="preserve">Waiver: Failure to enforce any right is not a waiver of future enforcement.</w:t>
      </w:r>
    </w:p>
    <w:p>
      <w:pPr>
        <w:pStyle w:val="ListParagraph"/>
        <w:numPr>
          <w:ilvl w:val="0"/>
          <w:numId w:val="2"/>
        </w:numPr>
        <w:spacing w:after="60" w:before="60"/>
      </w:pPr>
      <w:r>
        <w:rPr>
          <w:rFonts w:ascii="Arial" w:cs="Arial" w:eastAsia="Arial" w:hAnsi="Arial"/>
          <w:color w:val="1A1A1A"/>
          <w:sz w:val="22"/>
          <w:szCs w:val="22"/>
        </w:rPr>
        <w:t xml:space="preserve">Assignment: KaiCast may assign these Terms in connection with a merger, acquisition, or asset sale. You may not assign your rights without written consent.</w:t>
      </w:r>
    </w:p>
    <w:p>
      <w:pPr>
        <w:pStyle w:val="ListParagraph"/>
        <w:numPr>
          <w:ilvl w:val="0"/>
          <w:numId w:val="2"/>
        </w:numPr>
        <w:spacing w:after="60" w:before="60"/>
      </w:pPr>
      <w:r>
        <w:rPr>
          <w:rFonts w:ascii="Arial" w:cs="Arial" w:eastAsia="Arial" w:hAnsi="Arial"/>
          <w:color w:val="1A1A1A"/>
          <w:sz w:val="22"/>
          <w:szCs w:val="22"/>
        </w:rPr>
        <w:t xml:space="preserve">Force Majeure: KaiCast is not liable for delays or failures caused by events beyond its reasonable control, including natural disasters, data outages, or third-party API failures.</w:t>
      </w:r>
    </w:p>
    <w:p>
      <w:pPr>
        <w:pStyle w:val="ListParagraph"/>
        <w:numPr>
          <w:ilvl w:val="0"/>
          <w:numId w:val="2"/>
        </w:numPr>
        <w:spacing w:after="60" w:before="60"/>
      </w:pPr>
      <w:r>
        <w:rPr>
          <w:rFonts w:ascii="Arial" w:cs="Arial" w:eastAsia="Arial" w:hAnsi="Arial"/>
          <w:color w:val="1A1A1A"/>
          <w:sz w:val="22"/>
          <w:szCs w:val="22"/>
        </w:rPr>
        <w:t xml:space="preserve">Contact: [COMPANY_LEGAL_NAME] | [COMPANY_ADDRESS] | [LEGAL_EMAIL]</w:t>
      </w:r>
    </w:p>
    <w:p>
      <w:r>
        <w:br w:type="page"/>
      </w:r>
    </w:p>
    <w:p>
      <w:pPr>
        <w:spacing w:after="40" w:before="480"/>
      </w:pPr>
      <w:r>
        <w:rPr>
          <w:rFonts w:ascii="Arial" w:cs="Arial" w:eastAsia="Arial" w:hAnsi="Arial"/>
          <w:b/>
          <w:bCs/>
          <w:color w:val="FFFFFF"/>
          <w:sz w:val="18"/>
          <w:szCs w:val="18"/>
          <w:shd w:fill="0A7CDB" w:val="clear"/>
        </w:rPr>
        <w:t xml:space="preserve">  DOCUMENT 2 OF 10  </w:t>
      </w:r>
    </w:p>
    <w:p>
      <w:pPr>
        <w:pStyle w:val="Heading1"/>
        <w:spacing w:after="160" w:before="400"/>
      </w:pPr>
      <w:r>
        <w:rPr>
          <w:rFonts w:ascii="Arial" w:cs="Arial" w:eastAsia="Arial" w:hAnsi="Arial"/>
          <w:b/>
          <w:bCs/>
          <w:color w:val="1A1A1A"/>
          <w:sz w:val="36"/>
          <w:szCs w:val="36"/>
        </w:rPr>
        <w:t xml:space="preserve">Privacy Policy</w:t>
      </w:r>
    </w:p>
    <w:p>
      <w:pPr>
        <w:spacing w:after="60" w:before="60"/>
      </w:pPr>
      <w:r>
        <w:rPr>
          <w:rFonts w:ascii="Arial" w:cs="Arial" w:eastAsia="Arial" w:hAnsi="Arial"/>
          <w:i/>
          <w:iCs/>
          <w:color w:val="666666"/>
          <w:sz w:val="20"/>
          <w:szCs w:val="20"/>
        </w:rPr>
        <w:t xml:space="preserve">KaiCast — [COMPANY_LEGAL_NAME] | Effective: [EFFECTIVE_DATE] | Version 1.0</w:t>
      </w:r>
    </w:p>
    <w:p>
      <w:pPr>
        <w:spacing w:after="40" w:before="40"/>
      </w:pPr>
      <w:r>
        <w:t xml:space="preserve"/>
      </w:r>
    </w:p>
    <w:p>
      <w:pPr>
        <w:spacing w:after="80" w:before="80"/>
      </w:pPr>
      <w:r>
        <w:rPr>
          <w:rFonts w:ascii="Arial" w:cs="Arial" w:eastAsia="Arial" w:hAnsi="Arial"/>
          <w:color w:val="1A1A1A"/>
          <w:sz w:val="22"/>
          <w:szCs w:val="22"/>
        </w:rPr>
        <w:t xml:space="preserve">This Privacy Policy describes how [COMPANY_LEGAL_NAME] ("KaiCast," "we," "us") collects, uses, shares, and protects personal information when you use the KaiCast Platform. By using the Platform, you agree to the practices described here.</w:t>
      </w:r>
    </w:p>
    <w:p>
      <w:pPr>
        <w:pStyle w:val="Heading2"/>
        <w:pBdr>
          <w:bottom w:val="single" w:color="DDDDDD" w:sz="4" w:space="4"/>
        </w:pBdr>
        <w:spacing w:after="120" w:before="320"/>
      </w:pPr>
      <w:r>
        <w:rPr>
          <w:rFonts w:ascii="Arial" w:cs="Arial" w:eastAsia="Arial" w:hAnsi="Arial"/>
          <w:b/>
          <w:bCs/>
          <w:color w:val="0A7CDB"/>
          <w:sz w:val="28"/>
          <w:szCs w:val="28"/>
        </w:rPr>
        <w:t xml:space="preserve">1. Information We Collect</w:t>
      </w:r>
    </w:p>
    <w:p>
      <w:pPr>
        <w:pStyle w:val="Heading3"/>
        <w:spacing w:after="80" w:before="200"/>
      </w:pPr>
      <w:r>
        <w:rPr>
          <w:rFonts w:ascii="Arial" w:cs="Arial" w:eastAsia="Arial" w:hAnsi="Arial"/>
          <w:b/>
          <w:bCs/>
          <w:color w:val="444444"/>
          <w:sz w:val="24"/>
          <w:szCs w:val="24"/>
        </w:rPr>
        <w:t xml:space="preserve">1.1 Information You Provide</w:t>
      </w:r>
    </w:p>
    <w:p>
      <w:pPr>
        <w:pStyle w:val="ListParagraph"/>
        <w:numPr>
          <w:ilvl w:val="0"/>
          <w:numId w:val="2"/>
        </w:numPr>
        <w:spacing w:after="60" w:before="60"/>
      </w:pPr>
      <w:r>
        <w:rPr>
          <w:rFonts w:ascii="Arial" w:cs="Arial" w:eastAsia="Arial" w:hAnsi="Arial"/>
          <w:color w:val="1A1A1A"/>
          <w:sz w:val="22"/>
          <w:szCs w:val="22"/>
        </w:rPr>
        <w:t xml:space="preserve">Account Data: Name, email address, password (stored as a cryptographic hash), and optional profile photo.</w:t>
      </w:r>
    </w:p>
    <w:p>
      <w:pPr>
        <w:pStyle w:val="ListParagraph"/>
        <w:numPr>
          <w:ilvl w:val="0"/>
          <w:numId w:val="2"/>
        </w:numPr>
        <w:spacing w:after="60" w:before="60"/>
      </w:pPr>
      <w:r>
        <w:rPr>
          <w:rFonts w:ascii="Arial" w:cs="Arial" w:eastAsia="Arial" w:hAnsi="Arial"/>
          <w:color w:val="1A1A1A"/>
          <w:sz w:val="22"/>
          <w:szCs w:val="22"/>
        </w:rPr>
        <w:t xml:space="preserve">Dive Report Data: Dive site, date, depth, water temperature, visibility, current conditions, marine life observations, photos, and your written notes.</w:t>
      </w:r>
    </w:p>
    <w:p>
      <w:pPr>
        <w:pStyle w:val="ListParagraph"/>
        <w:numPr>
          <w:ilvl w:val="0"/>
          <w:numId w:val="2"/>
        </w:numPr>
        <w:spacing w:after="60" w:before="60"/>
      </w:pPr>
      <w:r>
        <w:rPr>
          <w:rFonts w:ascii="Arial" w:cs="Arial" w:eastAsia="Arial" w:hAnsi="Arial"/>
          <w:color w:val="1A1A1A"/>
          <w:sz w:val="22"/>
          <w:szCs w:val="22"/>
        </w:rPr>
        <w:t xml:space="preserve">Payment Data: Subscription tier and transaction IDs. Full payment card data is processed and stored by our payment processor (Stripe, Inc.) and is not stored on KaiCast systems.</w:t>
      </w:r>
    </w:p>
    <w:p>
      <w:pPr>
        <w:pStyle w:val="ListParagraph"/>
        <w:numPr>
          <w:ilvl w:val="0"/>
          <w:numId w:val="2"/>
        </w:numPr>
        <w:spacing w:after="60" w:before="60"/>
      </w:pPr>
      <w:r>
        <w:rPr>
          <w:rFonts w:ascii="Arial" w:cs="Arial" w:eastAsia="Arial" w:hAnsi="Arial"/>
          <w:color w:val="1A1A1A"/>
          <w:sz w:val="22"/>
          <w:szCs w:val="22"/>
        </w:rPr>
        <w:t xml:space="preserve">Communications: Emails, support tickets, and feedback you send to us.</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1.2 Information Collected Automatically</w:t>
      </w:r>
    </w:p>
    <w:p>
      <w:pPr>
        <w:pStyle w:val="ListParagraph"/>
        <w:numPr>
          <w:ilvl w:val="0"/>
          <w:numId w:val="2"/>
        </w:numPr>
        <w:spacing w:after="60" w:before="60"/>
      </w:pPr>
      <w:r>
        <w:rPr>
          <w:rFonts w:ascii="Arial" w:cs="Arial" w:eastAsia="Arial" w:hAnsi="Arial"/>
          <w:color w:val="1A1A1A"/>
          <w:sz w:val="22"/>
          <w:szCs w:val="22"/>
        </w:rPr>
        <w:t xml:space="preserve">Device &amp; Technical Data: IP address, device type, operating system version, browser type, app version, and unique device identifiers.</w:t>
      </w:r>
    </w:p>
    <w:p>
      <w:pPr>
        <w:pStyle w:val="ListParagraph"/>
        <w:numPr>
          <w:ilvl w:val="0"/>
          <w:numId w:val="2"/>
        </w:numPr>
        <w:spacing w:after="60" w:before="60"/>
      </w:pPr>
      <w:r>
        <w:rPr>
          <w:rFonts w:ascii="Arial" w:cs="Arial" w:eastAsia="Arial" w:hAnsi="Arial"/>
          <w:color w:val="1A1A1A"/>
          <w:sz w:val="22"/>
          <w:szCs w:val="22"/>
        </w:rPr>
        <w:t xml:space="preserve">Usage Data: Pages and features accessed, session duration, tap/click patterns, error logs, and crash reports.</w:t>
      </w:r>
    </w:p>
    <w:p>
      <w:pPr>
        <w:pStyle w:val="ListParagraph"/>
        <w:numPr>
          <w:ilvl w:val="0"/>
          <w:numId w:val="2"/>
        </w:numPr>
        <w:spacing w:after="60" w:before="60"/>
      </w:pPr>
      <w:r>
        <w:rPr>
          <w:rFonts w:ascii="Arial" w:cs="Arial" w:eastAsia="Arial" w:hAnsi="Arial"/>
          <w:color w:val="1A1A1A"/>
          <w:sz w:val="22"/>
          <w:szCs w:val="22"/>
        </w:rPr>
        <w:t xml:space="preserve">Location Data: Precise GPS location if you grant permission (used for nearby spot recommendations). You may disable location permissions at any time through device settings.</w:t>
      </w:r>
    </w:p>
    <w:p>
      <w:pPr>
        <w:pStyle w:val="ListParagraph"/>
        <w:numPr>
          <w:ilvl w:val="0"/>
          <w:numId w:val="2"/>
        </w:numPr>
        <w:spacing w:after="60" w:before="60"/>
      </w:pPr>
      <w:r>
        <w:rPr>
          <w:rFonts w:ascii="Arial" w:cs="Arial" w:eastAsia="Arial" w:hAnsi="Arial"/>
          <w:color w:val="1A1A1A"/>
          <w:sz w:val="22"/>
          <w:szCs w:val="22"/>
        </w:rPr>
        <w:t xml:space="preserve">Cookies and Similar Technologies: Described in our Cookie Policy.</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1.3 Information from Third Parties</w:t>
      </w:r>
    </w:p>
    <w:p>
      <w:pPr>
        <w:spacing w:after="80" w:before="80"/>
      </w:pPr>
      <w:r>
        <w:rPr>
          <w:rFonts w:ascii="Arial" w:cs="Arial" w:eastAsia="Arial" w:hAnsi="Arial"/>
          <w:color w:val="1A1A1A"/>
          <w:sz w:val="22"/>
          <w:szCs w:val="22"/>
        </w:rPr>
        <w:t xml:space="preserve">If you log in via Google or Apple Sign-In, we receive your name and email address from that provider, subject to their privacy policies. We do not receive your social network contacts, posts, or other third-party account data.</w:t>
      </w:r>
    </w:p>
    <w:p>
      <w:pPr>
        <w:pStyle w:val="Heading2"/>
        <w:pBdr>
          <w:bottom w:val="single" w:color="DDDDDD" w:sz="4" w:space="4"/>
        </w:pBdr>
        <w:spacing w:after="120" w:before="320"/>
      </w:pPr>
      <w:r>
        <w:rPr>
          <w:rFonts w:ascii="Arial" w:cs="Arial" w:eastAsia="Arial" w:hAnsi="Arial"/>
          <w:b/>
          <w:bCs/>
          <w:color w:val="0A7CDB"/>
          <w:sz w:val="28"/>
          <w:szCs w:val="28"/>
        </w:rPr>
        <w:t xml:space="preserve">2. How We Use Your Information</w:t>
      </w:r>
    </w:p>
    <w:p>
      <w:pPr>
        <w:pStyle w:val="ListParagraph"/>
        <w:numPr>
          <w:ilvl w:val="0"/>
          <w:numId w:val="2"/>
        </w:numPr>
        <w:spacing w:after="60" w:before="60"/>
      </w:pPr>
      <w:r>
        <w:rPr>
          <w:rFonts w:ascii="Arial" w:cs="Arial" w:eastAsia="Arial" w:hAnsi="Arial"/>
          <w:color w:val="1A1A1A"/>
          <w:sz w:val="22"/>
          <w:szCs w:val="22"/>
        </w:rPr>
        <w:t xml:space="preserve">Providing and personalizing the Platform, including tailored dive spot recommendations;</w:t>
      </w:r>
    </w:p>
    <w:p>
      <w:pPr>
        <w:pStyle w:val="ListParagraph"/>
        <w:numPr>
          <w:ilvl w:val="0"/>
          <w:numId w:val="2"/>
        </w:numPr>
        <w:spacing w:after="60" w:before="60"/>
      </w:pPr>
      <w:r>
        <w:rPr>
          <w:rFonts w:ascii="Arial" w:cs="Arial" w:eastAsia="Arial" w:hAnsi="Arial"/>
          <w:color w:val="1A1A1A"/>
          <w:sz w:val="22"/>
          <w:szCs w:val="22"/>
        </w:rPr>
        <w:t xml:space="preserve">Processing subscription payments and managing your account;</w:t>
      </w:r>
    </w:p>
    <w:p>
      <w:pPr>
        <w:pStyle w:val="ListParagraph"/>
        <w:numPr>
          <w:ilvl w:val="0"/>
          <w:numId w:val="2"/>
        </w:numPr>
        <w:spacing w:after="60" w:before="60"/>
      </w:pPr>
      <w:r>
        <w:rPr>
          <w:rFonts w:ascii="Arial" w:cs="Arial" w:eastAsia="Arial" w:hAnsi="Arial"/>
          <w:color w:val="1A1A1A"/>
          <w:sz w:val="22"/>
          <w:szCs w:val="22"/>
        </w:rPr>
        <w:t xml:space="preserve">Improving our condition scoring models using aggregated, anonymized dive report data;</w:t>
      </w:r>
    </w:p>
    <w:p>
      <w:pPr>
        <w:pStyle w:val="ListParagraph"/>
        <w:numPr>
          <w:ilvl w:val="0"/>
          <w:numId w:val="2"/>
        </w:numPr>
        <w:spacing w:after="60" w:before="60"/>
      </w:pPr>
      <w:r>
        <w:rPr>
          <w:rFonts w:ascii="Arial" w:cs="Arial" w:eastAsia="Arial" w:hAnsi="Arial"/>
          <w:color w:val="1A1A1A"/>
          <w:sz w:val="22"/>
          <w:szCs w:val="22"/>
        </w:rPr>
        <w:t xml:space="preserve">Sending transactional communications (account confirmations, subscription receipts, critical service notices);</w:t>
      </w:r>
    </w:p>
    <w:p>
      <w:pPr>
        <w:pStyle w:val="ListParagraph"/>
        <w:numPr>
          <w:ilvl w:val="0"/>
          <w:numId w:val="2"/>
        </w:numPr>
        <w:spacing w:after="60" w:before="60"/>
      </w:pPr>
      <w:r>
        <w:rPr>
          <w:rFonts w:ascii="Arial" w:cs="Arial" w:eastAsia="Arial" w:hAnsi="Arial"/>
          <w:color w:val="1A1A1A"/>
          <w:sz w:val="22"/>
          <w:szCs w:val="22"/>
        </w:rPr>
        <w:t xml:space="preserve">Sending marketing communications, subject to your opt-out preferences;</w:t>
      </w:r>
    </w:p>
    <w:p>
      <w:pPr>
        <w:pStyle w:val="ListParagraph"/>
        <w:numPr>
          <w:ilvl w:val="0"/>
          <w:numId w:val="2"/>
        </w:numPr>
        <w:spacing w:after="60" w:before="60"/>
      </w:pPr>
      <w:r>
        <w:rPr>
          <w:rFonts w:ascii="Arial" w:cs="Arial" w:eastAsia="Arial" w:hAnsi="Arial"/>
          <w:color w:val="1A1A1A"/>
          <w:sz w:val="22"/>
          <w:szCs w:val="22"/>
        </w:rPr>
        <w:t xml:space="preserve">Detecting and preventing fraud, abuse, and security incidents;</w:t>
      </w:r>
    </w:p>
    <w:p>
      <w:pPr>
        <w:pStyle w:val="ListParagraph"/>
        <w:numPr>
          <w:ilvl w:val="0"/>
          <w:numId w:val="2"/>
        </w:numPr>
        <w:spacing w:after="60" w:before="60"/>
      </w:pPr>
      <w:r>
        <w:rPr>
          <w:rFonts w:ascii="Arial" w:cs="Arial" w:eastAsia="Arial" w:hAnsi="Arial"/>
          <w:color w:val="1A1A1A"/>
          <w:sz w:val="22"/>
          <w:szCs w:val="22"/>
        </w:rPr>
        <w:t xml:space="preserve">Complying with legal obligations and enforcing our Terms;</w:t>
      </w:r>
    </w:p>
    <w:p>
      <w:pPr>
        <w:pStyle w:val="ListParagraph"/>
        <w:numPr>
          <w:ilvl w:val="0"/>
          <w:numId w:val="2"/>
        </w:numPr>
        <w:spacing w:after="60" w:before="60"/>
      </w:pPr>
      <w:r>
        <w:rPr>
          <w:rFonts w:ascii="Arial" w:cs="Arial" w:eastAsia="Arial" w:hAnsi="Arial"/>
          <w:color w:val="1A1A1A"/>
          <w:sz w:val="22"/>
          <w:szCs w:val="22"/>
        </w:rPr>
        <w:t xml:space="preserve">Providing aggregated, anonymized analytics to B2B partners (hotel SaaS, tour operators) — no individual user data is included in partner reports without your explicit consent; and</w:t>
      </w:r>
    </w:p>
    <w:p>
      <w:pPr>
        <w:pStyle w:val="ListParagraph"/>
        <w:numPr>
          <w:ilvl w:val="0"/>
          <w:numId w:val="2"/>
        </w:numPr>
        <w:spacing w:after="60" w:before="60"/>
      </w:pPr>
      <w:r>
        <w:rPr>
          <w:rFonts w:ascii="Arial" w:cs="Arial" w:eastAsia="Arial" w:hAnsi="Arial"/>
          <w:color w:val="1A1A1A"/>
          <w:sz w:val="22"/>
          <w:szCs w:val="22"/>
        </w:rPr>
        <w:t xml:space="preserve">Conducting research to improve Platform functionality and user safety.</w:t>
      </w:r>
    </w:p>
    <w:p>
      <w:pPr>
        <w:pStyle w:val="Heading2"/>
        <w:pBdr>
          <w:bottom w:val="single" w:color="DDDDDD" w:sz="4" w:space="4"/>
        </w:pBdr>
        <w:spacing w:after="120" w:before="320"/>
      </w:pPr>
      <w:r>
        <w:rPr>
          <w:rFonts w:ascii="Arial" w:cs="Arial" w:eastAsia="Arial" w:hAnsi="Arial"/>
          <w:b/>
          <w:bCs/>
          <w:color w:val="0A7CDB"/>
          <w:sz w:val="28"/>
          <w:szCs w:val="28"/>
        </w:rPr>
        <w:t xml:space="preserve">3. How We Share Your Information</w:t>
      </w:r>
    </w:p>
    <w:p>
      <w:pPr>
        <w:pStyle w:val="Heading3"/>
        <w:spacing w:after="80" w:before="200"/>
      </w:pPr>
      <w:r>
        <w:rPr>
          <w:rFonts w:ascii="Arial" w:cs="Arial" w:eastAsia="Arial" w:hAnsi="Arial"/>
          <w:b/>
          <w:bCs/>
          <w:color w:val="444444"/>
          <w:sz w:val="24"/>
          <w:szCs w:val="24"/>
        </w:rPr>
        <w:t xml:space="preserve">3.1 Service Providers</w:t>
      </w:r>
    </w:p>
    <w:p>
      <w:pPr>
        <w:spacing w:after="80" w:before="80"/>
      </w:pPr>
      <w:r>
        <w:rPr>
          <w:rFonts w:ascii="Arial" w:cs="Arial" w:eastAsia="Arial" w:hAnsi="Arial"/>
          <w:color w:val="1A1A1A"/>
          <w:sz w:val="22"/>
          <w:szCs w:val="22"/>
        </w:rPr>
        <w:t xml:space="preserve">We share personal data with vendors who support Platform operations, including: Google Firebase / Google Cloud Platform (infrastructure and database), Stripe (payments), email delivery providers, analytics providers, and customer support tools. All processors are contractually bound to use data only as directed by KaiCast.</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3.2 Public Dive Reports</w:t>
      </w:r>
    </w:p>
    <w:p>
      <w:pPr>
        <w:spacing w:after="80" w:before="80"/>
      </w:pPr>
      <w:r>
        <w:rPr>
          <w:rFonts w:ascii="Arial" w:cs="Arial" w:eastAsia="Arial" w:hAnsi="Arial"/>
          <w:color w:val="1A1A1A"/>
          <w:sz w:val="22"/>
          <w:szCs w:val="22"/>
        </w:rPr>
        <w:t xml:space="preserve">Dive reports you submit as public are visible to other Platform users and may be used in aggregated data products. You may submit reports as private (visible only to you) through the report settings.</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3.3 B2B Partners</w:t>
      </w:r>
    </w:p>
    <w:p>
      <w:pPr>
        <w:spacing w:after="80" w:before="80"/>
      </w:pPr>
      <w:r>
        <w:rPr>
          <w:rFonts w:ascii="Arial" w:cs="Arial" w:eastAsia="Arial" w:hAnsi="Arial"/>
          <w:color w:val="1A1A1A"/>
          <w:sz w:val="22"/>
          <w:szCs w:val="22"/>
        </w:rPr>
        <w:t xml:space="preserve">We share only aggregated, anonymized condition and usage data with hotel SaaS clients and tour operator partners. We do not sell, rent, or disclose individual user profiles or identifiable data to third parties for their independent commercial use.</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3.4 Legal and Safety</w:t>
      </w:r>
    </w:p>
    <w:p>
      <w:pPr>
        <w:spacing w:after="80" w:before="80"/>
      </w:pPr>
      <w:r>
        <w:rPr>
          <w:rFonts w:ascii="Arial" w:cs="Arial" w:eastAsia="Arial" w:hAnsi="Arial"/>
          <w:color w:val="1A1A1A"/>
          <w:sz w:val="22"/>
          <w:szCs w:val="22"/>
        </w:rPr>
        <w:t xml:space="preserve">We may disclose your information when required by law, court order, or government request; to protect the rights, property, or safety of KaiCast, our users, or the public; or in connection with legal proceedings.</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3.5 Business Transfers</w:t>
      </w:r>
    </w:p>
    <w:p>
      <w:pPr>
        <w:spacing w:after="80" w:before="80"/>
      </w:pPr>
      <w:r>
        <w:rPr>
          <w:rFonts w:ascii="Arial" w:cs="Arial" w:eastAsia="Arial" w:hAnsi="Arial"/>
          <w:color w:val="1A1A1A"/>
          <w:sz w:val="22"/>
          <w:szCs w:val="22"/>
        </w:rPr>
        <w:t xml:space="preserve">In the event of a merger, acquisition, or sale of assets, your information may be transferred to the acquiring entity, subject to equivalent privacy protections.</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3.6 No Sale of Personal Data</w:t>
      </w:r>
    </w:p>
    <w:p>
      <w:pPr>
        <w:spacing w:after="80" w:before="80"/>
      </w:pPr>
      <w:r>
        <w:rPr>
          <w:rFonts w:ascii="Arial" w:cs="Arial" w:eastAsia="Arial" w:hAnsi="Arial"/>
          <w:color w:val="1A1A1A"/>
          <w:sz w:val="22"/>
          <w:szCs w:val="22"/>
        </w:rPr>
        <w:t xml:space="preserve">KaiCast does not sell your personal information as defined under the California Consumer Privacy Act (CCPA) or applicable state law.</w:t>
      </w:r>
    </w:p>
    <w:p>
      <w:pPr>
        <w:pStyle w:val="Heading2"/>
        <w:pBdr>
          <w:bottom w:val="single" w:color="DDDDDD" w:sz="4" w:space="4"/>
        </w:pBdr>
        <w:spacing w:after="120" w:before="320"/>
      </w:pPr>
      <w:r>
        <w:rPr>
          <w:rFonts w:ascii="Arial" w:cs="Arial" w:eastAsia="Arial" w:hAnsi="Arial"/>
          <w:b/>
          <w:bCs/>
          <w:color w:val="0A7CDB"/>
          <w:sz w:val="28"/>
          <w:szCs w:val="28"/>
        </w:rPr>
        <w:t xml:space="preserve">4. Data Retention</w:t>
      </w:r>
    </w:p>
    <w:p>
      <w:pPr>
        <w:pStyle w:val="ListParagraph"/>
        <w:numPr>
          <w:ilvl w:val="0"/>
          <w:numId w:val="2"/>
        </w:numPr>
        <w:spacing w:after="60" w:before="60"/>
      </w:pPr>
      <w:r>
        <w:rPr>
          <w:rFonts w:ascii="Arial" w:cs="Arial" w:eastAsia="Arial" w:hAnsi="Arial"/>
          <w:color w:val="1A1A1A"/>
          <w:sz w:val="22"/>
          <w:szCs w:val="22"/>
        </w:rPr>
        <w:t xml:space="preserve">Account data: retained for the life of your account and deleted within ninety (90) days of account deletion request, except where retention is required for legal compliance.</w:t>
      </w:r>
    </w:p>
    <w:p>
      <w:pPr>
        <w:pStyle w:val="ListParagraph"/>
        <w:numPr>
          <w:ilvl w:val="0"/>
          <w:numId w:val="2"/>
        </w:numPr>
        <w:spacing w:after="60" w:before="60"/>
      </w:pPr>
      <w:r>
        <w:rPr>
          <w:rFonts w:ascii="Arial" w:cs="Arial" w:eastAsia="Arial" w:hAnsi="Arial"/>
          <w:color w:val="1A1A1A"/>
          <w:sz w:val="22"/>
          <w:szCs w:val="22"/>
        </w:rPr>
        <w:t xml:space="preserve">Public dive reports: may be retained in anonymized form after account deletion as part of the historical conditions record.</w:t>
      </w:r>
    </w:p>
    <w:p>
      <w:pPr>
        <w:pStyle w:val="ListParagraph"/>
        <w:numPr>
          <w:ilvl w:val="0"/>
          <w:numId w:val="2"/>
        </w:numPr>
        <w:spacing w:after="60" w:before="60"/>
      </w:pPr>
      <w:r>
        <w:rPr>
          <w:rFonts w:ascii="Arial" w:cs="Arial" w:eastAsia="Arial" w:hAnsi="Arial"/>
          <w:color w:val="1A1A1A"/>
          <w:sz w:val="22"/>
          <w:szCs w:val="22"/>
        </w:rPr>
        <w:t xml:space="preserve">Payment records: retained for seven (7) years as required by tax regulations.</w:t>
      </w:r>
    </w:p>
    <w:p>
      <w:pPr>
        <w:pStyle w:val="ListParagraph"/>
        <w:numPr>
          <w:ilvl w:val="0"/>
          <w:numId w:val="2"/>
        </w:numPr>
        <w:spacing w:after="60" w:before="60"/>
      </w:pPr>
      <w:r>
        <w:rPr>
          <w:rFonts w:ascii="Arial" w:cs="Arial" w:eastAsia="Arial" w:hAnsi="Arial"/>
          <w:color w:val="1A1A1A"/>
          <w:sz w:val="22"/>
          <w:szCs w:val="22"/>
        </w:rPr>
        <w:t xml:space="preserve">Usage and analytics data: rolling twenty-four (24) month window.</w:t>
      </w:r>
    </w:p>
    <w:p>
      <w:pPr>
        <w:pStyle w:val="ListParagraph"/>
        <w:numPr>
          <w:ilvl w:val="0"/>
          <w:numId w:val="2"/>
        </w:numPr>
        <w:spacing w:after="60" w:before="60"/>
      </w:pPr>
      <w:r>
        <w:rPr>
          <w:rFonts w:ascii="Arial" w:cs="Arial" w:eastAsia="Arial" w:hAnsi="Arial"/>
          <w:color w:val="1A1A1A"/>
          <w:sz w:val="22"/>
          <w:szCs w:val="22"/>
        </w:rPr>
        <w:t xml:space="preserve">Support communications: three (3) years from resolution.</w:t>
      </w:r>
    </w:p>
    <w:p>
      <w:pPr>
        <w:pStyle w:val="Heading2"/>
        <w:pBdr>
          <w:bottom w:val="single" w:color="DDDDDD" w:sz="4" w:space="4"/>
        </w:pBdr>
        <w:spacing w:after="120" w:before="320"/>
      </w:pPr>
      <w:r>
        <w:rPr>
          <w:rFonts w:ascii="Arial" w:cs="Arial" w:eastAsia="Arial" w:hAnsi="Arial"/>
          <w:b/>
          <w:bCs/>
          <w:color w:val="0A7CDB"/>
          <w:sz w:val="28"/>
          <w:szCs w:val="28"/>
        </w:rPr>
        <w:t xml:space="preserve">5. Your Privacy Rights</w:t>
      </w:r>
    </w:p>
    <w:p>
      <w:pPr>
        <w:spacing w:after="80" w:before="80"/>
      </w:pPr>
      <w:r>
        <w:rPr>
          <w:rFonts w:ascii="Arial" w:cs="Arial" w:eastAsia="Arial" w:hAnsi="Arial"/>
          <w:color w:val="1A1A1A"/>
          <w:sz w:val="22"/>
          <w:szCs w:val="22"/>
        </w:rPr>
        <w:t xml:space="preserve">Depending on your state of residence, you may have the following rights regarding your personal data:</w:t>
      </w:r>
    </w:p>
    <w:p>
      <w:pPr>
        <w:pStyle w:val="ListParagraph"/>
        <w:numPr>
          <w:ilvl w:val="0"/>
          <w:numId w:val="2"/>
        </w:numPr>
        <w:spacing w:after="60" w:before="60"/>
      </w:pPr>
      <w:r>
        <w:rPr>
          <w:rFonts w:ascii="Arial" w:cs="Arial" w:eastAsia="Arial" w:hAnsi="Arial"/>
          <w:color w:val="1A1A1A"/>
          <w:sz w:val="22"/>
          <w:szCs w:val="22"/>
        </w:rPr>
        <w:t xml:space="preserve">Access: Request a copy of the personal data we hold about you.</w:t>
      </w:r>
    </w:p>
    <w:p>
      <w:pPr>
        <w:pStyle w:val="ListParagraph"/>
        <w:numPr>
          <w:ilvl w:val="0"/>
          <w:numId w:val="2"/>
        </w:numPr>
        <w:spacing w:after="60" w:before="60"/>
      </w:pPr>
      <w:r>
        <w:rPr>
          <w:rFonts w:ascii="Arial" w:cs="Arial" w:eastAsia="Arial" w:hAnsi="Arial"/>
          <w:color w:val="1A1A1A"/>
          <w:sz w:val="22"/>
          <w:szCs w:val="22"/>
        </w:rPr>
        <w:t xml:space="preserve">Correction: Request correction of inaccurate or incomplete data.</w:t>
      </w:r>
    </w:p>
    <w:p>
      <w:pPr>
        <w:pStyle w:val="ListParagraph"/>
        <w:numPr>
          <w:ilvl w:val="0"/>
          <w:numId w:val="2"/>
        </w:numPr>
        <w:spacing w:after="60" w:before="60"/>
      </w:pPr>
      <w:r>
        <w:rPr>
          <w:rFonts w:ascii="Arial" w:cs="Arial" w:eastAsia="Arial" w:hAnsi="Arial"/>
          <w:color w:val="1A1A1A"/>
          <w:sz w:val="22"/>
          <w:szCs w:val="22"/>
        </w:rPr>
        <w:t xml:space="preserve">Deletion: Request deletion of your personal data, subject to legal retention requirements.</w:t>
      </w:r>
    </w:p>
    <w:p>
      <w:pPr>
        <w:pStyle w:val="ListParagraph"/>
        <w:numPr>
          <w:ilvl w:val="0"/>
          <w:numId w:val="2"/>
        </w:numPr>
        <w:spacing w:after="60" w:before="60"/>
      </w:pPr>
      <w:r>
        <w:rPr>
          <w:rFonts w:ascii="Arial" w:cs="Arial" w:eastAsia="Arial" w:hAnsi="Arial"/>
          <w:color w:val="1A1A1A"/>
          <w:sz w:val="22"/>
          <w:szCs w:val="22"/>
        </w:rPr>
        <w:t xml:space="preserve">Portability: Receive your data in a structured, machine-readable format.</w:t>
      </w:r>
    </w:p>
    <w:p>
      <w:pPr>
        <w:pStyle w:val="ListParagraph"/>
        <w:numPr>
          <w:ilvl w:val="0"/>
          <w:numId w:val="2"/>
        </w:numPr>
        <w:spacing w:after="60" w:before="60"/>
      </w:pPr>
      <w:r>
        <w:rPr>
          <w:rFonts w:ascii="Arial" w:cs="Arial" w:eastAsia="Arial" w:hAnsi="Arial"/>
          <w:color w:val="1A1A1A"/>
          <w:sz w:val="22"/>
          <w:szCs w:val="22"/>
        </w:rPr>
        <w:t xml:space="preserve">Opt-Out of Marketing: Unsubscribe via any marketing email or through Platform settings.</w:t>
      </w:r>
    </w:p>
    <w:p>
      <w:pPr>
        <w:pStyle w:val="ListParagraph"/>
        <w:numPr>
          <w:ilvl w:val="0"/>
          <w:numId w:val="2"/>
        </w:numPr>
        <w:spacing w:after="60" w:before="60"/>
      </w:pPr>
      <w:r>
        <w:rPr>
          <w:rFonts w:ascii="Arial" w:cs="Arial" w:eastAsia="Arial" w:hAnsi="Arial"/>
          <w:color w:val="1A1A1A"/>
          <w:sz w:val="22"/>
          <w:szCs w:val="22"/>
        </w:rPr>
        <w:t xml:space="preserve">Opt-Out of Profiling: Request that we not use your data for behavioral profiling beyond core service delivery.</w:t>
      </w:r>
    </w:p>
    <w:p>
      <w:pPr>
        <w:pStyle w:val="ListParagraph"/>
        <w:numPr>
          <w:ilvl w:val="0"/>
          <w:numId w:val="2"/>
        </w:numPr>
        <w:spacing w:after="60" w:before="60"/>
      </w:pPr>
      <w:r>
        <w:rPr>
          <w:rFonts w:ascii="Arial" w:cs="Arial" w:eastAsia="Arial" w:hAnsi="Arial"/>
          <w:color w:val="1A1A1A"/>
          <w:sz w:val="22"/>
          <w:szCs w:val="22"/>
        </w:rPr>
        <w:t xml:space="preserve">Non-Discrimination: We will not discriminate against you for exercising any privacy right.</w:t>
      </w:r>
    </w:p>
    <w:p>
      <w:pPr>
        <w:spacing w:after="40" w:before="40"/>
      </w:pPr>
      <w:r>
        <w:t xml:space="preserve"/>
      </w:r>
    </w:p>
    <w:p>
      <w:pPr>
        <w:spacing w:after="80" w:before="80"/>
      </w:pPr>
      <w:r>
        <w:rPr>
          <w:rFonts w:ascii="Arial" w:cs="Arial" w:eastAsia="Arial" w:hAnsi="Arial"/>
          <w:color w:val="1A1A1A"/>
          <w:sz w:val="22"/>
          <w:szCs w:val="22"/>
        </w:rPr>
        <w:t xml:space="preserve">To exercise any right, contact [PRIVACY_EMAIL]. We respond within thirty (30) days. We may verify your identity before fulfilling requests.</w:t>
      </w:r>
    </w:p>
    <w:p>
      <w:pPr>
        <w:pStyle w:val="Heading2"/>
        <w:pBdr>
          <w:bottom w:val="single" w:color="DDDDDD" w:sz="4" w:space="4"/>
        </w:pBdr>
        <w:spacing w:after="120" w:before="320"/>
      </w:pPr>
      <w:r>
        <w:rPr>
          <w:rFonts w:ascii="Arial" w:cs="Arial" w:eastAsia="Arial" w:hAnsi="Arial"/>
          <w:b/>
          <w:bCs/>
          <w:color w:val="0A7CDB"/>
          <w:sz w:val="28"/>
          <w:szCs w:val="28"/>
        </w:rPr>
        <w:t xml:space="preserve">6. Security</w:t>
      </w:r>
    </w:p>
    <w:p>
      <w:pPr>
        <w:spacing w:after="80" w:before="80"/>
      </w:pPr>
      <w:r>
        <w:rPr>
          <w:rFonts w:ascii="Arial" w:cs="Arial" w:eastAsia="Arial" w:hAnsi="Arial"/>
          <w:color w:val="1A1A1A"/>
          <w:sz w:val="22"/>
          <w:szCs w:val="22"/>
        </w:rPr>
        <w:t xml:space="preserve">We implement industry-standard security measures including TLS 1.2+ encryption for data in transit, encryption of sensitive data at rest, Firebase Security Rules restricting data access, role-based access controls, and regular security reviews. However, no system is completely secure. In the event of a data breach affecting your rights, we will notify you and applicable authorities as required by law.</w:t>
      </w:r>
    </w:p>
    <w:p>
      <w:pPr>
        <w:pStyle w:val="Heading2"/>
        <w:pBdr>
          <w:bottom w:val="single" w:color="DDDDDD" w:sz="4" w:space="4"/>
        </w:pBdr>
        <w:spacing w:after="120" w:before="320"/>
      </w:pPr>
      <w:r>
        <w:rPr>
          <w:rFonts w:ascii="Arial" w:cs="Arial" w:eastAsia="Arial" w:hAnsi="Arial"/>
          <w:b/>
          <w:bCs/>
          <w:color w:val="0A7CDB"/>
          <w:sz w:val="28"/>
          <w:szCs w:val="28"/>
        </w:rPr>
        <w:t xml:space="preserve">7. Children's Privacy</w:t>
      </w:r>
    </w:p>
    <w:p>
      <w:pPr>
        <w:spacing w:after="80" w:before="80"/>
      </w:pPr>
      <w:r>
        <w:rPr>
          <w:rFonts w:ascii="Arial" w:cs="Arial" w:eastAsia="Arial" w:hAnsi="Arial"/>
          <w:color w:val="1A1A1A"/>
          <w:sz w:val="22"/>
          <w:szCs w:val="22"/>
        </w:rPr>
        <w:t xml:space="preserve">The Platform is not directed to children under 13. We do not knowingly collect personal data from children under 13. If we discover we have collected such data, we will delete it promptly. Contact [PRIVACY_EMAIL] with any concerns.</w:t>
      </w:r>
    </w:p>
    <w:p>
      <w:pPr>
        <w:pStyle w:val="Heading2"/>
        <w:pBdr>
          <w:bottom w:val="single" w:color="DDDDDD" w:sz="4" w:space="4"/>
        </w:pBdr>
        <w:spacing w:after="120" w:before="320"/>
      </w:pPr>
      <w:r>
        <w:rPr>
          <w:rFonts w:ascii="Arial" w:cs="Arial" w:eastAsia="Arial" w:hAnsi="Arial"/>
          <w:b/>
          <w:bCs/>
          <w:color w:val="0A7CDB"/>
          <w:sz w:val="28"/>
          <w:szCs w:val="28"/>
        </w:rPr>
        <w:t xml:space="preserve">8. International Users</w:t>
      </w:r>
    </w:p>
    <w:p>
      <w:pPr>
        <w:spacing w:after="80" w:before="80"/>
      </w:pPr>
      <w:r>
        <w:rPr>
          <w:rFonts w:ascii="Arial" w:cs="Arial" w:eastAsia="Arial" w:hAnsi="Arial"/>
          <w:color w:val="1A1A1A"/>
          <w:sz w:val="22"/>
          <w:szCs w:val="22"/>
        </w:rPr>
        <w:t xml:space="preserve">The Platform is operated from the United States. If you access the Platform from outside the U.S., your data will be processed in the U.S. where data protection laws may differ from your jurisdiction. By using the Platform, you consent to this transfer.</w:t>
      </w:r>
    </w:p>
    <w:p>
      <w:pPr>
        <w:pStyle w:val="Heading2"/>
        <w:pBdr>
          <w:bottom w:val="single" w:color="DDDDDD" w:sz="4" w:space="4"/>
        </w:pBdr>
        <w:spacing w:after="120" w:before="320"/>
      </w:pPr>
      <w:r>
        <w:rPr>
          <w:rFonts w:ascii="Arial" w:cs="Arial" w:eastAsia="Arial" w:hAnsi="Arial"/>
          <w:b/>
          <w:bCs/>
          <w:color w:val="0A7CDB"/>
          <w:sz w:val="28"/>
          <w:szCs w:val="28"/>
        </w:rPr>
        <w:t xml:space="preserve">9. Changes to This Policy</w:t>
      </w:r>
    </w:p>
    <w:p>
      <w:pPr>
        <w:spacing w:after="80" w:before="80"/>
      </w:pPr>
      <w:r>
        <w:rPr>
          <w:rFonts w:ascii="Arial" w:cs="Arial" w:eastAsia="Arial" w:hAnsi="Arial"/>
          <w:color w:val="1A1A1A"/>
          <w:sz w:val="22"/>
          <w:szCs w:val="22"/>
        </w:rPr>
        <w:t xml:space="preserve">We may update this Policy periodically. Material changes will be communicated by email and in-app notice at least thirty (30) days before taking effect. Continued use after the effective date constitutes acceptance.</w:t>
      </w:r>
    </w:p>
    <w:p>
      <w:pPr>
        <w:pStyle w:val="Heading2"/>
        <w:pBdr>
          <w:bottom w:val="single" w:color="DDDDDD" w:sz="4" w:space="4"/>
        </w:pBdr>
        <w:spacing w:after="120" w:before="320"/>
      </w:pPr>
      <w:r>
        <w:rPr>
          <w:rFonts w:ascii="Arial" w:cs="Arial" w:eastAsia="Arial" w:hAnsi="Arial"/>
          <w:b/>
          <w:bCs/>
          <w:color w:val="0A7CDB"/>
          <w:sz w:val="28"/>
          <w:szCs w:val="28"/>
        </w:rPr>
        <w:t xml:space="preserve">10. Contact</w:t>
      </w:r>
    </w:p>
    <w:p>
      <w:pPr>
        <w:spacing w:after="80" w:before="80"/>
      </w:pPr>
      <w:r>
        <w:rPr>
          <w:rFonts w:ascii="Arial" w:cs="Arial" w:eastAsia="Arial" w:hAnsi="Arial"/>
          <w:color w:val="1A1A1A"/>
          <w:sz w:val="22"/>
          <w:szCs w:val="22"/>
        </w:rPr>
        <w:t xml:space="preserve">Privacy inquiries: [PRIVACY_EMAIL] | [COMPANY_LEGAL_NAME] | [COMPANY_ADDRESS]</w:t>
      </w:r>
    </w:p>
    <w:p>
      <w:r>
        <w:br w:type="page"/>
      </w:r>
    </w:p>
    <w:p>
      <w:pPr>
        <w:spacing w:after="40" w:before="480"/>
      </w:pPr>
      <w:r>
        <w:rPr>
          <w:rFonts w:ascii="Arial" w:cs="Arial" w:eastAsia="Arial" w:hAnsi="Arial"/>
          <w:b/>
          <w:bCs/>
          <w:color w:val="FFFFFF"/>
          <w:sz w:val="18"/>
          <w:szCs w:val="18"/>
          <w:shd w:fill="0A7CDB" w:val="clear"/>
        </w:rPr>
        <w:t xml:space="preserve">  DOCUMENT 3 OF 10  </w:t>
      </w:r>
    </w:p>
    <w:p>
      <w:pPr>
        <w:pStyle w:val="Heading1"/>
        <w:spacing w:after="160" w:before="400"/>
      </w:pPr>
      <w:r>
        <w:rPr>
          <w:rFonts w:ascii="Arial" w:cs="Arial" w:eastAsia="Arial" w:hAnsi="Arial"/>
          <w:b/>
          <w:bCs/>
          <w:color w:val="1A1A1A"/>
          <w:sz w:val="36"/>
          <w:szCs w:val="36"/>
        </w:rPr>
        <w:t xml:space="preserve">Cookie Policy</w:t>
      </w:r>
    </w:p>
    <w:p>
      <w:pPr>
        <w:spacing w:after="60" w:before="60"/>
      </w:pPr>
      <w:r>
        <w:rPr>
          <w:rFonts w:ascii="Arial" w:cs="Arial" w:eastAsia="Arial" w:hAnsi="Arial"/>
          <w:i/>
          <w:iCs/>
          <w:color w:val="666666"/>
          <w:sz w:val="20"/>
          <w:szCs w:val="20"/>
        </w:rPr>
        <w:t xml:space="preserve">KaiCast — [COMPANY_LEGAL_NAME] | Effective: [EFFECTIVE_DATE] | Version 1.0</w:t>
      </w:r>
    </w:p>
    <w:p>
      <w:pPr>
        <w:spacing w:after="40" w:before="40"/>
      </w:pPr>
      <w:r>
        <w:t xml:space="preserve"/>
      </w:r>
    </w:p>
    <w:p>
      <w:pPr>
        <w:spacing w:after="80" w:before="80"/>
      </w:pPr>
      <w:r>
        <w:rPr>
          <w:rFonts w:ascii="Arial" w:cs="Arial" w:eastAsia="Arial" w:hAnsi="Arial"/>
          <w:color w:val="1A1A1A"/>
          <w:sz w:val="22"/>
          <w:szCs w:val="22"/>
        </w:rPr>
        <w:t xml:space="preserve">This Cookie Policy explains how KaiCast uses cookies and similar tracking technologies on our website and application. It supplements our Privacy Policy.</w:t>
      </w:r>
    </w:p>
    <w:p>
      <w:pPr>
        <w:pStyle w:val="Heading2"/>
        <w:pBdr>
          <w:bottom w:val="single" w:color="DDDDDD" w:sz="4" w:space="4"/>
        </w:pBdr>
        <w:spacing w:after="120" w:before="320"/>
      </w:pPr>
      <w:r>
        <w:rPr>
          <w:rFonts w:ascii="Arial" w:cs="Arial" w:eastAsia="Arial" w:hAnsi="Arial"/>
          <w:b/>
          <w:bCs/>
          <w:color w:val="0A7CDB"/>
          <w:sz w:val="28"/>
          <w:szCs w:val="28"/>
        </w:rPr>
        <w:t xml:space="preserve">1. What Are Cookies</w:t>
      </w:r>
    </w:p>
    <w:p>
      <w:pPr>
        <w:spacing w:after="80" w:before="80"/>
      </w:pPr>
      <w:r>
        <w:rPr>
          <w:rFonts w:ascii="Arial" w:cs="Arial" w:eastAsia="Arial" w:hAnsi="Arial"/>
          <w:color w:val="1A1A1A"/>
          <w:sz w:val="22"/>
          <w:szCs w:val="22"/>
        </w:rPr>
        <w:t xml:space="preserve">Cookies are small text files stored on your device when you visit a website. Similar technologies include local storage, session storage, pixel tags, and device fingerprinting. We use the term "cookies" to refer to all such technologies collectively.</w:t>
      </w:r>
    </w:p>
    <w:p>
      <w:pPr>
        <w:pStyle w:val="Heading2"/>
        <w:pBdr>
          <w:bottom w:val="single" w:color="DDDDDD" w:sz="4" w:space="4"/>
        </w:pBdr>
        <w:spacing w:after="120" w:before="320"/>
      </w:pPr>
      <w:r>
        <w:rPr>
          <w:rFonts w:ascii="Arial" w:cs="Arial" w:eastAsia="Arial" w:hAnsi="Arial"/>
          <w:b/>
          <w:bCs/>
          <w:color w:val="0A7CDB"/>
          <w:sz w:val="28"/>
          <w:szCs w:val="28"/>
        </w:rPr>
        <w:t xml:space="preserve">2. Categories of Cookies We Use</w:t>
      </w:r>
    </w:p>
    <w:p>
      <w:pPr>
        <w:pStyle w:val="Heading3"/>
        <w:spacing w:after="80" w:before="200"/>
      </w:pPr>
      <w:r>
        <w:rPr>
          <w:rFonts w:ascii="Arial" w:cs="Arial" w:eastAsia="Arial" w:hAnsi="Arial"/>
          <w:b/>
          <w:bCs/>
          <w:color w:val="444444"/>
          <w:sz w:val="24"/>
          <w:szCs w:val="24"/>
        </w:rPr>
        <w:t xml:space="preserve">2.1 Strictly Necessary</w:t>
      </w:r>
    </w:p>
    <w:p>
      <w:pPr>
        <w:spacing w:after="80" w:before="80"/>
      </w:pPr>
      <w:r>
        <w:rPr>
          <w:rFonts w:ascii="Arial" w:cs="Arial" w:eastAsia="Arial" w:hAnsi="Arial"/>
          <w:color w:val="1A1A1A"/>
          <w:sz w:val="22"/>
          <w:szCs w:val="22"/>
        </w:rPr>
        <w:t xml:space="preserve">Required for the Platform to function. Cannot be disabled. Examples: session authentication tokens, security tokens, load balancing.</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2.2 Functional / Preference</w:t>
      </w:r>
    </w:p>
    <w:p>
      <w:pPr>
        <w:spacing w:after="80" w:before="80"/>
      </w:pPr>
      <w:r>
        <w:rPr>
          <w:rFonts w:ascii="Arial" w:cs="Arial" w:eastAsia="Arial" w:hAnsi="Arial"/>
          <w:color w:val="1A1A1A"/>
          <w:sz w:val="22"/>
          <w:szCs w:val="22"/>
        </w:rPr>
        <w:t xml:space="preserve">Remember your settings and preferences (e.g., display units, saved spots, notification preferences). Disabling these may reduce personalization.</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2.3 Analytics and Performance</w:t>
      </w:r>
    </w:p>
    <w:p>
      <w:pPr>
        <w:spacing w:after="80" w:before="80"/>
      </w:pPr>
      <w:r>
        <w:rPr>
          <w:rFonts w:ascii="Arial" w:cs="Arial" w:eastAsia="Arial" w:hAnsi="Arial"/>
          <w:color w:val="1A1A1A"/>
          <w:sz w:val="22"/>
          <w:szCs w:val="22"/>
        </w:rPr>
        <w:t xml:space="preserve">Help us understand how users interact with the Platform, identify errors, and improve performance. Data collected is aggregated and anonymized. Examples: Google Firebase Analytics, crash reporting SDKs.</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2.4 Marketing and Advertising</w:t>
      </w:r>
    </w:p>
    <w:p>
      <w:pPr>
        <w:spacing w:after="80" w:before="80"/>
      </w:pPr>
      <w:r>
        <w:rPr>
          <w:rFonts w:ascii="Arial" w:cs="Arial" w:eastAsia="Arial" w:hAnsi="Arial"/>
          <w:color w:val="1A1A1A"/>
          <w:sz w:val="22"/>
          <w:szCs w:val="22"/>
        </w:rPr>
        <w:t xml:space="preserve">Used to deliver relevant promotions. KaiCast does not currently serve third-party advertising. If this changes, this policy will be updated with 30 days' notice.</w:t>
      </w:r>
    </w:p>
    <w:p>
      <w:pPr>
        <w:pStyle w:val="Heading2"/>
        <w:pBdr>
          <w:bottom w:val="single" w:color="DDDDDD" w:sz="4" w:space="4"/>
        </w:pBdr>
        <w:spacing w:after="120" w:before="320"/>
      </w:pPr>
      <w:r>
        <w:rPr>
          <w:rFonts w:ascii="Arial" w:cs="Arial" w:eastAsia="Arial" w:hAnsi="Arial"/>
          <w:b/>
          <w:bCs/>
          <w:color w:val="0A7CDB"/>
          <w:sz w:val="28"/>
          <w:szCs w:val="28"/>
        </w:rPr>
        <w:t xml:space="preserve">3. Third-Party Cookies</w:t>
      </w:r>
    </w:p>
    <w:p>
      <w:pPr>
        <w:spacing w:after="80" w:before="80"/>
      </w:pPr>
      <w:r>
        <w:rPr>
          <w:rFonts w:ascii="Arial" w:cs="Arial" w:eastAsia="Arial" w:hAnsi="Arial"/>
          <w:color w:val="1A1A1A"/>
          <w:sz w:val="22"/>
          <w:szCs w:val="22"/>
        </w:rPr>
        <w:t xml:space="preserve">Third-party services integrated into the Platform may set their own cookies:</w:t>
      </w:r>
    </w:p>
    <w:p>
      <w:pPr>
        <w:pStyle w:val="ListParagraph"/>
        <w:numPr>
          <w:ilvl w:val="0"/>
          <w:numId w:val="2"/>
        </w:numPr>
        <w:spacing w:after="60" w:before="60"/>
      </w:pPr>
      <w:r>
        <w:rPr>
          <w:rFonts w:ascii="Arial" w:cs="Arial" w:eastAsia="Arial" w:hAnsi="Arial"/>
          <w:color w:val="1A1A1A"/>
          <w:sz w:val="22"/>
          <w:szCs w:val="22"/>
        </w:rPr>
        <w:t xml:space="preserve">Google Firebase: analytics and performance monitoring — policies at firebase.google.com/support/privacy</w:t>
      </w:r>
    </w:p>
    <w:p>
      <w:pPr>
        <w:pStyle w:val="ListParagraph"/>
        <w:numPr>
          <w:ilvl w:val="0"/>
          <w:numId w:val="2"/>
        </w:numPr>
        <w:spacing w:after="60" w:before="60"/>
      </w:pPr>
      <w:r>
        <w:rPr>
          <w:rFonts w:ascii="Arial" w:cs="Arial" w:eastAsia="Arial" w:hAnsi="Arial"/>
          <w:color w:val="1A1A1A"/>
          <w:sz w:val="22"/>
          <w:szCs w:val="22"/>
        </w:rPr>
        <w:t xml:space="preserve">Stripe: payment fraud prevention — policies at stripe.com/privacy</w:t>
      </w:r>
    </w:p>
    <w:p>
      <w:pPr>
        <w:pStyle w:val="ListParagraph"/>
        <w:numPr>
          <w:ilvl w:val="0"/>
          <w:numId w:val="2"/>
        </w:numPr>
        <w:spacing w:after="60" w:before="60"/>
      </w:pPr>
      <w:r>
        <w:rPr>
          <w:rFonts w:ascii="Arial" w:cs="Arial" w:eastAsia="Arial" w:hAnsi="Arial"/>
          <w:color w:val="1A1A1A"/>
          <w:sz w:val="22"/>
          <w:szCs w:val="22"/>
        </w:rPr>
        <w:t xml:space="preserve">Apple / Google Sign-In: authentication — governed by respective provider policies</w:t>
      </w:r>
    </w:p>
    <w:p>
      <w:pPr>
        <w:pStyle w:val="Heading2"/>
        <w:pBdr>
          <w:bottom w:val="single" w:color="DDDDDD" w:sz="4" w:space="4"/>
        </w:pBdr>
        <w:spacing w:after="120" w:before="320"/>
      </w:pPr>
      <w:r>
        <w:rPr>
          <w:rFonts w:ascii="Arial" w:cs="Arial" w:eastAsia="Arial" w:hAnsi="Arial"/>
          <w:b/>
          <w:bCs/>
          <w:color w:val="0A7CDB"/>
          <w:sz w:val="28"/>
          <w:szCs w:val="28"/>
        </w:rPr>
        <w:t xml:space="preserve">4. Your Choices</w:t>
      </w:r>
    </w:p>
    <w:p>
      <w:pPr>
        <w:pStyle w:val="ListParagraph"/>
        <w:numPr>
          <w:ilvl w:val="0"/>
          <w:numId w:val="2"/>
        </w:numPr>
        <w:spacing w:after="60" w:before="60"/>
      </w:pPr>
      <w:r>
        <w:rPr>
          <w:rFonts w:ascii="Arial" w:cs="Arial" w:eastAsia="Arial" w:hAnsi="Arial"/>
          <w:color w:val="1A1A1A"/>
          <w:sz w:val="22"/>
          <w:szCs w:val="22"/>
        </w:rPr>
        <w:t xml:space="preserve">Browser Settings: Most browsers allow you to block or delete cookies. Blocking strictly necessary cookies will prevent the Platform from functioning correctly.</w:t>
      </w:r>
    </w:p>
    <w:p>
      <w:pPr>
        <w:pStyle w:val="ListParagraph"/>
        <w:numPr>
          <w:ilvl w:val="0"/>
          <w:numId w:val="2"/>
        </w:numPr>
        <w:spacing w:after="60" w:before="60"/>
      </w:pPr>
      <w:r>
        <w:rPr>
          <w:rFonts w:ascii="Arial" w:cs="Arial" w:eastAsia="Arial" w:hAnsi="Arial"/>
          <w:color w:val="1A1A1A"/>
          <w:sz w:val="22"/>
          <w:szCs w:val="22"/>
        </w:rPr>
        <w:t xml:space="preserve">Device Settings: On mobile, you can limit ad tracking and location access through OS privacy settings.</w:t>
      </w:r>
    </w:p>
    <w:p>
      <w:pPr>
        <w:pStyle w:val="ListParagraph"/>
        <w:numPr>
          <w:ilvl w:val="0"/>
          <w:numId w:val="2"/>
        </w:numPr>
        <w:spacing w:after="60" w:before="60"/>
      </w:pPr>
      <w:r>
        <w:rPr>
          <w:rFonts w:ascii="Arial" w:cs="Arial" w:eastAsia="Arial" w:hAnsi="Arial"/>
          <w:color w:val="1A1A1A"/>
          <w:sz w:val="22"/>
          <w:szCs w:val="22"/>
        </w:rPr>
        <w:t xml:space="preserve">Opt-Out of Analytics: Contact [PRIVACY_EMAIL] to opt out of analytics tracking.</w:t>
      </w:r>
    </w:p>
    <w:p>
      <w:pPr>
        <w:spacing w:after="40" w:before="40"/>
      </w:pPr>
      <w:r>
        <w:t xml:space="preserve"/>
      </w:r>
    </w:p>
    <w:p>
      <w:pPr>
        <w:spacing w:after="80" w:before="80"/>
      </w:pPr>
      <w:r>
        <w:rPr>
          <w:rFonts w:ascii="Arial" w:cs="Arial" w:eastAsia="Arial" w:hAnsi="Arial"/>
          <w:color w:val="1A1A1A"/>
          <w:sz w:val="22"/>
          <w:szCs w:val="22"/>
        </w:rPr>
        <w:t xml:space="preserve">We honor Global Privacy Control (GPC) signals where technically feasible.</w:t>
      </w:r>
    </w:p>
    <w:p>
      <w:pPr>
        <w:pStyle w:val="Heading2"/>
        <w:pBdr>
          <w:bottom w:val="single" w:color="DDDDDD" w:sz="4" w:space="4"/>
        </w:pBdr>
        <w:spacing w:after="120" w:before="320"/>
      </w:pPr>
      <w:r>
        <w:rPr>
          <w:rFonts w:ascii="Arial" w:cs="Arial" w:eastAsia="Arial" w:hAnsi="Arial"/>
          <w:b/>
          <w:bCs/>
          <w:color w:val="0A7CDB"/>
          <w:sz w:val="28"/>
          <w:szCs w:val="28"/>
        </w:rPr>
        <w:t xml:space="preserve">5. Retention</w:t>
      </w:r>
    </w:p>
    <w:p>
      <w:pPr>
        <w:spacing w:after="80" w:before="80"/>
      </w:pPr>
      <w:r>
        <w:rPr>
          <w:rFonts w:ascii="Arial" w:cs="Arial" w:eastAsia="Arial" w:hAnsi="Arial"/>
          <w:color w:val="1A1A1A"/>
          <w:sz w:val="22"/>
          <w:szCs w:val="22"/>
        </w:rPr>
        <w:t xml:space="preserve">Session cookies are deleted when you close the app or browser. Persistent cookies expire as set by the issuing service, typically ranging from 30 days to 2 years. We review and minimize cookie duration annually.</w:t>
      </w:r>
    </w:p>
    <w:p>
      <w:pPr>
        <w:pStyle w:val="Heading2"/>
        <w:pBdr>
          <w:bottom w:val="single" w:color="DDDDDD" w:sz="4" w:space="4"/>
        </w:pBdr>
        <w:spacing w:after="120" w:before="320"/>
      </w:pPr>
      <w:r>
        <w:rPr>
          <w:rFonts w:ascii="Arial" w:cs="Arial" w:eastAsia="Arial" w:hAnsi="Arial"/>
          <w:b/>
          <w:bCs/>
          <w:color w:val="0A7CDB"/>
          <w:sz w:val="28"/>
          <w:szCs w:val="28"/>
        </w:rPr>
        <w:t xml:space="preserve">6. Contact</w:t>
      </w:r>
    </w:p>
    <w:p>
      <w:pPr>
        <w:spacing w:after="80" w:before="80"/>
      </w:pPr>
      <w:r>
        <w:rPr>
          <w:rFonts w:ascii="Arial" w:cs="Arial" w:eastAsia="Arial" w:hAnsi="Arial"/>
          <w:color w:val="1A1A1A"/>
          <w:sz w:val="22"/>
          <w:szCs w:val="22"/>
        </w:rPr>
        <w:t xml:space="preserve">Cookie-related questions: [PRIVACY_EMAIL]</w:t>
      </w:r>
    </w:p>
    <w:p>
      <w:r>
        <w:br w:type="page"/>
      </w:r>
    </w:p>
    <w:p>
      <w:pPr>
        <w:spacing w:after="40" w:before="480"/>
      </w:pPr>
      <w:r>
        <w:rPr>
          <w:rFonts w:ascii="Arial" w:cs="Arial" w:eastAsia="Arial" w:hAnsi="Arial"/>
          <w:b/>
          <w:bCs/>
          <w:color w:val="FFFFFF"/>
          <w:sz w:val="18"/>
          <w:szCs w:val="18"/>
          <w:shd w:fill="0A7CDB" w:val="clear"/>
        </w:rPr>
        <w:t xml:space="preserve">  DOCUMENT 4 OF 10  </w:t>
      </w:r>
    </w:p>
    <w:p>
      <w:pPr>
        <w:pStyle w:val="Heading1"/>
        <w:spacing w:after="160" w:before="400"/>
      </w:pPr>
      <w:r>
        <w:rPr>
          <w:rFonts w:ascii="Arial" w:cs="Arial" w:eastAsia="Arial" w:hAnsi="Arial"/>
          <w:b/>
          <w:bCs/>
          <w:color w:val="1A1A1A"/>
          <w:sz w:val="36"/>
          <w:szCs w:val="36"/>
        </w:rPr>
        <w:t xml:space="preserve">Refund Policy</w:t>
      </w:r>
    </w:p>
    <w:p>
      <w:pPr>
        <w:spacing w:after="60" w:before="60"/>
      </w:pPr>
      <w:r>
        <w:rPr>
          <w:rFonts w:ascii="Arial" w:cs="Arial" w:eastAsia="Arial" w:hAnsi="Arial"/>
          <w:i/>
          <w:iCs/>
          <w:color w:val="666666"/>
          <w:sz w:val="20"/>
          <w:szCs w:val="20"/>
        </w:rPr>
        <w:t xml:space="preserve">KaiCast — [COMPANY_LEGAL_NAME] | Effective: [EFFECTIVE_DATE] | Version 1.0</w:t>
      </w:r>
    </w:p>
    <w:p>
      <w:pPr>
        <w:spacing w:after="40" w:before="40"/>
      </w:pPr>
      <w:r>
        <w:t xml:space="preserve"/>
      </w:r>
    </w:p>
    <w:p>
      <w:pPr>
        <w:spacing w:after="80" w:before="80"/>
      </w:pPr>
      <w:r>
        <w:rPr>
          <w:rFonts w:ascii="Arial" w:cs="Arial" w:eastAsia="Arial" w:hAnsi="Arial"/>
          <w:color w:val="1A1A1A"/>
          <w:sz w:val="22"/>
          <w:szCs w:val="22"/>
        </w:rPr>
        <w:t xml:space="preserve">This Refund Policy applies to subscription purchases made directly through the KaiCast website or application. Purchases made through the Apple App Store or Google Play Store are subject to the applicable store's refund policy; KaiCast cannot process those refunds.</w:t>
      </w:r>
    </w:p>
    <w:p>
      <w:pPr>
        <w:pStyle w:val="Heading2"/>
        <w:pBdr>
          <w:bottom w:val="single" w:color="DDDDDD" w:sz="4" w:space="4"/>
        </w:pBdr>
        <w:spacing w:after="120" w:before="320"/>
      </w:pPr>
      <w:r>
        <w:rPr>
          <w:rFonts w:ascii="Arial" w:cs="Arial" w:eastAsia="Arial" w:hAnsi="Arial"/>
          <w:b/>
          <w:bCs/>
          <w:color w:val="0A7CDB"/>
          <w:sz w:val="28"/>
          <w:szCs w:val="28"/>
        </w:rPr>
        <w:t xml:space="preserve">1. Free Trial</w:t>
      </w:r>
    </w:p>
    <w:p>
      <w:pPr>
        <w:spacing w:after="80" w:before="80"/>
      </w:pPr>
      <w:r>
        <w:rPr>
          <w:rFonts w:ascii="Arial" w:cs="Arial" w:eastAsia="Arial" w:hAnsi="Arial"/>
          <w:color w:val="1A1A1A"/>
          <w:sz w:val="22"/>
          <w:szCs w:val="22"/>
        </w:rPr>
        <w:t xml:space="preserve">KaiCast may offer a free trial period for paid subscription tiers. No charge is made during the trial. If you do not cancel before the trial ends, your selected payment method will be charged at the applicable subscription rate. Trial eligibility is limited to one per user.</w:t>
      </w:r>
    </w:p>
    <w:p>
      <w:pPr>
        <w:pStyle w:val="Heading2"/>
        <w:pBdr>
          <w:bottom w:val="single" w:color="DDDDDD" w:sz="4" w:space="4"/>
        </w:pBdr>
        <w:spacing w:after="120" w:before="320"/>
      </w:pPr>
      <w:r>
        <w:rPr>
          <w:rFonts w:ascii="Arial" w:cs="Arial" w:eastAsia="Arial" w:hAnsi="Arial"/>
          <w:b/>
          <w:bCs/>
          <w:color w:val="0A7CDB"/>
          <w:sz w:val="28"/>
          <w:szCs w:val="28"/>
        </w:rPr>
        <w:t xml:space="preserve">2. Subscription Cancellation</w:t>
      </w:r>
    </w:p>
    <w:p>
      <w:pPr>
        <w:spacing w:after="80" w:before="80"/>
      </w:pPr>
      <w:r>
        <w:rPr>
          <w:rFonts w:ascii="Arial" w:cs="Arial" w:eastAsia="Arial" w:hAnsi="Arial"/>
          <w:color w:val="1A1A1A"/>
          <w:sz w:val="22"/>
          <w:szCs w:val="22"/>
        </w:rPr>
        <w:t xml:space="preserve">You may cancel your subscription at any time through Platform settings (Account &gt; Subscription &gt; Cancel). Cancellation is effective at the end of the current billing period. You retain full access to paid features through the end of the period for which you have paid. No partial-period refunds are issued for mid-cycle cancellations.</w:t>
      </w:r>
    </w:p>
    <w:p>
      <w:pPr>
        <w:pStyle w:val="Heading2"/>
        <w:pBdr>
          <w:bottom w:val="single" w:color="DDDDDD" w:sz="4" w:space="4"/>
        </w:pBdr>
        <w:spacing w:after="120" w:before="320"/>
      </w:pPr>
      <w:r>
        <w:rPr>
          <w:rFonts w:ascii="Arial" w:cs="Arial" w:eastAsia="Arial" w:hAnsi="Arial"/>
          <w:b/>
          <w:bCs/>
          <w:color w:val="0A7CDB"/>
          <w:sz w:val="28"/>
          <w:szCs w:val="28"/>
        </w:rPr>
        <w:t xml:space="preserve">3. Refund Eligibility</w:t>
      </w:r>
    </w:p>
    <w:p>
      <w:pPr>
        <w:spacing w:after="80" w:before="80"/>
      </w:pPr>
      <w:r>
        <w:rPr>
          <w:rFonts w:ascii="Arial" w:cs="Arial" w:eastAsia="Arial" w:hAnsi="Arial"/>
          <w:color w:val="1A1A1A"/>
          <w:sz w:val="22"/>
          <w:szCs w:val="22"/>
        </w:rPr>
        <w:t xml:space="preserve">Refunds for direct purchases may be considered in the following circumstances:</w:t>
      </w:r>
    </w:p>
    <w:p>
      <w:pPr>
        <w:pStyle w:val="ListParagraph"/>
        <w:numPr>
          <w:ilvl w:val="0"/>
          <w:numId w:val="2"/>
        </w:numPr>
        <w:spacing w:after="60" w:before="60"/>
      </w:pPr>
      <w:r>
        <w:rPr>
          <w:rFonts w:ascii="Arial" w:cs="Arial" w:eastAsia="Arial" w:hAnsi="Arial"/>
          <w:color w:val="1A1A1A"/>
          <w:sz w:val="22"/>
          <w:szCs w:val="22"/>
        </w:rPr>
        <w:t xml:space="preserve">You are charged after canceling your subscription due to a verified platform billing error;</w:t>
      </w:r>
    </w:p>
    <w:p>
      <w:pPr>
        <w:pStyle w:val="ListParagraph"/>
        <w:numPr>
          <w:ilvl w:val="0"/>
          <w:numId w:val="2"/>
        </w:numPr>
        <w:spacing w:after="60" w:before="60"/>
      </w:pPr>
      <w:r>
        <w:rPr>
          <w:rFonts w:ascii="Arial" w:cs="Arial" w:eastAsia="Arial" w:hAnsi="Arial"/>
          <w:color w:val="1A1A1A"/>
          <w:sz w:val="22"/>
          <w:szCs w:val="22"/>
        </w:rPr>
        <w:t xml:space="preserve">You were charged for a subscription tier different from the one you selected;</w:t>
      </w:r>
    </w:p>
    <w:p>
      <w:pPr>
        <w:pStyle w:val="ListParagraph"/>
        <w:numPr>
          <w:ilvl w:val="0"/>
          <w:numId w:val="2"/>
        </w:numPr>
        <w:spacing w:after="60" w:before="60"/>
      </w:pPr>
      <w:r>
        <w:rPr>
          <w:rFonts w:ascii="Arial" w:cs="Arial" w:eastAsia="Arial" w:hAnsi="Arial"/>
          <w:color w:val="1A1A1A"/>
          <w:sz w:val="22"/>
          <w:szCs w:val="22"/>
        </w:rPr>
        <w:t xml:space="preserve">The Platform experienced a documented, extended outage (greater than 72 consecutive hours) during a paid subscription period; or</w:t>
      </w:r>
    </w:p>
    <w:p>
      <w:pPr>
        <w:pStyle w:val="ListParagraph"/>
        <w:numPr>
          <w:ilvl w:val="0"/>
          <w:numId w:val="2"/>
        </w:numPr>
        <w:spacing w:after="60" w:before="60"/>
      </w:pPr>
      <w:r>
        <w:rPr>
          <w:rFonts w:ascii="Arial" w:cs="Arial" w:eastAsia="Arial" w:hAnsi="Arial"/>
          <w:color w:val="1A1A1A"/>
          <w:sz w:val="22"/>
          <w:szCs w:val="22"/>
        </w:rPr>
        <w:t xml:space="preserve">You request a refund within seven (7) days of your initial subscription purchase (first-time subscribers only, excluding free trial conversions).</w:t>
      </w:r>
    </w:p>
    <w:p>
      <w:pPr>
        <w:spacing w:after="40" w:before="40"/>
      </w:pPr>
      <w:r>
        <w:t xml:space="preserve"/>
      </w:r>
    </w:p>
    <w:p>
      <w:pPr>
        <w:spacing w:after="80" w:before="80"/>
      </w:pPr>
      <w:r>
        <w:rPr>
          <w:rFonts w:ascii="Arial" w:cs="Arial" w:eastAsia="Arial" w:hAnsi="Arial"/>
          <w:color w:val="1A1A1A"/>
          <w:sz w:val="22"/>
          <w:szCs w:val="22"/>
        </w:rPr>
        <w:t xml:space="preserve">All refund requests are evaluated individually. KaiCast reserves the right to grant or deny refunds at its discretion for reasons not listed above.</w:t>
      </w:r>
    </w:p>
    <w:p>
      <w:pPr>
        <w:pStyle w:val="Heading2"/>
        <w:pBdr>
          <w:bottom w:val="single" w:color="DDDDDD" w:sz="4" w:space="4"/>
        </w:pBdr>
        <w:spacing w:after="120" w:before="320"/>
      </w:pPr>
      <w:r>
        <w:rPr>
          <w:rFonts w:ascii="Arial" w:cs="Arial" w:eastAsia="Arial" w:hAnsi="Arial"/>
          <w:b/>
          <w:bCs/>
          <w:color w:val="0A7CDB"/>
          <w:sz w:val="28"/>
          <w:szCs w:val="28"/>
        </w:rPr>
        <w:t xml:space="preserve">4. How to Request a Refund</w:t>
      </w:r>
    </w:p>
    <w:p>
      <w:pPr>
        <w:spacing w:after="80" w:before="80"/>
      </w:pPr>
      <w:r>
        <w:rPr>
          <w:rFonts w:ascii="Arial" w:cs="Arial" w:eastAsia="Arial" w:hAnsi="Arial"/>
          <w:color w:val="1A1A1A"/>
          <w:sz w:val="22"/>
          <w:szCs w:val="22"/>
        </w:rPr>
        <w:t xml:space="preserve">Submit refund requests to [SUPPORT_EMAIL] with the subject line "Refund Request" within thirty (30) days of the charge in question. Include: your account email, the date and amount of the charge, and a description of the issue. We respond within five (5) business days.</w:t>
      </w:r>
    </w:p>
    <w:p>
      <w:pPr>
        <w:pStyle w:val="Heading2"/>
        <w:pBdr>
          <w:bottom w:val="single" w:color="DDDDDD" w:sz="4" w:space="4"/>
        </w:pBdr>
        <w:spacing w:after="120" w:before="320"/>
      </w:pPr>
      <w:r>
        <w:rPr>
          <w:rFonts w:ascii="Arial" w:cs="Arial" w:eastAsia="Arial" w:hAnsi="Arial"/>
          <w:b/>
          <w:bCs/>
          <w:color w:val="0A7CDB"/>
          <w:sz w:val="28"/>
          <w:szCs w:val="28"/>
        </w:rPr>
        <w:t xml:space="preserve">5. Refund Method</w:t>
      </w:r>
    </w:p>
    <w:p>
      <w:pPr>
        <w:spacing w:after="80" w:before="80"/>
      </w:pPr>
      <w:r>
        <w:rPr>
          <w:rFonts w:ascii="Arial" w:cs="Arial" w:eastAsia="Arial" w:hAnsi="Arial"/>
          <w:color w:val="1A1A1A"/>
          <w:sz w:val="22"/>
          <w:szCs w:val="22"/>
        </w:rPr>
        <w:t xml:space="preserve">Approved refunds are issued to the original payment method within five to ten (5–10) business days, subject to processing times of your bank or card issuer.</w:t>
      </w:r>
    </w:p>
    <w:p>
      <w:pPr>
        <w:pStyle w:val="Heading2"/>
        <w:pBdr>
          <w:bottom w:val="single" w:color="DDDDDD" w:sz="4" w:space="4"/>
        </w:pBdr>
        <w:spacing w:after="120" w:before="320"/>
      </w:pPr>
      <w:r>
        <w:rPr>
          <w:rFonts w:ascii="Arial" w:cs="Arial" w:eastAsia="Arial" w:hAnsi="Arial"/>
          <w:b/>
          <w:bCs/>
          <w:color w:val="0A7CDB"/>
          <w:sz w:val="28"/>
          <w:szCs w:val="28"/>
        </w:rPr>
        <w:t xml:space="preserve">6. Annual Subscriptions</w:t>
      </w:r>
    </w:p>
    <w:p>
      <w:pPr>
        <w:spacing w:after="80" w:before="80"/>
      </w:pPr>
      <w:r>
        <w:rPr>
          <w:rFonts w:ascii="Arial" w:cs="Arial" w:eastAsia="Arial" w:hAnsi="Arial"/>
          <w:color w:val="1A1A1A"/>
          <w:sz w:val="22"/>
          <w:szCs w:val="22"/>
        </w:rPr>
        <w:t xml:space="preserve">Annual subscription refunds will be prorated from the month following the refund approval date if the refund is approved for a qualifying reason within ninety (90) days of purchase. After ninety (90) days, annual subscriptions are non-refundable.</w:t>
      </w:r>
    </w:p>
    <w:p>
      <w:pPr>
        <w:pStyle w:val="Heading2"/>
        <w:pBdr>
          <w:bottom w:val="single" w:color="DDDDDD" w:sz="4" w:space="4"/>
        </w:pBdr>
        <w:spacing w:after="120" w:before="320"/>
      </w:pPr>
      <w:r>
        <w:rPr>
          <w:rFonts w:ascii="Arial" w:cs="Arial" w:eastAsia="Arial" w:hAnsi="Arial"/>
          <w:b/>
          <w:bCs/>
          <w:color w:val="0A7CDB"/>
          <w:sz w:val="28"/>
          <w:szCs w:val="28"/>
        </w:rPr>
        <w:t xml:space="preserve">7. B2B / Enterprise Accounts</w:t>
      </w:r>
    </w:p>
    <w:p>
      <w:pPr>
        <w:spacing w:after="80" w:before="80"/>
      </w:pPr>
      <w:r>
        <w:rPr>
          <w:rFonts w:ascii="Arial" w:cs="Arial" w:eastAsia="Arial" w:hAnsi="Arial"/>
          <w:color w:val="1A1A1A"/>
          <w:sz w:val="22"/>
          <w:szCs w:val="22"/>
        </w:rPr>
        <w:t xml:space="preserve">Refund and credit terms for hotel SaaS accounts and other commercial clients are governed by the applicable commercial agreement, which takes precedence over this policy.</w:t>
      </w:r>
    </w:p>
    <w:p>
      <w:pPr>
        <w:pStyle w:val="Heading2"/>
        <w:pBdr>
          <w:bottom w:val="single" w:color="DDDDDD" w:sz="4" w:space="4"/>
        </w:pBdr>
        <w:spacing w:after="120" w:before="320"/>
      </w:pPr>
      <w:r>
        <w:rPr>
          <w:rFonts w:ascii="Arial" w:cs="Arial" w:eastAsia="Arial" w:hAnsi="Arial"/>
          <w:b/>
          <w:bCs/>
          <w:color w:val="0A7CDB"/>
          <w:sz w:val="28"/>
          <w:szCs w:val="28"/>
        </w:rPr>
        <w:t xml:space="preserve">8. Contact</w:t>
      </w:r>
    </w:p>
    <w:p>
      <w:pPr>
        <w:spacing w:after="80" w:before="80"/>
      </w:pPr>
      <w:r>
        <w:rPr>
          <w:rFonts w:ascii="Arial" w:cs="Arial" w:eastAsia="Arial" w:hAnsi="Arial"/>
          <w:color w:val="1A1A1A"/>
          <w:sz w:val="22"/>
          <w:szCs w:val="22"/>
        </w:rPr>
        <w:t xml:space="preserve">Refund inquiries: [SUPPORT_EMAIL] | [COMPANY_LEGAL_NAME] | [COMPANY_ADDRESS]</w:t>
      </w:r>
    </w:p>
    <w:p>
      <w:r>
        <w:br w:type="page"/>
      </w:r>
    </w:p>
    <w:p>
      <w:pPr>
        <w:spacing w:after="40" w:before="480"/>
      </w:pPr>
      <w:r>
        <w:rPr>
          <w:rFonts w:ascii="Arial" w:cs="Arial" w:eastAsia="Arial" w:hAnsi="Arial"/>
          <w:b/>
          <w:bCs/>
          <w:color w:val="FFFFFF"/>
          <w:sz w:val="18"/>
          <w:szCs w:val="18"/>
          <w:shd w:fill="0A7CDB" w:val="clear"/>
        </w:rPr>
        <w:t xml:space="preserve">  DOCUMENT 5 OF 10  </w:t>
      </w:r>
    </w:p>
    <w:p>
      <w:pPr>
        <w:pStyle w:val="Heading1"/>
        <w:spacing w:after="160" w:before="400"/>
      </w:pPr>
      <w:r>
        <w:rPr>
          <w:rFonts w:ascii="Arial" w:cs="Arial" w:eastAsia="Arial" w:hAnsi="Arial"/>
          <w:b/>
          <w:bCs/>
          <w:color w:val="1A1A1A"/>
          <w:sz w:val="36"/>
          <w:szCs w:val="36"/>
        </w:rPr>
        <w:t xml:space="preserve">DMCA Designation &amp; Copyright Policy</w:t>
      </w:r>
    </w:p>
    <w:p>
      <w:pPr>
        <w:spacing w:after="60" w:before="60"/>
      </w:pPr>
      <w:r>
        <w:rPr>
          <w:rFonts w:ascii="Arial" w:cs="Arial" w:eastAsia="Arial" w:hAnsi="Arial"/>
          <w:i/>
          <w:iCs/>
          <w:color w:val="666666"/>
          <w:sz w:val="20"/>
          <w:szCs w:val="20"/>
        </w:rPr>
        <w:t xml:space="preserve">KaiCast — [COMPANY_LEGAL_NAME] | Effective: [EFFECTIVE_DATE] | Version 1.0</w:t>
      </w:r>
    </w:p>
    <w:p>
      <w:pPr>
        <w:spacing w:after="40" w:before="40"/>
      </w:pPr>
      <w:r>
        <w:t xml:space="preserve"/>
      </w:r>
    </w:p>
    <w:p>
      <w:pPr>
        <w:spacing w:after="80" w:before="80"/>
      </w:pPr>
      <w:r>
        <w:rPr>
          <w:rFonts w:ascii="Arial" w:cs="Arial" w:eastAsia="Arial" w:hAnsi="Arial"/>
          <w:color w:val="1A1A1A"/>
          <w:sz w:val="22"/>
          <w:szCs w:val="22"/>
        </w:rPr>
        <w:t xml:space="preserve">KaiCast respects the intellectual property rights of others and expects users to do the same. This policy is maintained pursuant to the Digital Millennium Copyright Act of 1998 (17 U.S.C. § 512).</w:t>
      </w:r>
    </w:p>
    <w:p>
      <w:pPr>
        <w:pStyle w:val="Heading2"/>
        <w:pBdr>
          <w:bottom w:val="single" w:color="DDDDDD" w:sz="4" w:space="4"/>
        </w:pBdr>
        <w:spacing w:after="120" w:before="320"/>
      </w:pPr>
      <w:r>
        <w:rPr>
          <w:rFonts w:ascii="Arial" w:cs="Arial" w:eastAsia="Arial" w:hAnsi="Arial"/>
          <w:b/>
          <w:bCs/>
          <w:color w:val="0A7CDB"/>
          <w:sz w:val="28"/>
          <w:szCs w:val="28"/>
        </w:rPr>
        <w:t xml:space="preserve">1. Designated DMCA Agent</w:t>
      </w:r>
    </w:p>
    <w:p>
      <w:pPr>
        <w:spacing w:after="80" w:before="80"/>
      </w:pPr>
      <w:r>
        <w:rPr>
          <w:rFonts w:ascii="Arial" w:cs="Arial" w:eastAsia="Arial" w:hAnsi="Arial"/>
          <w:color w:val="1A1A1A"/>
          <w:sz w:val="22"/>
          <w:szCs w:val="22"/>
        </w:rPr>
        <w:t xml:space="preserve">KaiCast has registered a Designated Copyright Agent with the United States Copyright Office (registration required at copyright.gov/dmca-directory). Our agent information is:</w:t>
      </w:r>
    </w:p>
    <w:p>
      <w:pPr>
        <w:spacing w:after="40" w:before="40"/>
      </w:pPr>
      <w:r>
        <w:t xml:space="preserve"/>
      </w:r>
    </w:p>
    <w:p>
      <w:pPr>
        <w:spacing w:after="80" w:before="80"/>
      </w:pPr>
      <w:r>
        <w:rPr>
          <w:rFonts w:ascii="Arial" w:cs="Arial" w:eastAsia="Arial" w:hAnsi="Arial"/>
          <w:color w:val="1A1A1A"/>
          <w:sz w:val="22"/>
          <w:szCs w:val="22"/>
        </w:rPr>
        <w:t xml:space="preserve">Designated DMCA Agent: [DMCA_AGENT_NAME]</w:t>
      </w:r>
    </w:p>
    <w:p>
      <w:pPr>
        <w:spacing w:after="80" w:before="80"/>
      </w:pPr>
      <w:r>
        <w:rPr>
          <w:rFonts w:ascii="Arial" w:cs="Arial" w:eastAsia="Arial" w:hAnsi="Arial"/>
          <w:color w:val="1A1A1A"/>
          <w:sz w:val="22"/>
          <w:szCs w:val="22"/>
        </w:rPr>
        <w:t xml:space="preserve">Organization: [COMPANY_LEGAL_NAME]</w:t>
      </w:r>
    </w:p>
    <w:p>
      <w:pPr>
        <w:spacing w:after="80" w:before="80"/>
      </w:pPr>
      <w:r>
        <w:rPr>
          <w:rFonts w:ascii="Arial" w:cs="Arial" w:eastAsia="Arial" w:hAnsi="Arial"/>
          <w:color w:val="1A1A1A"/>
          <w:sz w:val="22"/>
          <w:szCs w:val="22"/>
        </w:rPr>
        <w:t xml:space="preserve">Mailing Address: [DMCA_AGENT_ADDRESS]</w:t>
      </w:r>
    </w:p>
    <w:p>
      <w:pPr>
        <w:spacing w:after="80" w:before="80"/>
      </w:pPr>
      <w:r>
        <w:rPr>
          <w:rFonts w:ascii="Arial" w:cs="Arial" w:eastAsia="Arial" w:hAnsi="Arial"/>
          <w:color w:val="1A1A1A"/>
          <w:sz w:val="22"/>
          <w:szCs w:val="22"/>
        </w:rPr>
        <w:t xml:space="preserve">Email: [DMCA_EMAIL]</w:t>
      </w:r>
    </w:p>
    <w:p>
      <w:pPr>
        <w:spacing w:after="40" w:before="40"/>
      </w:pPr>
      <w:r>
        <w:t xml:space="preserve"/>
      </w:r>
    </w:p>
    <w:p>
      <w:pPr>
        <w:spacing w:after="80" w:before="80"/>
      </w:pPr>
      <w:r>
        <w:rPr>
          <w:rFonts w:ascii="Arial" w:cs="Arial" w:eastAsia="Arial" w:hAnsi="Arial"/>
          <w:color w:val="1A1A1A"/>
          <w:sz w:val="22"/>
          <w:szCs w:val="22"/>
        </w:rPr>
        <w:t xml:space="preserve">[ACTION REQUIRED: Complete DMCA agent registration at copyright.gov/dmca-directory before Platform launch. Fee is $6 per agent, per three-year term.]</w:t>
      </w:r>
    </w:p>
    <w:p>
      <w:pPr>
        <w:pStyle w:val="Heading2"/>
        <w:pBdr>
          <w:bottom w:val="single" w:color="DDDDDD" w:sz="4" w:space="4"/>
        </w:pBdr>
        <w:spacing w:after="120" w:before="320"/>
      </w:pPr>
      <w:r>
        <w:rPr>
          <w:rFonts w:ascii="Arial" w:cs="Arial" w:eastAsia="Arial" w:hAnsi="Arial"/>
          <w:b/>
          <w:bCs/>
          <w:color w:val="0A7CDB"/>
          <w:sz w:val="28"/>
          <w:szCs w:val="28"/>
        </w:rPr>
        <w:t xml:space="preserve">2. Reporting Copyright Infringement (Takedown Notice)</w:t>
      </w:r>
    </w:p>
    <w:p>
      <w:pPr>
        <w:spacing w:after="80" w:before="80"/>
      </w:pPr>
      <w:r>
        <w:rPr>
          <w:rFonts w:ascii="Arial" w:cs="Arial" w:eastAsia="Arial" w:hAnsi="Arial"/>
          <w:color w:val="1A1A1A"/>
          <w:sz w:val="22"/>
          <w:szCs w:val="22"/>
        </w:rPr>
        <w:t xml:space="preserve">If you believe content on the Platform infringes your copyright, provide our Designated Agent with a written notice containing all of the following:</w:t>
      </w:r>
    </w:p>
    <w:p>
      <w:pPr>
        <w:pStyle w:val="ListParagraph"/>
        <w:numPr>
          <w:ilvl w:val="0"/>
          <w:numId w:val="3"/>
        </w:numPr>
        <w:spacing w:after="60" w:before="60"/>
      </w:pPr>
      <w:r>
        <w:rPr>
          <w:rFonts w:ascii="Arial" w:cs="Arial" w:eastAsia="Arial" w:hAnsi="Arial"/>
          <w:color w:val="1A1A1A"/>
          <w:sz w:val="22"/>
          <w:szCs w:val="22"/>
        </w:rPr>
        <w:t xml:space="preserve">Your physical or electronic signature (or that of the person authorized to act on behalf of the copyright owner);</w:t>
      </w:r>
    </w:p>
    <w:p>
      <w:pPr>
        <w:pStyle w:val="ListParagraph"/>
        <w:numPr>
          <w:ilvl w:val="0"/>
          <w:numId w:val="3"/>
        </w:numPr>
        <w:spacing w:after="60" w:before="60"/>
      </w:pPr>
      <w:r>
        <w:rPr>
          <w:rFonts w:ascii="Arial" w:cs="Arial" w:eastAsia="Arial" w:hAnsi="Arial"/>
          <w:color w:val="1A1A1A"/>
          <w:sz w:val="22"/>
          <w:szCs w:val="22"/>
        </w:rPr>
        <w:t xml:space="preserve">Identification of the copyrighted work claimed to have been infringed (or a representative list if multiple works are at a single site);</w:t>
      </w:r>
    </w:p>
    <w:p>
      <w:pPr>
        <w:pStyle w:val="ListParagraph"/>
        <w:numPr>
          <w:ilvl w:val="0"/>
          <w:numId w:val="3"/>
        </w:numPr>
        <w:spacing w:after="60" w:before="60"/>
      </w:pPr>
      <w:r>
        <w:rPr>
          <w:rFonts w:ascii="Arial" w:cs="Arial" w:eastAsia="Arial" w:hAnsi="Arial"/>
          <w:color w:val="1A1A1A"/>
          <w:sz w:val="22"/>
          <w:szCs w:val="22"/>
        </w:rPr>
        <w:t xml:space="preserve">Identification of the infringing material with sufficient detail to locate it on the Platform (e.g., URL, screenshot);</w:t>
      </w:r>
    </w:p>
    <w:p>
      <w:pPr>
        <w:pStyle w:val="ListParagraph"/>
        <w:numPr>
          <w:ilvl w:val="0"/>
          <w:numId w:val="3"/>
        </w:numPr>
        <w:spacing w:after="60" w:before="60"/>
      </w:pPr>
      <w:r>
        <w:rPr>
          <w:rFonts w:ascii="Arial" w:cs="Arial" w:eastAsia="Arial" w:hAnsi="Arial"/>
          <w:color w:val="1A1A1A"/>
          <w:sz w:val="22"/>
          <w:szCs w:val="22"/>
        </w:rPr>
        <w:t xml:space="preserve">Your contact information: address, telephone number, and email;</w:t>
      </w:r>
    </w:p>
    <w:p>
      <w:pPr>
        <w:pStyle w:val="ListParagraph"/>
        <w:numPr>
          <w:ilvl w:val="0"/>
          <w:numId w:val="3"/>
        </w:numPr>
        <w:spacing w:after="60" w:before="60"/>
      </w:pPr>
      <w:r>
        <w:rPr>
          <w:rFonts w:ascii="Arial" w:cs="Arial" w:eastAsia="Arial" w:hAnsi="Arial"/>
          <w:color w:val="1A1A1A"/>
          <w:sz w:val="22"/>
          <w:szCs w:val="22"/>
        </w:rPr>
        <w:t xml:space="preserve">A statement that you have a good faith belief that the use is not authorized by the copyright owner, its agent, or the law; and</w:t>
      </w:r>
    </w:p>
    <w:p>
      <w:pPr>
        <w:pStyle w:val="ListParagraph"/>
        <w:numPr>
          <w:ilvl w:val="0"/>
          <w:numId w:val="3"/>
        </w:numPr>
        <w:spacing w:after="60" w:before="60"/>
      </w:pPr>
      <w:r>
        <w:rPr>
          <w:rFonts w:ascii="Arial" w:cs="Arial" w:eastAsia="Arial" w:hAnsi="Arial"/>
          <w:color w:val="1A1A1A"/>
          <w:sz w:val="22"/>
          <w:szCs w:val="22"/>
        </w:rPr>
        <w:t xml:space="preserve">A statement, made under penalty of perjury, that the information in the notice is accurate and that you are the copyright owner or authorized to act on its behalf.</w:t>
      </w:r>
    </w:p>
    <w:p>
      <w:pPr>
        <w:spacing w:after="40" w:before="40"/>
      </w:pPr>
      <w:r>
        <w:t xml:space="preserve"/>
      </w:r>
    </w:p>
    <w:p>
      <w:pPr>
        <w:spacing w:after="80" w:before="80"/>
      </w:pPr>
      <w:r>
        <w:rPr>
          <w:rFonts w:ascii="Arial" w:cs="Arial" w:eastAsia="Arial" w:hAnsi="Arial"/>
          <w:color w:val="1A1A1A"/>
          <w:sz w:val="22"/>
          <w:szCs w:val="22"/>
        </w:rPr>
        <w:t xml:space="preserve">Send completed notices to [DMCA_EMAIL]. KaiCast will act expeditiously to remove or disable access to the allegedly infringing material.</w:t>
      </w:r>
    </w:p>
    <w:p>
      <w:pPr>
        <w:pStyle w:val="Heading2"/>
        <w:pBdr>
          <w:bottom w:val="single" w:color="DDDDDD" w:sz="4" w:space="4"/>
        </w:pBdr>
        <w:spacing w:after="120" w:before="320"/>
      </w:pPr>
      <w:r>
        <w:rPr>
          <w:rFonts w:ascii="Arial" w:cs="Arial" w:eastAsia="Arial" w:hAnsi="Arial"/>
          <w:b/>
          <w:bCs/>
          <w:color w:val="0A7CDB"/>
          <w:sz w:val="28"/>
          <w:szCs w:val="28"/>
        </w:rPr>
        <w:t xml:space="preserve">3. Counter-Notification</w:t>
      </w:r>
    </w:p>
    <w:p>
      <w:pPr>
        <w:spacing w:after="80" w:before="80"/>
      </w:pPr>
      <w:r>
        <w:rPr>
          <w:rFonts w:ascii="Arial" w:cs="Arial" w:eastAsia="Arial" w:hAnsi="Arial"/>
          <w:color w:val="1A1A1A"/>
          <w:sz w:val="22"/>
          <w:szCs w:val="22"/>
        </w:rPr>
        <w:t xml:space="preserve">If you believe content was removed due to mistake or misidentification, you may submit a counter-notification to [DMCA_EMAIL] containing:</w:t>
      </w:r>
    </w:p>
    <w:p>
      <w:pPr>
        <w:pStyle w:val="ListParagraph"/>
        <w:numPr>
          <w:ilvl w:val="0"/>
          <w:numId w:val="3"/>
        </w:numPr>
        <w:spacing w:after="60" w:before="60"/>
      </w:pPr>
      <w:r>
        <w:rPr>
          <w:rFonts w:ascii="Arial" w:cs="Arial" w:eastAsia="Arial" w:hAnsi="Arial"/>
          <w:color w:val="1A1A1A"/>
          <w:sz w:val="22"/>
          <w:szCs w:val="22"/>
        </w:rPr>
        <w:t xml:space="preserve">Your physical or electronic signature;</w:t>
      </w:r>
    </w:p>
    <w:p>
      <w:pPr>
        <w:pStyle w:val="ListParagraph"/>
        <w:numPr>
          <w:ilvl w:val="0"/>
          <w:numId w:val="3"/>
        </w:numPr>
        <w:spacing w:after="60" w:before="60"/>
      </w:pPr>
      <w:r>
        <w:rPr>
          <w:rFonts w:ascii="Arial" w:cs="Arial" w:eastAsia="Arial" w:hAnsi="Arial"/>
          <w:color w:val="1A1A1A"/>
          <w:sz w:val="22"/>
          <w:szCs w:val="22"/>
        </w:rPr>
        <w:t xml:space="preserve">Identification of the removed material and its location before removal;</w:t>
      </w:r>
    </w:p>
    <w:p>
      <w:pPr>
        <w:pStyle w:val="ListParagraph"/>
        <w:numPr>
          <w:ilvl w:val="0"/>
          <w:numId w:val="3"/>
        </w:numPr>
        <w:spacing w:after="60" w:before="60"/>
      </w:pPr>
      <w:r>
        <w:rPr>
          <w:rFonts w:ascii="Arial" w:cs="Arial" w:eastAsia="Arial" w:hAnsi="Arial"/>
          <w:color w:val="1A1A1A"/>
          <w:sz w:val="22"/>
          <w:szCs w:val="22"/>
        </w:rPr>
        <w:t xml:space="preserve">A statement under penalty of perjury that you have a good faith belief the material was removed due to mistake or misidentification;</w:t>
      </w:r>
    </w:p>
    <w:p>
      <w:pPr>
        <w:pStyle w:val="ListParagraph"/>
        <w:numPr>
          <w:ilvl w:val="0"/>
          <w:numId w:val="3"/>
        </w:numPr>
        <w:spacing w:after="60" w:before="60"/>
      </w:pPr>
      <w:r>
        <w:rPr>
          <w:rFonts w:ascii="Arial" w:cs="Arial" w:eastAsia="Arial" w:hAnsi="Arial"/>
          <w:color w:val="1A1A1A"/>
          <w:sz w:val="22"/>
          <w:szCs w:val="22"/>
        </w:rPr>
        <w:t xml:space="preserve">Your name, address, telephone number, and consent to jurisdiction of the federal district court for [STATE_OF_INCORPORATION] (or if outside the U.S., any judicial district where KaiCast may be found); and</w:t>
      </w:r>
    </w:p>
    <w:p>
      <w:pPr>
        <w:pStyle w:val="ListParagraph"/>
        <w:numPr>
          <w:ilvl w:val="0"/>
          <w:numId w:val="3"/>
        </w:numPr>
        <w:spacing w:after="60" w:before="60"/>
      </w:pPr>
      <w:r>
        <w:rPr>
          <w:rFonts w:ascii="Arial" w:cs="Arial" w:eastAsia="Arial" w:hAnsi="Arial"/>
          <w:color w:val="1A1A1A"/>
          <w:sz w:val="22"/>
          <w:szCs w:val="22"/>
        </w:rPr>
        <w:t xml:space="preserve">A statement that you accept service of process from the complainant.</w:t>
      </w:r>
    </w:p>
    <w:p>
      <w:pPr>
        <w:spacing w:after="40" w:before="40"/>
      </w:pPr>
      <w:r>
        <w:t xml:space="preserve"/>
      </w:r>
    </w:p>
    <w:p>
      <w:pPr>
        <w:spacing w:after="80" w:before="80"/>
      </w:pPr>
      <w:r>
        <w:rPr>
          <w:rFonts w:ascii="Arial" w:cs="Arial" w:eastAsia="Arial" w:hAnsi="Arial"/>
          <w:color w:val="1A1A1A"/>
          <w:sz w:val="22"/>
          <w:szCs w:val="22"/>
        </w:rPr>
        <w:t xml:space="preserve">Upon receipt of a valid counter-notice, KaiCast will forward it to the original complainant. If the complainant does not file suit within ten (10) business days, we may restore the removed material.</w:t>
      </w:r>
    </w:p>
    <w:p>
      <w:pPr>
        <w:pStyle w:val="Heading2"/>
        <w:pBdr>
          <w:bottom w:val="single" w:color="DDDDDD" w:sz="4" w:space="4"/>
        </w:pBdr>
        <w:spacing w:after="120" w:before="320"/>
      </w:pPr>
      <w:r>
        <w:rPr>
          <w:rFonts w:ascii="Arial" w:cs="Arial" w:eastAsia="Arial" w:hAnsi="Arial"/>
          <w:b/>
          <w:bCs/>
          <w:color w:val="0A7CDB"/>
          <w:sz w:val="28"/>
          <w:szCs w:val="28"/>
        </w:rPr>
        <w:t xml:space="preserve">4. Repeat Infringers</w:t>
      </w:r>
    </w:p>
    <w:p>
      <w:pPr>
        <w:spacing w:after="80" w:before="80"/>
      </w:pPr>
      <w:r>
        <w:rPr>
          <w:rFonts w:ascii="Arial" w:cs="Arial" w:eastAsia="Arial" w:hAnsi="Arial"/>
          <w:color w:val="1A1A1A"/>
          <w:sz w:val="22"/>
          <w:szCs w:val="22"/>
        </w:rPr>
        <w:t xml:space="preserve">KaiCast will terminate the accounts of users who are determined to be repeat copyright infringers, in appropriate circumstances and at KaiCast's discretion.</w:t>
      </w:r>
    </w:p>
    <w:p>
      <w:pPr>
        <w:pStyle w:val="Heading2"/>
        <w:pBdr>
          <w:bottom w:val="single" w:color="DDDDDD" w:sz="4" w:space="4"/>
        </w:pBdr>
        <w:spacing w:after="120" w:before="320"/>
      </w:pPr>
      <w:r>
        <w:rPr>
          <w:rFonts w:ascii="Arial" w:cs="Arial" w:eastAsia="Arial" w:hAnsi="Arial"/>
          <w:b/>
          <w:bCs/>
          <w:color w:val="0A7CDB"/>
          <w:sz w:val="28"/>
          <w:szCs w:val="28"/>
        </w:rPr>
        <w:t xml:space="preserve">5. Misrepresentation</w:t>
      </w:r>
    </w:p>
    <w:p>
      <w:pPr>
        <w:spacing w:after="80" w:before="80"/>
      </w:pPr>
      <w:r>
        <w:rPr>
          <w:rFonts w:ascii="Arial" w:cs="Arial" w:eastAsia="Arial" w:hAnsi="Arial"/>
          <w:color w:val="1A1A1A"/>
          <w:sz w:val="22"/>
          <w:szCs w:val="22"/>
        </w:rPr>
        <w:t xml:space="preserve">Under 17 U.S.C. § 512(f), any person who knowingly and materially misrepresents that material is infringing, or that material was removed by mistake, may be liable for damages.</w:t>
      </w:r>
    </w:p>
    <w:p>
      <w:r>
        <w:br w:type="page"/>
      </w:r>
    </w:p>
    <w:p>
      <w:pPr>
        <w:spacing w:after="40" w:before="480"/>
      </w:pPr>
      <w:r>
        <w:rPr>
          <w:rFonts w:ascii="Arial" w:cs="Arial" w:eastAsia="Arial" w:hAnsi="Arial"/>
          <w:b/>
          <w:bCs/>
          <w:color w:val="FFFFFF"/>
          <w:sz w:val="18"/>
          <w:szCs w:val="18"/>
          <w:shd w:fill="0A7CDB" w:val="clear"/>
        </w:rPr>
        <w:t xml:space="preserve">  DOCUMENT 6 OF 10  </w:t>
      </w:r>
    </w:p>
    <w:p>
      <w:pPr>
        <w:pStyle w:val="Heading1"/>
        <w:spacing w:after="160" w:before="400"/>
      </w:pPr>
      <w:r>
        <w:rPr>
          <w:rFonts w:ascii="Arial" w:cs="Arial" w:eastAsia="Arial" w:hAnsi="Arial"/>
          <w:b/>
          <w:bCs/>
          <w:color w:val="1A1A1A"/>
          <w:sz w:val="36"/>
          <w:szCs w:val="36"/>
        </w:rPr>
        <w:t xml:space="preserve">Hotel &amp; Resort SaaS Service Agreement</w:t>
      </w:r>
    </w:p>
    <w:p>
      <w:pPr>
        <w:spacing w:after="60" w:before="60"/>
      </w:pPr>
      <w:r>
        <w:rPr>
          <w:rFonts w:ascii="Arial" w:cs="Arial" w:eastAsia="Arial" w:hAnsi="Arial"/>
          <w:i/>
          <w:iCs/>
          <w:color w:val="666666"/>
          <w:sz w:val="20"/>
          <w:szCs w:val="20"/>
        </w:rPr>
        <w:t xml:space="preserve">KaiCast — [COMPANY_LEGAL_NAME] | Version 1.0</w:t>
      </w:r>
    </w:p>
    <w:p>
      <w:pPr>
        <w:spacing w:after="40" w:before="40"/>
      </w:pPr>
      <w:r>
        <w:t xml:space="preserve"/>
      </w:r>
    </w:p>
    <w:p>
      <w:pPr>
        <w:spacing w:after="80" w:before="80"/>
      </w:pPr>
      <w:r>
        <w:rPr>
          <w:rFonts w:ascii="Arial" w:cs="Arial" w:eastAsia="Arial" w:hAnsi="Arial"/>
          <w:color w:val="1A1A1A"/>
          <w:sz w:val="22"/>
          <w:szCs w:val="22"/>
        </w:rPr>
        <w:t xml:space="preserve">This Hotel &amp; Resort SaaS Service Agreement ("Agreement") is entered into as of [EFFECTIVE_DATE] ("Effective Date") by and between:</w:t>
      </w:r>
    </w:p>
    <w:p>
      <w:pPr>
        <w:spacing w:after="40" w:before="40"/>
      </w:pPr>
      <w:r>
        <w:t xml:space="preserve"/>
      </w:r>
    </w:p>
    <w:p>
      <w:pPr>
        <w:spacing w:after="80" w:before="80"/>
      </w:pPr>
      <w:r>
        <w:rPr>
          <w:rFonts w:ascii="Arial" w:cs="Arial" w:eastAsia="Arial" w:hAnsi="Arial"/>
          <w:color w:val="1A1A1A"/>
          <w:sz w:val="22"/>
          <w:szCs w:val="22"/>
        </w:rPr>
        <w:t xml:space="preserve">KaiCast: [COMPANY_LEGAL_NAME], a [STATE_OF_INCORPORATION] limited liability company, with its principal place of business at [COMPANY_ADDRESS] ("KaiCast" or "Provider"); and</w:t>
      </w:r>
    </w:p>
    <w:p>
      <w:pPr>
        <w:spacing w:after="40" w:before="40"/>
      </w:pPr>
      <w:r>
        <w:t xml:space="preserve"/>
      </w:r>
    </w:p>
    <w:p>
      <w:pPr>
        <w:spacing w:after="80" w:before="80"/>
      </w:pPr>
      <w:r>
        <w:rPr>
          <w:rFonts w:ascii="Arial" w:cs="Arial" w:eastAsia="Arial" w:hAnsi="Arial"/>
          <w:color w:val="1A1A1A"/>
          <w:sz w:val="22"/>
          <w:szCs w:val="22"/>
        </w:rPr>
        <w:t xml:space="preserve">Client: _________________________, a _____________ [entity type], with its principal place of business at _________________________ ("Client").</w:t>
      </w:r>
    </w:p>
    <w:p>
      <w:pPr>
        <w:spacing w:after="40" w:before="40"/>
      </w:pPr>
      <w:r>
        <w:t xml:space="preserve"/>
      </w:r>
    </w:p>
    <w:p>
      <w:pPr>
        <w:spacing w:after="80" w:before="80"/>
      </w:pPr>
      <w:r>
        <w:rPr>
          <w:rFonts w:ascii="Arial" w:cs="Arial" w:eastAsia="Arial" w:hAnsi="Arial"/>
          <w:color w:val="1A1A1A"/>
          <w:sz w:val="22"/>
          <w:szCs w:val="22"/>
        </w:rPr>
        <w:t xml:space="preserve">Each of KaiCast and Client is a "Party" and together the "Parties."</w:t>
      </w:r>
    </w:p>
    <w:p>
      <w:pPr>
        <w:pStyle w:val="Heading2"/>
        <w:pBdr>
          <w:bottom w:val="single" w:color="DDDDDD" w:sz="4" w:space="4"/>
        </w:pBdr>
        <w:spacing w:after="120" w:before="320"/>
      </w:pPr>
      <w:r>
        <w:rPr>
          <w:rFonts w:ascii="Arial" w:cs="Arial" w:eastAsia="Arial" w:hAnsi="Arial"/>
          <w:b/>
          <w:bCs/>
          <w:color w:val="0A7CDB"/>
          <w:sz w:val="28"/>
          <w:szCs w:val="28"/>
        </w:rPr>
        <w:t xml:space="preserve">1. Definitions</w:t>
      </w:r>
    </w:p>
    <w:p>
      <w:pPr>
        <w:pStyle w:val="ListParagraph"/>
        <w:numPr>
          <w:ilvl w:val="0"/>
          <w:numId w:val="2"/>
        </w:numPr>
        <w:spacing w:after="60" w:before="60"/>
      </w:pPr>
      <w:r>
        <w:rPr>
          <w:rFonts w:ascii="Arial" w:cs="Arial" w:eastAsia="Arial" w:hAnsi="Arial"/>
          <w:color w:val="1A1A1A"/>
          <w:sz w:val="22"/>
          <w:szCs w:val="22"/>
        </w:rPr>
        <w:t xml:space="preserve">"Service" means KaiCast's proprietary TMHelperAgent ocean conditions platform, including all software, APIs, data feeds, condition scores, and related documentation provided to Client under this Agreement.</w:t>
      </w:r>
    </w:p>
    <w:p>
      <w:pPr>
        <w:pStyle w:val="ListParagraph"/>
        <w:numPr>
          <w:ilvl w:val="0"/>
          <w:numId w:val="2"/>
        </w:numPr>
        <w:spacing w:after="60" w:before="60"/>
      </w:pPr>
      <w:r>
        <w:rPr>
          <w:rFonts w:ascii="Arial" w:cs="Arial" w:eastAsia="Arial" w:hAnsi="Arial"/>
          <w:color w:val="1A1A1A"/>
          <w:sz w:val="22"/>
          <w:szCs w:val="22"/>
        </w:rPr>
        <w:t xml:space="preserve">"Property" means the hotel, resort, or lodging facility identified in Exhibit A to this Agreement.</w:t>
      </w:r>
    </w:p>
    <w:p>
      <w:pPr>
        <w:pStyle w:val="ListParagraph"/>
        <w:numPr>
          <w:ilvl w:val="0"/>
          <w:numId w:val="2"/>
        </w:numPr>
        <w:spacing w:after="60" w:before="60"/>
      </w:pPr>
      <w:r>
        <w:rPr>
          <w:rFonts w:ascii="Arial" w:cs="Arial" w:eastAsia="Arial" w:hAnsi="Arial"/>
          <w:color w:val="1A1A1A"/>
          <w:sz w:val="22"/>
          <w:szCs w:val="22"/>
        </w:rPr>
        <w:t xml:space="preserve">"Authorized Users" means Client's employees and guests who access the Service at the Property.</w:t>
      </w:r>
    </w:p>
    <w:p>
      <w:pPr>
        <w:pStyle w:val="ListParagraph"/>
        <w:numPr>
          <w:ilvl w:val="0"/>
          <w:numId w:val="2"/>
        </w:numPr>
        <w:spacing w:after="60" w:before="60"/>
      </w:pPr>
      <w:r>
        <w:rPr>
          <w:rFonts w:ascii="Arial" w:cs="Arial" w:eastAsia="Arial" w:hAnsi="Arial"/>
          <w:color w:val="1A1A1A"/>
          <w:sz w:val="22"/>
          <w:szCs w:val="22"/>
        </w:rPr>
        <w:t xml:space="preserve">"Client Data" means data submitted to or generated by Client through its independent use of the Service, excluding KaiCast Platform Data.</w:t>
      </w:r>
    </w:p>
    <w:p>
      <w:pPr>
        <w:pStyle w:val="ListParagraph"/>
        <w:numPr>
          <w:ilvl w:val="0"/>
          <w:numId w:val="2"/>
        </w:numPr>
        <w:spacing w:after="60" w:before="60"/>
      </w:pPr>
      <w:r>
        <w:rPr>
          <w:rFonts w:ascii="Arial" w:cs="Arial" w:eastAsia="Arial" w:hAnsi="Arial"/>
          <w:color w:val="1A1A1A"/>
          <w:sz w:val="22"/>
          <w:szCs w:val="22"/>
        </w:rPr>
        <w:t xml:space="preserve">"KaiCast Platform Data" means all condition scores, aggregated data, algorithms, models, and platform content owned by KaiCast.</w:t>
      </w:r>
    </w:p>
    <w:p>
      <w:pPr>
        <w:pStyle w:val="ListParagraph"/>
        <w:numPr>
          <w:ilvl w:val="0"/>
          <w:numId w:val="2"/>
        </w:numPr>
        <w:spacing w:after="60" w:before="60"/>
      </w:pPr>
      <w:r>
        <w:rPr>
          <w:rFonts w:ascii="Arial" w:cs="Arial" w:eastAsia="Arial" w:hAnsi="Arial"/>
          <w:color w:val="1A1A1A"/>
          <w:sz w:val="22"/>
          <w:szCs w:val="22"/>
        </w:rPr>
        <w:t xml:space="preserve">"Confidential Information" means non-public business, technical, or financial information disclosed by one Party to the other, designated as confidential or that reasonably should be understood to be confidential.</w:t>
      </w:r>
    </w:p>
    <w:p>
      <w:pPr>
        <w:pStyle w:val="Heading2"/>
        <w:pBdr>
          <w:bottom w:val="single" w:color="DDDDDD" w:sz="4" w:space="4"/>
        </w:pBdr>
        <w:spacing w:after="120" w:before="320"/>
      </w:pPr>
      <w:r>
        <w:rPr>
          <w:rFonts w:ascii="Arial" w:cs="Arial" w:eastAsia="Arial" w:hAnsi="Arial"/>
          <w:b/>
          <w:bCs/>
          <w:color w:val="0A7CDB"/>
          <w:sz w:val="28"/>
          <w:szCs w:val="28"/>
        </w:rPr>
        <w:t xml:space="preserve">2. License Grant</w:t>
      </w:r>
    </w:p>
    <w:p>
      <w:pPr>
        <w:spacing w:after="80" w:before="80"/>
      </w:pPr>
      <w:r>
        <w:rPr>
          <w:rFonts w:ascii="Arial" w:cs="Arial" w:eastAsia="Arial" w:hAnsi="Arial"/>
          <w:color w:val="1A1A1A"/>
          <w:sz w:val="22"/>
          <w:szCs w:val="22"/>
        </w:rPr>
        <w:t xml:space="preserve">Subject to the terms of this Agreement and timely payment of fees, KaiCast grants Client a limited, non-exclusive, non-transferable, non-sublicensable license during the Term to:</w:t>
      </w:r>
    </w:p>
    <w:p>
      <w:pPr>
        <w:pStyle w:val="ListParagraph"/>
        <w:numPr>
          <w:ilvl w:val="0"/>
          <w:numId w:val="2"/>
        </w:numPr>
        <w:spacing w:after="60" w:before="60"/>
      </w:pPr>
      <w:r>
        <w:rPr>
          <w:rFonts w:ascii="Arial" w:cs="Arial" w:eastAsia="Arial" w:hAnsi="Arial"/>
          <w:color w:val="1A1A1A"/>
          <w:sz w:val="22"/>
          <w:szCs w:val="22"/>
        </w:rPr>
        <w:t xml:space="preserve">Access and use the Service for Client's internal business operations at the Property;</w:t>
      </w:r>
    </w:p>
    <w:p>
      <w:pPr>
        <w:pStyle w:val="ListParagraph"/>
        <w:numPr>
          <w:ilvl w:val="0"/>
          <w:numId w:val="2"/>
        </w:numPr>
        <w:spacing w:after="60" w:before="60"/>
      </w:pPr>
      <w:r>
        <w:rPr>
          <w:rFonts w:ascii="Arial" w:cs="Arial" w:eastAsia="Arial" w:hAnsi="Arial"/>
          <w:color w:val="1A1A1A"/>
          <w:sz w:val="22"/>
          <w:szCs w:val="22"/>
        </w:rPr>
        <w:t xml:space="preserve">Display condition data and scores to Authorized Users at the Property; and</w:t>
      </w:r>
    </w:p>
    <w:p>
      <w:pPr>
        <w:pStyle w:val="ListParagraph"/>
        <w:numPr>
          <w:ilvl w:val="0"/>
          <w:numId w:val="2"/>
        </w:numPr>
        <w:spacing w:after="60" w:before="60"/>
      </w:pPr>
      <w:r>
        <w:rPr>
          <w:rFonts w:ascii="Arial" w:cs="Arial" w:eastAsia="Arial" w:hAnsi="Arial"/>
          <w:color w:val="1A1A1A"/>
          <w:sz w:val="22"/>
          <w:szCs w:val="22"/>
        </w:rPr>
        <w:t xml:space="preserve">Integrate the Service with Client's internal guest-facing systems as described in Exhibit B (Technical Specifications), if applicable.</w:t>
      </w:r>
    </w:p>
    <w:p>
      <w:pPr>
        <w:spacing w:after="40" w:before="40"/>
      </w:pPr>
      <w:r>
        <w:t xml:space="preserve"/>
      </w:r>
    </w:p>
    <w:p>
      <w:pPr>
        <w:spacing w:after="80" w:before="80"/>
      </w:pPr>
      <w:r>
        <w:rPr>
          <w:rFonts w:ascii="Arial" w:cs="Arial" w:eastAsia="Arial" w:hAnsi="Arial"/>
          <w:color w:val="1A1A1A"/>
          <w:sz w:val="22"/>
          <w:szCs w:val="22"/>
        </w:rPr>
        <w:t xml:space="preserve">Client may not: resell, sublicense, white-label, or redistribute the Service or its data; use the Service to build a competing product; access the Service through automated means in excess of permitted API quotas; or share access credentials with parties outside the Property.</w:t>
      </w:r>
    </w:p>
    <w:p>
      <w:pPr>
        <w:pStyle w:val="Heading2"/>
        <w:pBdr>
          <w:bottom w:val="single" w:color="DDDDDD" w:sz="4" w:space="4"/>
        </w:pBdr>
        <w:spacing w:after="120" w:before="320"/>
      </w:pPr>
      <w:r>
        <w:rPr>
          <w:rFonts w:ascii="Arial" w:cs="Arial" w:eastAsia="Arial" w:hAnsi="Arial"/>
          <w:b/>
          <w:bCs/>
          <w:color w:val="0A7CDB"/>
          <w:sz w:val="28"/>
          <w:szCs w:val="28"/>
        </w:rPr>
        <w:t xml:space="preserve">3. Service Levels</w:t>
      </w:r>
    </w:p>
    <w:p>
      <w:pPr>
        <w:pStyle w:val="Heading3"/>
        <w:spacing w:after="80" w:before="200"/>
      </w:pPr>
      <w:r>
        <w:rPr>
          <w:rFonts w:ascii="Arial" w:cs="Arial" w:eastAsia="Arial" w:hAnsi="Arial"/>
          <w:b/>
          <w:bCs/>
          <w:color w:val="444444"/>
          <w:sz w:val="24"/>
          <w:szCs w:val="24"/>
        </w:rPr>
        <w:t xml:space="preserve">3.1 Uptime</w:t>
      </w:r>
    </w:p>
    <w:p>
      <w:pPr>
        <w:spacing w:after="80" w:before="80"/>
      </w:pPr>
      <w:r>
        <w:rPr>
          <w:rFonts w:ascii="Arial" w:cs="Arial" w:eastAsia="Arial" w:hAnsi="Arial"/>
          <w:color w:val="1A1A1A"/>
          <w:sz w:val="22"/>
          <w:szCs w:val="22"/>
        </w:rPr>
        <w:t xml:space="preserve">KaiCast targets ninety-nine percent (99%) monthly uptime for the Service, excluding scheduled maintenance windows announced with at least forty-eight (48) hours' notice, and downtime caused by third-party data sources (NOAA, NDBC, OpenWeather), Client systems, force majeure, or internet infrastructure outside KaiCast's reasonable control.</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3.2 Support</w:t>
      </w:r>
    </w:p>
    <w:p>
      <w:pPr>
        <w:spacing w:after="80" w:before="80"/>
      </w:pPr>
      <w:r>
        <w:rPr>
          <w:rFonts w:ascii="Arial" w:cs="Arial" w:eastAsia="Arial" w:hAnsi="Arial"/>
          <w:color w:val="1A1A1A"/>
          <w:sz w:val="22"/>
          <w:szCs w:val="22"/>
        </w:rPr>
        <w:t xml:space="preserve">KaiCast provides email support at [SUPPORT_EMAIL] during business hours ([SUPPORT_HOURS], Hawaii Standard Time), with a target first-response time of one (1) business day for standard issues and four (4) hours for critical outages.</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3.3 Data Freshness</w:t>
      </w:r>
    </w:p>
    <w:p>
      <w:pPr>
        <w:spacing w:after="80" w:before="80"/>
      </w:pPr>
      <w:r>
        <w:rPr>
          <w:rFonts w:ascii="Arial" w:cs="Arial" w:eastAsia="Arial" w:hAnsi="Arial"/>
          <w:color w:val="1A1A1A"/>
          <w:sz w:val="22"/>
          <w:szCs w:val="22"/>
        </w:rPr>
        <w:t xml:space="preserve">KaiCast does not guarantee specific data refresh intervals. Condition data is updated as frequently as source APIs permit and as described in current documentation. Intervals may vary based on third-party source availability.</w:t>
      </w:r>
    </w:p>
    <w:p>
      <w:pPr>
        <w:pStyle w:val="Heading2"/>
        <w:pBdr>
          <w:bottom w:val="single" w:color="DDDDDD" w:sz="4" w:space="4"/>
        </w:pBdr>
        <w:spacing w:after="120" w:before="320"/>
      </w:pPr>
      <w:r>
        <w:rPr>
          <w:rFonts w:ascii="Arial" w:cs="Arial" w:eastAsia="Arial" w:hAnsi="Arial"/>
          <w:b/>
          <w:bCs/>
          <w:color w:val="0A7CDB"/>
          <w:sz w:val="28"/>
          <w:szCs w:val="28"/>
        </w:rPr>
        <w:t xml:space="preserve">4. Fees and Payment</w:t>
      </w:r>
    </w:p>
    <w:p>
      <w:pPr>
        <w:pStyle w:val="Heading3"/>
        <w:spacing w:after="80" w:before="200"/>
      </w:pPr>
      <w:r>
        <w:rPr>
          <w:rFonts w:ascii="Arial" w:cs="Arial" w:eastAsia="Arial" w:hAnsi="Arial"/>
          <w:b/>
          <w:bCs/>
          <w:color w:val="444444"/>
          <w:sz w:val="24"/>
          <w:szCs w:val="24"/>
        </w:rPr>
        <w:t xml:space="preserve">4.1 Subscription Fee</w:t>
      </w:r>
    </w:p>
    <w:p>
      <w:pPr>
        <w:spacing w:after="80" w:before="80"/>
      </w:pPr>
      <w:r>
        <w:rPr>
          <w:rFonts w:ascii="Arial" w:cs="Arial" w:eastAsia="Arial" w:hAnsi="Arial"/>
          <w:color w:val="1A1A1A"/>
          <w:sz w:val="22"/>
          <w:szCs w:val="22"/>
        </w:rPr>
        <w:t xml:space="preserve">Client shall pay KaiCast the monthly or annual subscription fee set forth in Exhibit A ("Subscription Fee"). Fees are due in advance on the first day of each billing period. Annual subscriptions are invoiced annually.</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4.2 Invoicing</w:t>
      </w:r>
    </w:p>
    <w:p>
      <w:pPr>
        <w:spacing w:after="80" w:before="80"/>
      </w:pPr>
      <w:r>
        <w:rPr>
          <w:rFonts w:ascii="Arial" w:cs="Arial" w:eastAsia="Arial" w:hAnsi="Arial"/>
          <w:color w:val="1A1A1A"/>
          <w:sz w:val="22"/>
          <w:szCs w:val="22"/>
        </w:rPr>
        <w:t xml:space="preserve">KaiCast will issue invoices via email. Payment is due net thirty (30) days from invoice date. Late payments accrue interest at the rate of one and one-half percent (1.5%) per month, or the maximum rate permitted by law, whichever is lower.</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4.3 Taxes</w:t>
      </w:r>
    </w:p>
    <w:p>
      <w:pPr>
        <w:spacing w:after="80" w:before="80"/>
      </w:pPr>
      <w:r>
        <w:rPr>
          <w:rFonts w:ascii="Arial" w:cs="Arial" w:eastAsia="Arial" w:hAnsi="Arial"/>
          <w:color w:val="1A1A1A"/>
          <w:sz w:val="22"/>
          <w:szCs w:val="22"/>
        </w:rPr>
        <w:t xml:space="preserve">All fees are exclusive of applicable taxes. Client is responsible for all sales, use, VAT, and similar taxes arising from this Agreement, except for taxes on KaiCast's net income.</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4.4 Price Adjustments</w:t>
      </w:r>
    </w:p>
    <w:p>
      <w:pPr>
        <w:spacing w:after="80" w:before="80"/>
      </w:pPr>
      <w:r>
        <w:rPr>
          <w:rFonts w:ascii="Arial" w:cs="Arial" w:eastAsia="Arial" w:hAnsi="Arial"/>
          <w:color w:val="1A1A1A"/>
          <w:sz w:val="22"/>
          <w:szCs w:val="22"/>
        </w:rPr>
        <w:t xml:space="preserve">KaiCast may adjust Subscription Fees upon sixty (60) days' prior written notice. Client may terminate this Agreement without penalty within thirty (30) days of such notice if it objects to the adjustment.</w:t>
      </w:r>
    </w:p>
    <w:p>
      <w:pPr>
        <w:pStyle w:val="Heading2"/>
        <w:pBdr>
          <w:bottom w:val="single" w:color="DDDDDD" w:sz="4" w:space="4"/>
        </w:pBdr>
        <w:spacing w:after="120" w:before="320"/>
      </w:pPr>
      <w:r>
        <w:rPr>
          <w:rFonts w:ascii="Arial" w:cs="Arial" w:eastAsia="Arial" w:hAnsi="Arial"/>
          <w:b/>
          <w:bCs/>
          <w:color w:val="0A7CDB"/>
          <w:sz w:val="28"/>
          <w:szCs w:val="28"/>
        </w:rPr>
        <w:t xml:space="preserve">5. Data Ownership and Privacy</w:t>
      </w:r>
    </w:p>
    <w:p>
      <w:pPr>
        <w:pStyle w:val="Heading3"/>
        <w:spacing w:after="80" w:before="200"/>
      </w:pPr>
      <w:r>
        <w:rPr>
          <w:rFonts w:ascii="Arial" w:cs="Arial" w:eastAsia="Arial" w:hAnsi="Arial"/>
          <w:b/>
          <w:bCs/>
          <w:color w:val="444444"/>
          <w:sz w:val="24"/>
          <w:szCs w:val="24"/>
        </w:rPr>
        <w:t xml:space="preserve">5.1 KaiCast Platform Data</w:t>
      </w:r>
    </w:p>
    <w:p>
      <w:pPr>
        <w:spacing w:after="80" w:before="80"/>
      </w:pPr>
      <w:r>
        <w:rPr>
          <w:rFonts w:ascii="Arial" w:cs="Arial" w:eastAsia="Arial" w:hAnsi="Arial"/>
          <w:color w:val="1A1A1A"/>
          <w:sz w:val="22"/>
          <w:szCs w:val="22"/>
        </w:rPr>
        <w:t xml:space="preserve">KaiCast retains all right, title, and interest in and to KaiCast Platform Data. Client acquires no ownership interest in any platform content, scores, or aggregated data.</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5.2 Client Data</w:t>
      </w:r>
    </w:p>
    <w:p>
      <w:pPr>
        <w:spacing w:after="80" w:before="80"/>
      </w:pPr>
      <w:r>
        <w:rPr>
          <w:rFonts w:ascii="Arial" w:cs="Arial" w:eastAsia="Arial" w:hAnsi="Arial"/>
          <w:color w:val="1A1A1A"/>
          <w:sz w:val="22"/>
          <w:szCs w:val="22"/>
        </w:rPr>
        <w:t xml:space="preserve">Client retains all right, title, and interest in and to Client Data. KaiCast may use Client Data solely to provide the Service. KaiCast will not share Client Data with third parties except as required by law or with Client's prior written consent.</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5.3 Guest Data</w:t>
      </w:r>
    </w:p>
    <w:p>
      <w:pPr>
        <w:spacing w:after="80" w:before="80"/>
      </w:pPr>
      <w:r>
        <w:rPr>
          <w:rFonts w:ascii="Arial" w:cs="Arial" w:eastAsia="Arial" w:hAnsi="Arial"/>
          <w:color w:val="1A1A1A"/>
          <w:sz w:val="22"/>
          <w:szCs w:val="22"/>
        </w:rPr>
        <w:t xml:space="preserve">Client is solely responsible for compliance with applicable privacy laws regarding hotel guests. Client represents that it has all necessary consents to use guest data in connection with the Service. No personally identifiable guest data shall flow to KaiCast without a separately executed Data Processing Agreement.</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5.4 Aggregated Analytics</w:t>
      </w:r>
    </w:p>
    <w:p>
      <w:pPr>
        <w:spacing w:after="80" w:before="80"/>
      </w:pPr>
      <w:r>
        <w:rPr>
          <w:rFonts w:ascii="Arial" w:cs="Arial" w:eastAsia="Arial" w:hAnsi="Arial"/>
          <w:color w:val="1A1A1A"/>
          <w:sz w:val="22"/>
          <w:szCs w:val="22"/>
        </w:rPr>
        <w:t xml:space="preserve">KaiCast may use anonymized, aggregated usage data derived from the Service (excluding any Client or guest PII) to improve the Platform and develop data products.</w:t>
      </w:r>
    </w:p>
    <w:p>
      <w:pPr>
        <w:pStyle w:val="Heading2"/>
        <w:pBdr>
          <w:bottom w:val="single" w:color="DDDDDD" w:sz="4" w:space="4"/>
        </w:pBdr>
        <w:spacing w:after="120" w:before="320"/>
      </w:pPr>
      <w:r>
        <w:rPr>
          <w:rFonts w:ascii="Arial" w:cs="Arial" w:eastAsia="Arial" w:hAnsi="Arial"/>
          <w:b/>
          <w:bCs/>
          <w:color w:val="0A7CDB"/>
          <w:sz w:val="28"/>
          <w:szCs w:val="28"/>
        </w:rPr>
        <w:t xml:space="preserve">6. Confidentiality</w:t>
      </w:r>
    </w:p>
    <w:p>
      <w:pPr>
        <w:spacing w:after="80" w:before="80"/>
      </w:pPr>
      <w:r>
        <w:rPr>
          <w:rFonts w:ascii="Arial" w:cs="Arial" w:eastAsia="Arial" w:hAnsi="Arial"/>
          <w:color w:val="1A1A1A"/>
          <w:sz w:val="22"/>
          <w:szCs w:val="22"/>
        </w:rPr>
        <w:t xml:space="preserve">Each Party agrees to hold the other's Confidential Information in strict confidence using at least the same degree of care it uses for its own confidential information (but no less than reasonable care), not to disclose Confidential Information to third parties without prior written consent, and to use Confidential Information only as necessary to perform obligations under this Agreement. These obligations survive termination for three (3) years. Confidential Information does not include information that is publicly known, independently developed, or lawfully received from a third party without restriction.</w:t>
      </w:r>
    </w:p>
    <w:p>
      <w:pPr>
        <w:pStyle w:val="Heading2"/>
        <w:pBdr>
          <w:bottom w:val="single" w:color="DDDDDD" w:sz="4" w:space="4"/>
        </w:pBdr>
        <w:spacing w:after="120" w:before="320"/>
      </w:pPr>
      <w:r>
        <w:rPr>
          <w:rFonts w:ascii="Arial" w:cs="Arial" w:eastAsia="Arial" w:hAnsi="Arial"/>
          <w:b/>
          <w:bCs/>
          <w:color w:val="0A7CDB"/>
          <w:sz w:val="28"/>
          <w:szCs w:val="28"/>
        </w:rPr>
        <w:t xml:space="preserve">7. Intellectual Property</w:t>
      </w:r>
    </w:p>
    <w:p>
      <w:pPr>
        <w:spacing w:after="80" w:before="80"/>
      </w:pPr>
      <w:r>
        <w:rPr>
          <w:rFonts w:ascii="Arial" w:cs="Arial" w:eastAsia="Arial" w:hAnsi="Arial"/>
          <w:color w:val="1A1A1A"/>
          <w:sz w:val="22"/>
          <w:szCs w:val="22"/>
        </w:rPr>
        <w:t xml:space="preserve">KaiCast retains all intellectual property rights in the Service, including all software, algorithms, scoring models, documentation, and improvements. Nothing in this Agreement transfers any IP ownership to Client. Client grants KaiCast a limited license to use Client's trademarks solely to identify Client as a customer (e.g., case studies) with Client's prior written approval.</w:t>
      </w:r>
    </w:p>
    <w:p>
      <w:pPr>
        <w:pStyle w:val="Heading2"/>
        <w:pBdr>
          <w:bottom w:val="single" w:color="DDDDDD" w:sz="4" w:space="4"/>
        </w:pBdr>
        <w:spacing w:after="120" w:before="320"/>
      </w:pPr>
      <w:r>
        <w:rPr>
          <w:rFonts w:ascii="Arial" w:cs="Arial" w:eastAsia="Arial" w:hAnsi="Arial"/>
          <w:b/>
          <w:bCs/>
          <w:color w:val="0A7CDB"/>
          <w:sz w:val="28"/>
          <w:szCs w:val="28"/>
        </w:rPr>
        <w:t xml:space="preserve">8. Term and Termination</w:t>
      </w:r>
    </w:p>
    <w:p>
      <w:pPr>
        <w:pStyle w:val="Heading3"/>
        <w:spacing w:after="80" w:before="200"/>
      </w:pPr>
      <w:r>
        <w:rPr>
          <w:rFonts w:ascii="Arial" w:cs="Arial" w:eastAsia="Arial" w:hAnsi="Arial"/>
          <w:b/>
          <w:bCs/>
          <w:color w:val="444444"/>
          <w:sz w:val="24"/>
          <w:szCs w:val="24"/>
        </w:rPr>
        <w:t xml:space="preserve">8.1 Term</w:t>
      </w:r>
    </w:p>
    <w:p>
      <w:pPr>
        <w:spacing w:after="80" w:before="80"/>
      </w:pPr>
      <w:r>
        <w:rPr>
          <w:rFonts w:ascii="Arial" w:cs="Arial" w:eastAsia="Arial" w:hAnsi="Arial"/>
          <w:color w:val="1A1A1A"/>
          <w:sz w:val="22"/>
          <w:szCs w:val="22"/>
        </w:rPr>
        <w:t xml:space="preserve">This Agreement commences on the Effective Date and continues for an initial term of twelve (12) months ("Initial Term"), unless terminated earlier. After the Initial Term, the Agreement automatically renews for successive twelve (12)-month periods unless either Party provides written notice of non-renewal at least sixty (60) days before renewal.</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8.2 Termination for Cause</w:t>
      </w:r>
    </w:p>
    <w:p>
      <w:pPr>
        <w:spacing w:after="80" w:before="80"/>
      </w:pPr>
      <w:r>
        <w:rPr>
          <w:rFonts w:ascii="Arial" w:cs="Arial" w:eastAsia="Arial" w:hAnsi="Arial"/>
          <w:color w:val="1A1A1A"/>
          <w:sz w:val="22"/>
          <w:szCs w:val="22"/>
        </w:rPr>
        <w:t xml:space="preserve">Either Party may terminate this Agreement immediately upon written notice if the other Party: (a) materially breaches this Agreement and fails to cure such breach within thirty (30) days of written notice; or (b) becomes insolvent, makes an assignment for the benefit of creditors, or has a receiver appointed.</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8.3 Effect of Termination</w:t>
      </w:r>
    </w:p>
    <w:p>
      <w:pPr>
        <w:spacing w:after="80" w:before="80"/>
      </w:pPr>
      <w:r>
        <w:rPr>
          <w:rFonts w:ascii="Arial" w:cs="Arial" w:eastAsia="Arial" w:hAnsi="Arial"/>
          <w:color w:val="1A1A1A"/>
          <w:sz w:val="22"/>
          <w:szCs w:val="22"/>
        </w:rPr>
        <w:t xml:space="preserve">Upon termination: (a) Client's access to the Service ceases immediately (or, for non-renewal, at the end of the current term); (b) KaiCast will provide Client with a thirty (30)-day window to export Client Data; (c) Client Data will be deleted within ninety (90) days following the export window; (d) all outstanding fees become immediately due; and (e) confidentiality obligations survive.</w:t>
      </w:r>
    </w:p>
    <w:p>
      <w:pPr>
        <w:pStyle w:val="Heading2"/>
        <w:pBdr>
          <w:bottom w:val="single" w:color="DDDDDD" w:sz="4" w:space="4"/>
        </w:pBdr>
        <w:spacing w:after="120" w:before="320"/>
      </w:pPr>
      <w:r>
        <w:rPr>
          <w:rFonts w:ascii="Arial" w:cs="Arial" w:eastAsia="Arial" w:hAnsi="Arial"/>
          <w:b/>
          <w:bCs/>
          <w:color w:val="0A7CDB"/>
          <w:sz w:val="28"/>
          <w:szCs w:val="28"/>
        </w:rPr>
        <w:t xml:space="preserve">9. Warranties and Disclaimers</w:t>
      </w:r>
    </w:p>
    <w:p>
      <w:pPr>
        <w:spacing w:after="80" w:before="80"/>
      </w:pPr>
      <w:r>
        <w:rPr>
          <w:rFonts w:ascii="Arial" w:cs="Arial" w:eastAsia="Arial" w:hAnsi="Arial"/>
          <w:color w:val="1A1A1A"/>
          <w:sz w:val="22"/>
          <w:szCs w:val="22"/>
        </w:rPr>
        <w:t xml:space="preserve">KaiCast warrants that the Service will perform materially in accordance with its documentation during the Term. CLIENT ACKNOWLEDGES THAT OCEAN CONDITIONS DATA IS PROVIDED FOR INFORMATIONAL PURPOSES ONLY AND KAICAST MAKES NO WARRANTY THAT CONDITION SCORES REFLECT ACTUAL REAL-TIME CONDITIONS. ALL OTHER WARRANTIES ARE DISCLAIMED TO THE MAXIMUM EXTENT PERMITTED BY LAW.</w:t>
      </w:r>
    </w:p>
    <w:p>
      <w:pPr>
        <w:pStyle w:val="Heading2"/>
        <w:pBdr>
          <w:bottom w:val="single" w:color="DDDDDD" w:sz="4" w:space="4"/>
        </w:pBdr>
        <w:spacing w:after="120" w:before="320"/>
      </w:pPr>
      <w:r>
        <w:rPr>
          <w:rFonts w:ascii="Arial" w:cs="Arial" w:eastAsia="Arial" w:hAnsi="Arial"/>
          <w:b/>
          <w:bCs/>
          <w:color w:val="0A7CDB"/>
          <w:sz w:val="28"/>
          <w:szCs w:val="28"/>
        </w:rPr>
        <w:t xml:space="preserve">10. Limitation of Liability</w:t>
      </w:r>
    </w:p>
    <w:p>
      <w:pPr>
        <w:spacing w:after="80" w:before="80"/>
      </w:pPr>
      <w:r>
        <w:rPr>
          <w:rFonts w:ascii="Arial" w:cs="Arial" w:eastAsia="Arial" w:hAnsi="Arial"/>
          <w:color w:val="1A1A1A"/>
          <w:sz w:val="22"/>
          <w:szCs w:val="22"/>
        </w:rPr>
        <w:t xml:space="preserve">KAICAST'S TOTAL LIABILITY UNDER THIS AGREEMENT SHALL NOT EXCEED THE TOTAL FEES PAID BY CLIENT IN THE TWELVE (12) MONTHS PRECEDING THE CLAIM. IN NO EVENT SHALL EITHER PARTY BE LIABLE FOR INDIRECT, INCIDENTAL, SPECIAL, CONSEQUENTIAL, OR PUNITIVE DAMAGES, INCLUDING LOST PROFITS, REGARDLESS OF THE THEORY OF LIABILITY.</w:t>
      </w:r>
    </w:p>
    <w:p>
      <w:pPr>
        <w:pStyle w:val="Heading2"/>
        <w:pBdr>
          <w:bottom w:val="single" w:color="DDDDDD" w:sz="4" w:space="4"/>
        </w:pBdr>
        <w:spacing w:after="120" w:before="320"/>
      </w:pPr>
      <w:r>
        <w:rPr>
          <w:rFonts w:ascii="Arial" w:cs="Arial" w:eastAsia="Arial" w:hAnsi="Arial"/>
          <w:b/>
          <w:bCs/>
          <w:color w:val="0A7CDB"/>
          <w:sz w:val="28"/>
          <w:szCs w:val="28"/>
        </w:rPr>
        <w:t xml:space="preserve">11. Indemnification</w:t>
      </w:r>
    </w:p>
    <w:p>
      <w:pPr>
        <w:spacing w:after="80" w:before="80"/>
      </w:pPr>
      <w:r>
        <w:rPr>
          <w:rFonts w:ascii="Arial" w:cs="Arial" w:eastAsia="Arial" w:hAnsi="Arial"/>
          <w:color w:val="1A1A1A"/>
          <w:sz w:val="22"/>
          <w:szCs w:val="22"/>
        </w:rPr>
        <w:t xml:space="preserve">KaiCast will defend and indemnify Client against third-party claims that the Service, as delivered, infringes a third party's intellectual property rights, provided Client promptly notifies KaiCast and cooperates in the defense. Client will defend and indemnify KaiCast against third-party claims arising from Client's use of the Service in violation of this Agreement or applicable law, or from guest injuries or claims related to ocean activities.</w:t>
      </w:r>
    </w:p>
    <w:p>
      <w:pPr>
        <w:pStyle w:val="Heading2"/>
        <w:pBdr>
          <w:bottom w:val="single" w:color="DDDDDD" w:sz="4" w:space="4"/>
        </w:pBdr>
        <w:spacing w:after="120" w:before="320"/>
      </w:pPr>
      <w:r>
        <w:rPr>
          <w:rFonts w:ascii="Arial" w:cs="Arial" w:eastAsia="Arial" w:hAnsi="Arial"/>
          <w:b/>
          <w:bCs/>
          <w:color w:val="0A7CDB"/>
          <w:sz w:val="28"/>
          <w:szCs w:val="28"/>
        </w:rPr>
        <w:t xml:space="preserve">12. Governing Law and Disputes</w:t>
      </w:r>
    </w:p>
    <w:p>
      <w:pPr>
        <w:spacing w:after="80" w:before="80"/>
      </w:pPr>
      <w:r>
        <w:rPr>
          <w:rFonts w:ascii="Arial" w:cs="Arial" w:eastAsia="Arial" w:hAnsi="Arial"/>
          <w:color w:val="1A1A1A"/>
          <w:sz w:val="22"/>
          <w:szCs w:val="22"/>
        </w:rPr>
        <w:t xml:space="preserve">This Agreement is governed by the laws of [STATE_OF_INCORPORATION] without regard to conflict of law principles. Disputes shall be resolved by binding arbitration under the AAA Commercial Arbitration Rules, conducted virtually. Each Party bears its own legal fees. Notwithstanding the foregoing, either Party may seek injunctive relief in any court of competent jurisdiction.</w:t>
      </w:r>
    </w:p>
    <w:p>
      <w:pPr>
        <w:pStyle w:val="Heading2"/>
        <w:pBdr>
          <w:bottom w:val="single" w:color="DDDDDD" w:sz="4" w:space="4"/>
        </w:pBdr>
        <w:spacing w:after="120" w:before="320"/>
      </w:pPr>
      <w:r>
        <w:rPr>
          <w:rFonts w:ascii="Arial" w:cs="Arial" w:eastAsia="Arial" w:hAnsi="Arial"/>
          <w:b/>
          <w:bCs/>
          <w:color w:val="0A7CDB"/>
          <w:sz w:val="28"/>
          <w:szCs w:val="28"/>
        </w:rPr>
        <w:t xml:space="preserve">13. General Provisions</w:t>
      </w:r>
    </w:p>
    <w:p>
      <w:pPr>
        <w:pStyle w:val="ListParagraph"/>
        <w:numPr>
          <w:ilvl w:val="0"/>
          <w:numId w:val="2"/>
        </w:numPr>
        <w:spacing w:after="60" w:before="60"/>
      </w:pPr>
      <w:r>
        <w:rPr>
          <w:rFonts w:ascii="Arial" w:cs="Arial" w:eastAsia="Arial" w:hAnsi="Arial"/>
          <w:color w:val="1A1A1A"/>
          <w:sz w:val="22"/>
          <w:szCs w:val="22"/>
        </w:rPr>
        <w:t xml:space="preserve">Entire Agreement: This Agreement, including all exhibits, is the complete agreement between the Parties and supersedes all prior negotiations.</w:t>
      </w:r>
    </w:p>
    <w:p>
      <w:pPr>
        <w:pStyle w:val="ListParagraph"/>
        <w:numPr>
          <w:ilvl w:val="0"/>
          <w:numId w:val="2"/>
        </w:numPr>
        <w:spacing w:after="60" w:before="60"/>
      </w:pPr>
      <w:r>
        <w:rPr>
          <w:rFonts w:ascii="Arial" w:cs="Arial" w:eastAsia="Arial" w:hAnsi="Arial"/>
          <w:color w:val="1A1A1A"/>
          <w:sz w:val="22"/>
          <w:szCs w:val="22"/>
        </w:rPr>
        <w:t xml:space="preserve">Amendments: Must be in writing and signed by authorized representatives of both Parties.</w:t>
      </w:r>
    </w:p>
    <w:p>
      <w:pPr>
        <w:pStyle w:val="ListParagraph"/>
        <w:numPr>
          <w:ilvl w:val="0"/>
          <w:numId w:val="2"/>
        </w:numPr>
        <w:spacing w:after="60" w:before="60"/>
      </w:pPr>
      <w:r>
        <w:rPr>
          <w:rFonts w:ascii="Arial" w:cs="Arial" w:eastAsia="Arial" w:hAnsi="Arial"/>
          <w:color w:val="1A1A1A"/>
          <w:sz w:val="22"/>
          <w:szCs w:val="22"/>
        </w:rPr>
        <w:t xml:space="preserve">Notices: To the addresses in Exhibit A via email with read receipt or certified mail.</w:t>
      </w:r>
    </w:p>
    <w:p>
      <w:pPr>
        <w:pStyle w:val="ListParagraph"/>
        <w:numPr>
          <w:ilvl w:val="0"/>
          <w:numId w:val="2"/>
        </w:numPr>
        <w:spacing w:after="60" w:before="60"/>
      </w:pPr>
      <w:r>
        <w:rPr>
          <w:rFonts w:ascii="Arial" w:cs="Arial" w:eastAsia="Arial" w:hAnsi="Arial"/>
          <w:color w:val="1A1A1A"/>
          <w:sz w:val="22"/>
          <w:szCs w:val="22"/>
        </w:rPr>
        <w:t xml:space="preserve">Subcontractors: KaiCast may use subcontractors (including cloud providers) to deliver the Service without prior consent.</w:t>
      </w:r>
    </w:p>
    <w:p>
      <w:pPr>
        <w:pStyle w:val="ListParagraph"/>
        <w:numPr>
          <w:ilvl w:val="0"/>
          <w:numId w:val="2"/>
        </w:numPr>
        <w:spacing w:after="60" w:before="60"/>
      </w:pPr>
      <w:r>
        <w:rPr>
          <w:rFonts w:ascii="Arial" w:cs="Arial" w:eastAsia="Arial" w:hAnsi="Arial"/>
          <w:color w:val="1A1A1A"/>
          <w:sz w:val="22"/>
          <w:szCs w:val="22"/>
        </w:rPr>
        <w:t xml:space="preserve">Export: Client shall comply with all applicable U.S. export laws.</w:t>
      </w:r>
    </w:p>
    <w:p>
      <w:pPr>
        <w:pStyle w:val="ListParagraph"/>
        <w:numPr>
          <w:ilvl w:val="0"/>
          <w:numId w:val="2"/>
        </w:numPr>
        <w:spacing w:after="60" w:before="60"/>
      </w:pPr>
      <w:r>
        <w:rPr>
          <w:rFonts w:ascii="Arial" w:cs="Arial" w:eastAsia="Arial" w:hAnsi="Arial"/>
          <w:color w:val="1A1A1A"/>
          <w:sz w:val="22"/>
          <w:szCs w:val="22"/>
        </w:rPr>
        <w:t xml:space="preserve">No Third-Party Beneficiaries: This Agreement creates no rights for third parties.</w:t>
      </w:r>
    </w:p>
    <w:p>
      <w:pPr>
        <w:spacing w:after="40" w:before="40"/>
      </w:pPr>
      <w:r>
        <w:t xml:space="preserve"/>
      </w:r>
    </w:p>
    <w:p>
      <w:pPr>
        <w:pStyle w:val="Heading2"/>
        <w:pBdr>
          <w:bottom w:val="single" w:color="DDDDDD" w:sz="4" w:space="4"/>
        </w:pBdr>
        <w:spacing w:after="120" w:before="320"/>
      </w:pPr>
      <w:r>
        <w:rPr>
          <w:rFonts w:ascii="Arial" w:cs="Arial" w:eastAsia="Arial" w:hAnsi="Arial"/>
          <w:b/>
          <w:bCs/>
          <w:color w:val="0A7CDB"/>
          <w:sz w:val="28"/>
          <w:szCs w:val="28"/>
        </w:rPr>
        <w:t xml:space="preserve">Signature Block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80" w:before="80"/>
            </w:pPr>
            <w:r>
              <w:rPr>
                <w:rFonts w:ascii="Arial" w:cs="Arial" w:eastAsia="Arial" w:hAnsi="Arial"/>
                <w:b/>
                <w:bCs/>
                <w:color w:val="1A1A1A"/>
                <w:sz w:val="22"/>
                <w:szCs w:val="22"/>
              </w:rPr>
              <w:t xml:space="preserve">KAICAST
[COMPANY_LEGAL_NAME]</w:t>
            </w:r>
          </w:p>
          <w:p>
            <w:pPr>
              <w:spacing w:after="40" w:before="40"/>
            </w:pPr>
            <w:r>
              <w:t xml:space="preserve"/>
            </w:r>
          </w:p>
          <w:p>
            <w:pPr>
              <w:spacing w:after="80" w:before="80"/>
            </w:pPr>
            <w:r>
              <w:rPr>
                <w:rFonts w:ascii="Arial" w:cs="Arial" w:eastAsia="Arial" w:hAnsi="Arial"/>
                <w:color w:val="1A1A1A"/>
                <w:sz w:val="22"/>
                <w:szCs w:val="22"/>
              </w:rPr>
              <w:t xml:space="preserve">Signature: ___________________________</w:t>
            </w:r>
          </w:p>
          <w:p>
            <w:pPr>
              <w:spacing w:after="40" w:before="40"/>
            </w:pPr>
            <w:r>
              <w:t xml:space="preserve"/>
            </w:r>
          </w:p>
          <w:p>
            <w:pPr>
              <w:spacing w:after="80" w:before="80"/>
            </w:pPr>
            <w:r>
              <w:rPr>
                <w:rFonts w:ascii="Arial" w:cs="Arial" w:eastAsia="Arial" w:hAnsi="Arial"/>
                <w:color w:val="1A1A1A"/>
                <w:sz w:val="22"/>
                <w:szCs w:val="22"/>
              </w:rPr>
              <w:t xml:space="preserve">Name: ___________________________</w:t>
            </w:r>
          </w:p>
          <w:p>
            <w:pPr>
              <w:spacing w:after="40" w:before="40"/>
            </w:pPr>
            <w:r>
              <w:t xml:space="preserve"/>
            </w:r>
          </w:p>
          <w:p>
            <w:pPr>
              <w:spacing w:after="80" w:before="80"/>
            </w:pPr>
            <w:r>
              <w:rPr>
                <w:rFonts w:ascii="Arial" w:cs="Arial" w:eastAsia="Arial" w:hAnsi="Arial"/>
                <w:color w:val="1A1A1A"/>
                <w:sz w:val="22"/>
                <w:szCs w:val="22"/>
              </w:rPr>
              <w:t xml:space="preserve">Title: ___________________________</w:t>
            </w:r>
          </w:p>
          <w:p>
            <w:pPr>
              <w:spacing w:after="40" w:before="40"/>
            </w:pPr>
            <w:r>
              <w:t xml:space="preserve"/>
            </w:r>
          </w:p>
          <w:p>
            <w:pPr>
              <w:spacing w:after="80" w:before="80"/>
            </w:pPr>
            <w:r>
              <w:rPr>
                <w:rFonts w:ascii="Arial" w:cs="Arial" w:eastAsia="Arial" w:hAnsi="Arial"/>
                <w:color w:val="1A1A1A"/>
                <w:sz w:val="22"/>
                <w:szCs w:val="22"/>
              </w:rPr>
              <w:t xml:space="preserve">Date: ___________________________</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80" w:before="80"/>
            </w:pPr>
            <w:r>
              <w:rPr>
                <w:rFonts w:ascii="Arial" w:cs="Arial" w:eastAsia="Arial" w:hAnsi="Arial"/>
                <w:b/>
                <w:bCs/>
                <w:color w:val="1A1A1A"/>
                <w:sz w:val="22"/>
                <w:szCs w:val="22"/>
              </w:rPr>
              <w:t xml:space="preserve">CLIENT
_________________________</w:t>
            </w:r>
          </w:p>
          <w:p>
            <w:pPr>
              <w:spacing w:after="40" w:before="40"/>
            </w:pPr>
            <w:r>
              <w:t xml:space="preserve"/>
            </w:r>
          </w:p>
          <w:p>
            <w:pPr>
              <w:spacing w:after="80" w:before="80"/>
            </w:pPr>
            <w:r>
              <w:rPr>
                <w:rFonts w:ascii="Arial" w:cs="Arial" w:eastAsia="Arial" w:hAnsi="Arial"/>
                <w:color w:val="1A1A1A"/>
                <w:sz w:val="22"/>
                <w:szCs w:val="22"/>
              </w:rPr>
              <w:t xml:space="preserve">Signature: ___________________________</w:t>
            </w:r>
          </w:p>
          <w:p>
            <w:pPr>
              <w:spacing w:after="40" w:before="40"/>
            </w:pPr>
            <w:r>
              <w:t xml:space="preserve"/>
            </w:r>
          </w:p>
          <w:p>
            <w:pPr>
              <w:spacing w:after="80" w:before="80"/>
            </w:pPr>
            <w:r>
              <w:rPr>
                <w:rFonts w:ascii="Arial" w:cs="Arial" w:eastAsia="Arial" w:hAnsi="Arial"/>
                <w:color w:val="1A1A1A"/>
                <w:sz w:val="22"/>
                <w:szCs w:val="22"/>
              </w:rPr>
              <w:t xml:space="preserve">Name: ___________________________</w:t>
            </w:r>
          </w:p>
          <w:p>
            <w:pPr>
              <w:spacing w:after="40" w:before="40"/>
            </w:pPr>
            <w:r>
              <w:t xml:space="preserve"/>
            </w:r>
          </w:p>
          <w:p>
            <w:pPr>
              <w:spacing w:after="80" w:before="80"/>
            </w:pPr>
            <w:r>
              <w:rPr>
                <w:rFonts w:ascii="Arial" w:cs="Arial" w:eastAsia="Arial" w:hAnsi="Arial"/>
                <w:color w:val="1A1A1A"/>
                <w:sz w:val="22"/>
                <w:szCs w:val="22"/>
              </w:rPr>
              <w:t xml:space="preserve">Title: ___________________________</w:t>
            </w:r>
          </w:p>
          <w:p>
            <w:pPr>
              <w:spacing w:after="40" w:before="40"/>
            </w:pPr>
            <w:r>
              <w:t xml:space="preserve"/>
            </w:r>
          </w:p>
          <w:p>
            <w:pPr>
              <w:spacing w:after="80" w:before="80"/>
            </w:pPr>
            <w:r>
              <w:rPr>
                <w:rFonts w:ascii="Arial" w:cs="Arial" w:eastAsia="Arial" w:hAnsi="Arial"/>
                <w:color w:val="1A1A1A"/>
                <w:sz w:val="22"/>
                <w:szCs w:val="22"/>
              </w:rPr>
              <w:t xml:space="preserve">Date: ___________________________</w:t>
            </w:r>
          </w:p>
        </w:tc>
      </w:tr>
    </w:tbl>
    <w:p>
      <w:pPr>
        <w:spacing w:after="40" w:before="40"/>
      </w:pPr>
      <w:r>
        <w:t xml:space="preserve"/>
      </w:r>
    </w:p>
    <w:p>
      <w:pPr>
        <w:pStyle w:val="Heading2"/>
        <w:pBdr>
          <w:bottom w:val="single" w:color="DDDDDD" w:sz="4" w:space="4"/>
        </w:pBdr>
        <w:spacing w:after="120" w:before="320"/>
      </w:pPr>
      <w:r>
        <w:rPr>
          <w:rFonts w:ascii="Arial" w:cs="Arial" w:eastAsia="Arial" w:hAnsi="Arial"/>
          <w:b/>
          <w:bCs/>
          <w:color w:val="0A7CDB"/>
          <w:sz w:val="28"/>
          <w:szCs w:val="28"/>
        </w:rPr>
        <w:t xml:space="preserve">Exhibit A — Property, Fees, and Contacts</w:t>
      </w:r>
    </w:p>
    <w:p>
      <w:pPr>
        <w:spacing w:after="80" w:before="80"/>
      </w:pPr>
      <w:r>
        <w:rPr>
          <w:rFonts w:ascii="Arial" w:cs="Arial" w:eastAsia="Arial" w:hAnsi="Arial"/>
          <w:color w:val="1A1A1A"/>
          <w:sz w:val="22"/>
          <w:szCs w:val="22"/>
        </w:rPr>
        <w:t xml:space="preserve">Property Name: _________________________</w:t>
      </w:r>
    </w:p>
    <w:p>
      <w:pPr>
        <w:spacing w:after="80" w:before="80"/>
      </w:pPr>
      <w:r>
        <w:rPr>
          <w:rFonts w:ascii="Arial" w:cs="Arial" w:eastAsia="Arial" w:hAnsi="Arial"/>
          <w:color w:val="1A1A1A"/>
          <w:sz w:val="22"/>
          <w:szCs w:val="22"/>
        </w:rPr>
        <w:t xml:space="preserve">Property Address: _________________________</w:t>
      </w:r>
    </w:p>
    <w:p>
      <w:pPr>
        <w:spacing w:after="80" w:before="80"/>
      </w:pPr>
      <w:r>
        <w:rPr>
          <w:rFonts w:ascii="Arial" w:cs="Arial" w:eastAsia="Arial" w:hAnsi="Arial"/>
          <w:color w:val="1A1A1A"/>
          <w:sz w:val="22"/>
          <w:szCs w:val="22"/>
        </w:rPr>
        <w:t xml:space="preserve">Number of Properties Covered: _________________________</w:t>
      </w:r>
    </w:p>
    <w:p>
      <w:pPr>
        <w:spacing w:after="80" w:before="80"/>
      </w:pPr>
      <w:r>
        <w:rPr>
          <w:rFonts w:ascii="Arial" w:cs="Arial" w:eastAsia="Arial" w:hAnsi="Arial"/>
          <w:color w:val="1A1A1A"/>
          <w:sz w:val="22"/>
          <w:szCs w:val="22"/>
        </w:rPr>
        <w:t xml:space="preserve">Subscription Fee: $ _________________________ per [month / year]</w:t>
      </w:r>
    </w:p>
    <w:p>
      <w:pPr>
        <w:spacing w:after="80" w:before="80"/>
      </w:pPr>
      <w:r>
        <w:rPr>
          <w:rFonts w:ascii="Arial" w:cs="Arial" w:eastAsia="Arial" w:hAnsi="Arial"/>
          <w:color w:val="1A1A1A"/>
          <w:sz w:val="22"/>
          <w:szCs w:val="22"/>
        </w:rPr>
        <w:t xml:space="preserve">Billing Start Date: _________________________</w:t>
      </w:r>
    </w:p>
    <w:p>
      <w:pPr>
        <w:spacing w:after="80" w:before="80"/>
      </w:pPr>
      <w:r>
        <w:rPr>
          <w:rFonts w:ascii="Arial" w:cs="Arial" w:eastAsia="Arial" w:hAnsi="Arial"/>
          <w:color w:val="1A1A1A"/>
          <w:sz w:val="22"/>
          <w:szCs w:val="22"/>
        </w:rPr>
        <w:t xml:space="preserve">Client Billing Contact: _________________________</w:t>
      </w:r>
    </w:p>
    <w:p>
      <w:pPr>
        <w:spacing w:after="80" w:before="80"/>
      </w:pPr>
      <w:r>
        <w:rPr>
          <w:rFonts w:ascii="Arial" w:cs="Arial" w:eastAsia="Arial" w:hAnsi="Arial"/>
          <w:color w:val="1A1A1A"/>
          <w:sz w:val="22"/>
          <w:szCs w:val="22"/>
        </w:rPr>
        <w:t xml:space="preserve">Client Technical Contact: _________________________</w:t>
      </w:r>
    </w:p>
    <w:p>
      <w:pPr>
        <w:spacing w:after="40" w:before="40"/>
      </w:pPr>
      <w:r>
        <w:t xml:space="preserve"/>
      </w:r>
    </w:p>
    <w:p>
      <w:pPr>
        <w:pStyle w:val="Heading2"/>
        <w:pBdr>
          <w:bottom w:val="single" w:color="DDDDDD" w:sz="4" w:space="4"/>
        </w:pBdr>
        <w:spacing w:after="120" w:before="320"/>
      </w:pPr>
      <w:r>
        <w:rPr>
          <w:rFonts w:ascii="Arial" w:cs="Arial" w:eastAsia="Arial" w:hAnsi="Arial"/>
          <w:b/>
          <w:bCs/>
          <w:color w:val="0A7CDB"/>
          <w:sz w:val="28"/>
          <w:szCs w:val="28"/>
        </w:rPr>
        <w:t xml:space="preserve">Exhibit B — Technical Specifications</w:t>
      </w:r>
    </w:p>
    <w:p>
      <w:pPr>
        <w:spacing w:after="60" w:before="60"/>
      </w:pPr>
      <w:r>
        <w:rPr>
          <w:rFonts w:ascii="Arial" w:cs="Arial" w:eastAsia="Arial" w:hAnsi="Arial"/>
          <w:i/>
          <w:iCs/>
          <w:color w:val="666666"/>
          <w:sz w:val="20"/>
          <w:szCs w:val="20"/>
        </w:rPr>
        <w:t xml:space="preserve">[To be completed with integration details, API endpoint access, data formats, and widget embedding specifications]</w:t>
      </w:r>
    </w:p>
    <w:p>
      <w:r>
        <w:br w:type="page"/>
      </w:r>
    </w:p>
    <w:p>
      <w:pPr>
        <w:spacing w:after="40" w:before="480"/>
      </w:pPr>
      <w:r>
        <w:rPr>
          <w:rFonts w:ascii="Arial" w:cs="Arial" w:eastAsia="Arial" w:hAnsi="Arial"/>
          <w:b/>
          <w:bCs/>
          <w:color w:val="FFFFFF"/>
          <w:sz w:val="18"/>
          <w:szCs w:val="18"/>
          <w:shd w:fill="0A7CDB" w:val="clear"/>
        </w:rPr>
        <w:t xml:space="preserve">  DOCUMENT 7 OF 10  </w:t>
      </w:r>
    </w:p>
    <w:p>
      <w:pPr>
        <w:pStyle w:val="Heading1"/>
        <w:spacing w:after="160" w:before="400"/>
      </w:pPr>
      <w:r>
        <w:rPr>
          <w:rFonts w:ascii="Arial" w:cs="Arial" w:eastAsia="Arial" w:hAnsi="Arial"/>
          <w:b/>
          <w:bCs/>
          <w:color w:val="1A1A1A"/>
          <w:sz w:val="36"/>
          <w:szCs w:val="36"/>
        </w:rPr>
        <w:t xml:space="preserve">Tour Operator Data Partnership Agreement</w:t>
      </w:r>
    </w:p>
    <w:p>
      <w:pPr>
        <w:spacing w:after="60" w:before="60"/>
      </w:pPr>
      <w:r>
        <w:rPr>
          <w:rFonts w:ascii="Arial" w:cs="Arial" w:eastAsia="Arial" w:hAnsi="Arial"/>
          <w:i/>
          <w:iCs/>
          <w:color w:val="666666"/>
          <w:sz w:val="20"/>
          <w:szCs w:val="20"/>
        </w:rPr>
        <w:t xml:space="preserve">KaiCast — [COMPANY_LEGAL_NAME] | Version 1.0</w:t>
      </w:r>
    </w:p>
    <w:p>
      <w:pPr>
        <w:spacing w:after="40" w:before="40"/>
      </w:pPr>
      <w:r>
        <w:t xml:space="preserve"/>
      </w:r>
    </w:p>
    <w:p>
      <w:pPr>
        <w:spacing w:after="80" w:before="80"/>
      </w:pPr>
      <w:r>
        <w:rPr>
          <w:rFonts w:ascii="Arial" w:cs="Arial" w:eastAsia="Arial" w:hAnsi="Arial"/>
          <w:color w:val="1A1A1A"/>
          <w:sz w:val="22"/>
          <w:szCs w:val="22"/>
        </w:rPr>
        <w:t xml:space="preserve">This Tour Operator Data Partnership Agreement ("Agreement") is entered into as of [EFFECTIVE_DATE] by and between [COMPANY_LEGAL_NAME] ("KaiCast") and the tour operator identified below ("Operator").</w:t>
      </w:r>
    </w:p>
    <w:p>
      <w:pPr>
        <w:pStyle w:val="Heading2"/>
        <w:pBdr>
          <w:bottom w:val="single" w:color="DDDDDD" w:sz="4" w:space="4"/>
        </w:pBdr>
        <w:spacing w:after="120" w:before="320"/>
      </w:pPr>
      <w:r>
        <w:rPr>
          <w:rFonts w:ascii="Arial" w:cs="Arial" w:eastAsia="Arial" w:hAnsi="Arial"/>
          <w:b/>
          <w:bCs/>
          <w:color w:val="0A7CDB"/>
          <w:sz w:val="28"/>
          <w:szCs w:val="28"/>
        </w:rPr>
        <w:t xml:space="preserve">1. Recitals and Purpose</w:t>
      </w:r>
    </w:p>
    <w:p>
      <w:pPr>
        <w:spacing w:after="80" w:before="80"/>
      </w:pPr>
      <w:r>
        <w:rPr>
          <w:rFonts w:ascii="Arial" w:cs="Arial" w:eastAsia="Arial" w:hAnsi="Arial"/>
          <w:color w:val="1A1A1A"/>
          <w:sz w:val="22"/>
          <w:szCs w:val="22"/>
        </w:rPr>
        <w:t xml:space="preserve">KaiCast operates a platform aggregating ocean conditions data for divers and ocean enthusiasts. Operator conducts guided dive, freedive, or ocean tours and has firsthand access to real-time conditions at dive sites in the operating region. The Parties wish to establish a data partnership in which Operator contributes real-time condition observations to the Platform in exchange for the benefits described herein. This arrangement is structured as a data acquisition and marketing partnership, not a reseller or revenue-sharing arrangement.</w:t>
      </w:r>
    </w:p>
    <w:p>
      <w:pPr>
        <w:pStyle w:val="Heading2"/>
        <w:pBdr>
          <w:bottom w:val="single" w:color="DDDDDD" w:sz="4" w:space="4"/>
        </w:pBdr>
        <w:spacing w:after="120" w:before="320"/>
      </w:pPr>
      <w:r>
        <w:rPr>
          <w:rFonts w:ascii="Arial" w:cs="Arial" w:eastAsia="Arial" w:hAnsi="Arial"/>
          <w:b/>
          <w:bCs/>
          <w:color w:val="0A7CDB"/>
          <w:sz w:val="28"/>
          <w:szCs w:val="28"/>
        </w:rPr>
        <w:t xml:space="preserve">2. Operator Obligations</w:t>
      </w:r>
    </w:p>
    <w:p>
      <w:pPr>
        <w:pStyle w:val="Heading3"/>
        <w:spacing w:after="80" w:before="200"/>
      </w:pPr>
      <w:r>
        <w:rPr>
          <w:rFonts w:ascii="Arial" w:cs="Arial" w:eastAsia="Arial" w:hAnsi="Arial"/>
          <w:b/>
          <w:bCs/>
          <w:color w:val="444444"/>
          <w:sz w:val="24"/>
          <w:szCs w:val="24"/>
        </w:rPr>
        <w:t xml:space="preserve">2.1 Data Submission</w:t>
      </w:r>
    </w:p>
    <w:p>
      <w:pPr>
        <w:spacing w:after="80" w:before="80"/>
      </w:pPr>
      <w:r>
        <w:rPr>
          <w:rFonts w:ascii="Arial" w:cs="Arial" w:eastAsia="Arial" w:hAnsi="Arial"/>
          <w:color w:val="1A1A1A"/>
          <w:sz w:val="22"/>
          <w:szCs w:val="22"/>
        </w:rPr>
        <w:t xml:space="preserve">Operator agrees to submit condition reports to KaiCast via the designated API, mobile app, or submission portal for dive sites within the agreed operating region. Reports shall include, at minimum: site name, date and time, water visibility, water temperature, surface conditions, current strength, and a general conditions rating. Submission frequency target: [X] reports per week during active operating season.</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2.2 Accuracy</w:t>
      </w:r>
    </w:p>
    <w:p>
      <w:pPr>
        <w:spacing w:after="80" w:before="80"/>
      </w:pPr>
      <w:r>
        <w:rPr>
          <w:rFonts w:ascii="Arial" w:cs="Arial" w:eastAsia="Arial" w:hAnsi="Arial"/>
          <w:color w:val="1A1A1A"/>
          <w:sz w:val="22"/>
          <w:szCs w:val="22"/>
        </w:rPr>
        <w:t xml:space="preserve">Operator warrants that all submitted reports reflect firsthand, contemporaneous observations made by Operator or its trained dive guides during actual tours or site visits. Operator shall not submit fabricated, speculative, or commercially motivated (i.e., promotional) condition ratings.</w:t>
      </w:r>
    </w:p>
    <w:p>
      <w:pPr>
        <w:spacing w:after="40" w:before="40"/>
      </w:pPr>
      <w:r>
        <w:t xml:space="preserve"/>
      </w:r>
    </w:p>
    <w:p>
      <w:pPr>
        <w:pStyle w:val="Heading3"/>
        <w:spacing w:after="80" w:before="200"/>
      </w:pPr>
      <w:r>
        <w:rPr>
          <w:rFonts w:ascii="Arial" w:cs="Arial" w:eastAsia="Arial" w:hAnsi="Arial"/>
          <w:b/>
          <w:bCs/>
          <w:color w:val="444444"/>
          <w:sz w:val="24"/>
          <w:szCs w:val="24"/>
        </w:rPr>
        <w:t xml:space="preserve">2.3 Training</w:t>
      </w:r>
    </w:p>
    <w:p>
      <w:pPr>
        <w:spacing w:after="80" w:before="80"/>
      </w:pPr>
      <w:r>
        <w:rPr>
          <w:rFonts w:ascii="Arial" w:cs="Arial" w:eastAsia="Arial" w:hAnsi="Arial"/>
          <w:color w:val="1A1A1A"/>
          <w:sz w:val="22"/>
          <w:szCs w:val="22"/>
        </w:rPr>
        <w:t xml:space="preserve">Operator shall ensure personnel submitting reports complete KaiCast's brief onboarding guide (approximately 20 minutes) before first submission. KaiCast will provide onboarding materials at no cost.</w:t>
      </w:r>
    </w:p>
    <w:p>
      <w:pPr>
        <w:pStyle w:val="Heading2"/>
        <w:pBdr>
          <w:bottom w:val="single" w:color="DDDDDD" w:sz="4" w:space="4"/>
        </w:pBdr>
        <w:spacing w:after="120" w:before="320"/>
      </w:pPr>
      <w:r>
        <w:rPr>
          <w:rFonts w:ascii="Arial" w:cs="Arial" w:eastAsia="Arial" w:hAnsi="Arial"/>
          <w:b/>
          <w:bCs/>
          <w:color w:val="0A7CDB"/>
          <w:sz w:val="28"/>
          <w:szCs w:val="28"/>
        </w:rPr>
        <w:t xml:space="preserve">3. KaiCast Obligations</w:t>
      </w:r>
    </w:p>
    <w:p>
      <w:pPr>
        <w:pStyle w:val="ListParagraph"/>
        <w:numPr>
          <w:ilvl w:val="0"/>
          <w:numId w:val="2"/>
        </w:numPr>
        <w:spacing w:after="60" w:before="60"/>
      </w:pPr>
      <w:r>
        <w:rPr>
          <w:rFonts w:ascii="Arial" w:cs="Arial" w:eastAsia="Arial" w:hAnsi="Arial"/>
          <w:color w:val="1A1A1A"/>
          <w:sz w:val="22"/>
          <w:szCs w:val="22"/>
        </w:rPr>
        <w:t xml:space="preserve">Operator Platform Listing: KaiCast will display Operator's business name, contact information, and service summary on Operator's dedicated profile page on the Platform, at no charge.</w:t>
      </w:r>
    </w:p>
    <w:p>
      <w:pPr>
        <w:pStyle w:val="ListParagraph"/>
        <w:numPr>
          <w:ilvl w:val="0"/>
          <w:numId w:val="2"/>
        </w:numPr>
        <w:spacing w:after="60" w:before="60"/>
      </w:pPr>
      <w:r>
        <w:rPr>
          <w:rFonts w:ascii="Arial" w:cs="Arial" w:eastAsia="Arial" w:hAnsi="Arial"/>
          <w:color w:val="1A1A1A"/>
          <w:sz w:val="22"/>
          <w:szCs w:val="22"/>
        </w:rPr>
        <w:t xml:space="preserve">Condition Widget: KaiCast will provide Operator with an embeddable conditions widget for display on Operator's own website, showing real-time scores for Operator's primary sites.</w:t>
      </w:r>
    </w:p>
    <w:p>
      <w:pPr>
        <w:pStyle w:val="ListParagraph"/>
        <w:numPr>
          <w:ilvl w:val="0"/>
          <w:numId w:val="2"/>
        </w:numPr>
        <w:spacing w:after="60" w:before="60"/>
      </w:pPr>
      <w:r>
        <w:rPr>
          <w:rFonts w:ascii="Arial" w:cs="Arial" w:eastAsia="Arial" w:hAnsi="Arial"/>
          <w:color w:val="1A1A1A"/>
          <w:sz w:val="22"/>
          <w:szCs w:val="22"/>
        </w:rPr>
        <w:t xml:space="preserve">Monthly Data Summary: KaiCast will provide Operator with a monthly summary of aggregated conditions trends for sites in the operating region.</w:t>
      </w:r>
    </w:p>
    <w:p>
      <w:pPr>
        <w:pStyle w:val="ListParagraph"/>
        <w:numPr>
          <w:ilvl w:val="0"/>
          <w:numId w:val="2"/>
        </w:numPr>
        <w:spacing w:after="60" w:before="60"/>
      </w:pPr>
      <w:r>
        <w:rPr>
          <w:rFonts w:ascii="Arial" w:cs="Arial" w:eastAsia="Arial" w:hAnsi="Arial"/>
          <w:color w:val="1A1A1A"/>
          <w:sz w:val="22"/>
          <w:szCs w:val="22"/>
        </w:rPr>
        <w:t xml:space="preserve">Attribution Credit: Where Operator's reports materially influence a condition score, KaiCast may display a "Data contributed by [Operator Name]" attribution at KaiCast's discretion.</w:t>
      </w:r>
    </w:p>
    <w:p>
      <w:pPr>
        <w:pStyle w:val="Heading2"/>
        <w:pBdr>
          <w:bottom w:val="single" w:color="DDDDDD" w:sz="4" w:space="4"/>
        </w:pBdr>
        <w:spacing w:after="120" w:before="320"/>
      </w:pPr>
      <w:r>
        <w:rPr>
          <w:rFonts w:ascii="Arial" w:cs="Arial" w:eastAsia="Arial" w:hAnsi="Arial"/>
          <w:b/>
          <w:bCs/>
          <w:color w:val="0A7CDB"/>
          <w:sz w:val="28"/>
          <w:szCs w:val="28"/>
        </w:rPr>
        <w:t xml:space="preserve">4. Data License</w:t>
      </w:r>
    </w:p>
    <w:p>
      <w:pPr>
        <w:spacing w:after="80" w:before="80"/>
      </w:pPr>
      <w:r>
        <w:rPr>
          <w:rFonts w:ascii="Arial" w:cs="Arial" w:eastAsia="Arial" w:hAnsi="Arial"/>
          <w:color w:val="1A1A1A"/>
          <w:sz w:val="22"/>
          <w:szCs w:val="22"/>
        </w:rPr>
        <w:t xml:space="preserve">Operator grants KaiCast a worldwide, royalty-free, perpetual, irrevocable, sublicensable license to use, reproduce, modify, distribute, and create derivative works from all submitted condition data for any purpose related to operating, improving, and monetizing the Platform, including incorporation into commercial data products and API offerings. Operator data will be attributed or anonymized as KaiCast determines appropriate.</w:t>
      </w:r>
    </w:p>
    <w:p>
      <w:pPr>
        <w:pStyle w:val="Heading2"/>
        <w:pBdr>
          <w:bottom w:val="single" w:color="DDDDDD" w:sz="4" w:space="4"/>
        </w:pBdr>
        <w:spacing w:after="120" w:before="320"/>
      </w:pPr>
      <w:r>
        <w:rPr>
          <w:rFonts w:ascii="Arial" w:cs="Arial" w:eastAsia="Arial" w:hAnsi="Arial"/>
          <w:b/>
          <w:bCs/>
          <w:color w:val="0A7CDB"/>
          <w:sz w:val="28"/>
          <w:szCs w:val="28"/>
        </w:rPr>
        <w:t xml:space="preserve">5. Independent Contractor</w:t>
      </w:r>
    </w:p>
    <w:p>
      <w:pPr>
        <w:spacing w:after="80" w:before="80"/>
      </w:pPr>
      <w:r>
        <w:rPr>
          <w:rFonts w:ascii="Arial" w:cs="Arial" w:eastAsia="Arial" w:hAnsi="Arial"/>
          <w:color w:val="1A1A1A"/>
          <w:sz w:val="22"/>
          <w:szCs w:val="22"/>
        </w:rPr>
        <w:t xml:space="preserve">Operator is an independent contractor. Nothing in this Agreement creates an employment, agency, joint venture, or partnership relationship. Operator has no authority to bind KaiCast contractually. KaiCast is not responsible for Operator's tour operations, safety practices, licensing, or guest relationships.</w:t>
      </w:r>
    </w:p>
    <w:p>
      <w:pPr>
        <w:pStyle w:val="Heading2"/>
        <w:pBdr>
          <w:bottom w:val="single" w:color="DDDDDD" w:sz="4" w:space="4"/>
        </w:pBdr>
        <w:spacing w:after="120" w:before="320"/>
      </w:pPr>
      <w:r>
        <w:rPr>
          <w:rFonts w:ascii="Arial" w:cs="Arial" w:eastAsia="Arial" w:hAnsi="Arial"/>
          <w:b/>
          <w:bCs/>
          <w:color w:val="0A7CDB"/>
          <w:sz w:val="28"/>
          <w:szCs w:val="28"/>
        </w:rPr>
        <w:t xml:space="preserve">6. Indemnification</w:t>
      </w:r>
    </w:p>
    <w:p>
      <w:pPr>
        <w:spacing w:after="80" w:before="80"/>
      </w:pPr>
      <w:r>
        <w:rPr>
          <w:rFonts w:ascii="Arial" w:cs="Arial" w:eastAsia="Arial" w:hAnsi="Arial"/>
          <w:color w:val="1A1A1A"/>
          <w:sz w:val="22"/>
          <w:szCs w:val="22"/>
        </w:rPr>
        <w:t xml:space="preserve">Operator shall indemnify, defend, and hold harmless KaiCast from any claims arising from: (a) Operator's tour operations or dive activities; (b) injuries to Operator's guests; (c) submission of inaccurate or fabricated data; or (d) Operator's violation of applicable law. KaiCast shall not be liable for any claim arising from a guest's reliance on KaiCast condition scores.</w:t>
      </w:r>
    </w:p>
    <w:p>
      <w:pPr>
        <w:pStyle w:val="Heading2"/>
        <w:pBdr>
          <w:bottom w:val="single" w:color="DDDDDD" w:sz="4" w:space="4"/>
        </w:pBdr>
        <w:spacing w:after="120" w:before="320"/>
      </w:pPr>
      <w:r>
        <w:rPr>
          <w:rFonts w:ascii="Arial" w:cs="Arial" w:eastAsia="Arial" w:hAnsi="Arial"/>
          <w:b/>
          <w:bCs/>
          <w:color w:val="0A7CDB"/>
          <w:sz w:val="28"/>
          <w:szCs w:val="28"/>
        </w:rPr>
        <w:t xml:space="preserve">7. No Exclusivity</w:t>
      </w:r>
    </w:p>
    <w:p>
      <w:pPr>
        <w:spacing w:after="80" w:before="80"/>
      </w:pPr>
      <w:r>
        <w:rPr>
          <w:rFonts w:ascii="Arial" w:cs="Arial" w:eastAsia="Arial" w:hAnsi="Arial"/>
          <w:color w:val="1A1A1A"/>
          <w:sz w:val="22"/>
          <w:szCs w:val="22"/>
        </w:rPr>
        <w:t xml:space="preserve">This Agreement is non-exclusive. KaiCast may enter into similar agreements with other operators in the same region. Operator may continue to use other platforms, data services, or marketing channels.</w:t>
      </w:r>
    </w:p>
    <w:p>
      <w:pPr>
        <w:pStyle w:val="Heading2"/>
        <w:pBdr>
          <w:bottom w:val="single" w:color="DDDDDD" w:sz="4" w:space="4"/>
        </w:pBdr>
        <w:spacing w:after="120" w:before="320"/>
      </w:pPr>
      <w:r>
        <w:rPr>
          <w:rFonts w:ascii="Arial" w:cs="Arial" w:eastAsia="Arial" w:hAnsi="Arial"/>
          <w:b/>
          <w:bCs/>
          <w:color w:val="0A7CDB"/>
          <w:sz w:val="28"/>
          <w:szCs w:val="28"/>
        </w:rPr>
        <w:t xml:space="preserve">8. Fees</w:t>
      </w:r>
    </w:p>
    <w:p>
      <w:pPr>
        <w:spacing w:after="80" w:before="80"/>
      </w:pPr>
      <w:r>
        <w:rPr>
          <w:rFonts w:ascii="Arial" w:cs="Arial" w:eastAsia="Arial" w:hAnsi="Arial"/>
          <w:color w:val="1A1A1A"/>
          <w:sz w:val="22"/>
          <w:szCs w:val="22"/>
        </w:rPr>
        <w:t xml:space="preserve">This Agreement is entered into without monetary compensation unless a separate fee schedule is attached as Exhibit A. KaiCast's provision of the platform listing and widget constitutes the non-monetary consideration provided to Operator.</w:t>
      </w:r>
    </w:p>
    <w:p>
      <w:pPr>
        <w:pStyle w:val="Heading2"/>
        <w:pBdr>
          <w:bottom w:val="single" w:color="DDDDDD" w:sz="4" w:space="4"/>
        </w:pBdr>
        <w:spacing w:after="120" w:before="320"/>
      </w:pPr>
      <w:r>
        <w:rPr>
          <w:rFonts w:ascii="Arial" w:cs="Arial" w:eastAsia="Arial" w:hAnsi="Arial"/>
          <w:b/>
          <w:bCs/>
          <w:color w:val="0A7CDB"/>
          <w:sz w:val="28"/>
          <w:szCs w:val="28"/>
        </w:rPr>
        <w:t xml:space="preserve">9. Term and Termination</w:t>
      </w:r>
    </w:p>
    <w:p>
      <w:pPr>
        <w:spacing w:after="80" w:before="80"/>
      </w:pPr>
      <w:r>
        <w:rPr>
          <w:rFonts w:ascii="Arial" w:cs="Arial" w:eastAsia="Arial" w:hAnsi="Arial"/>
          <w:color w:val="1A1A1A"/>
          <w:sz w:val="22"/>
          <w:szCs w:val="22"/>
        </w:rPr>
        <w:t xml:space="preserve">This Agreement is month-to-month and may be terminated by either Party with thirty (30) days' written notice, or immediately for material breach. Upon termination, Operator's listing will be removed from the Platform within ten (10) business days. Previously submitted data may be retained in aggregated or anonymized form as part of the Platform's historical dataset.</w:t>
      </w:r>
    </w:p>
    <w:p>
      <w:pPr>
        <w:pStyle w:val="Heading2"/>
        <w:pBdr>
          <w:bottom w:val="single" w:color="DDDDDD" w:sz="4" w:space="4"/>
        </w:pBdr>
        <w:spacing w:after="120" w:before="320"/>
      </w:pPr>
      <w:r>
        <w:rPr>
          <w:rFonts w:ascii="Arial" w:cs="Arial" w:eastAsia="Arial" w:hAnsi="Arial"/>
          <w:b/>
          <w:bCs/>
          <w:color w:val="0A7CDB"/>
          <w:sz w:val="28"/>
          <w:szCs w:val="28"/>
        </w:rPr>
        <w:t xml:space="preserve">10. Limitation of Liability</w:t>
      </w:r>
    </w:p>
    <w:p>
      <w:pPr>
        <w:spacing w:after="80" w:before="80"/>
      </w:pPr>
      <w:r>
        <w:rPr>
          <w:rFonts w:ascii="Arial" w:cs="Arial" w:eastAsia="Arial" w:hAnsi="Arial"/>
          <w:color w:val="1A1A1A"/>
          <w:sz w:val="22"/>
          <w:szCs w:val="22"/>
        </w:rPr>
        <w:t xml:space="preserve">KAICAST'S TOTAL LIABILITY TO OPERATOR UNDER THIS AGREEMENT SHALL NOT EXCEED THE TOTAL FEES PAID BY KAICAST TO OPERATOR (IF ANY) IN THE PRIOR TWELVE (12) MONTHS, OR ONE HUNDRED DOLLARS ($100), WHICHEVER IS GREATER. IN NO EVENT SHALL KAICAST BE LIABLE FOR INDIRECT OR CONSEQUENTIAL DAMAGES.</w:t>
      </w:r>
    </w:p>
    <w:p>
      <w:pPr>
        <w:pStyle w:val="Heading2"/>
        <w:pBdr>
          <w:bottom w:val="single" w:color="DDDDDD" w:sz="4" w:space="4"/>
        </w:pBdr>
        <w:spacing w:after="120" w:before="320"/>
      </w:pPr>
      <w:r>
        <w:rPr>
          <w:rFonts w:ascii="Arial" w:cs="Arial" w:eastAsia="Arial" w:hAnsi="Arial"/>
          <w:b/>
          <w:bCs/>
          <w:color w:val="0A7CDB"/>
          <w:sz w:val="28"/>
          <w:szCs w:val="28"/>
        </w:rPr>
        <w:t xml:space="preserve">11. Governing Law</w:t>
      </w:r>
    </w:p>
    <w:p>
      <w:pPr>
        <w:spacing w:after="80" w:before="80"/>
      </w:pPr>
      <w:r>
        <w:rPr>
          <w:rFonts w:ascii="Arial" w:cs="Arial" w:eastAsia="Arial" w:hAnsi="Arial"/>
          <w:color w:val="1A1A1A"/>
          <w:sz w:val="22"/>
          <w:szCs w:val="22"/>
        </w:rPr>
        <w:t xml:space="preserve">This Agreement is governed by the laws of [STATE_OF_INCORPORATION]. Disputes shall be resolved by binding arbitration under AAA rules.</w:t>
      </w:r>
    </w:p>
    <w:p>
      <w:pPr>
        <w:pStyle w:val="Heading2"/>
        <w:pBdr>
          <w:bottom w:val="single" w:color="DDDDDD" w:sz="4" w:space="4"/>
        </w:pBdr>
        <w:spacing w:after="120" w:before="320"/>
      </w:pPr>
      <w:r>
        <w:rPr>
          <w:rFonts w:ascii="Arial" w:cs="Arial" w:eastAsia="Arial" w:hAnsi="Arial"/>
          <w:b/>
          <w:bCs/>
          <w:color w:val="0A7CDB"/>
          <w:sz w:val="28"/>
          <w:szCs w:val="28"/>
        </w:rPr>
        <w:t xml:space="preserve">12. Signature Block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80" w:before="80"/>
            </w:pPr>
            <w:r>
              <w:rPr>
                <w:rFonts w:ascii="Arial" w:cs="Arial" w:eastAsia="Arial" w:hAnsi="Arial"/>
                <w:b/>
                <w:bCs/>
                <w:color w:val="1A1A1A"/>
                <w:sz w:val="22"/>
                <w:szCs w:val="22"/>
              </w:rPr>
              <w:t xml:space="preserve">KAICAST
[COMPANY_LEGAL_NAME]</w:t>
            </w:r>
          </w:p>
          <w:p>
            <w:pPr>
              <w:spacing w:after="40" w:before="40"/>
            </w:pPr>
            <w:r>
              <w:t xml:space="preserve"/>
            </w:r>
          </w:p>
          <w:p>
            <w:pPr>
              <w:spacing w:after="80" w:before="80"/>
            </w:pPr>
            <w:r>
              <w:rPr>
                <w:rFonts w:ascii="Arial" w:cs="Arial" w:eastAsia="Arial" w:hAnsi="Arial"/>
                <w:color w:val="1A1A1A"/>
                <w:sz w:val="22"/>
                <w:szCs w:val="22"/>
              </w:rPr>
              <w:t xml:space="preserve">Signature: ___________________________</w:t>
            </w:r>
          </w:p>
          <w:p>
            <w:pPr>
              <w:spacing w:after="40" w:before="40"/>
            </w:pPr>
            <w:r>
              <w:t xml:space="preserve"/>
            </w:r>
          </w:p>
          <w:p>
            <w:pPr>
              <w:spacing w:after="80" w:before="80"/>
            </w:pPr>
            <w:r>
              <w:rPr>
                <w:rFonts w:ascii="Arial" w:cs="Arial" w:eastAsia="Arial" w:hAnsi="Arial"/>
                <w:color w:val="1A1A1A"/>
                <w:sz w:val="22"/>
                <w:szCs w:val="22"/>
              </w:rPr>
              <w:t xml:space="preserve">Name: ___________________________</w:t>
            </w:r>
          </w:p>
          <w:p>
            <w:pPr>
              <w:spacing w:after="40" w:before="40"/>
            </w:pPr>
            <w:r>
              <w:t xml:space="preserve"/>
            </w:r>
          </w:p>
          <w:p>
            <w:pPr>
              <w:spacing w:after="80" w:before="80"/>
            </w:pPr>
            <w:r>
              <w:rPr>
                <w:rFonts w:ascii="Arial" w:cs="Arial" w:eastAsia="Arial" w:hAnsi="Arial"/>
                <w:color w:val="1A1A1A"/>
                <w:sz w:val="22"/>
                <w:szCs w:val="22"/>
              </w:rPr>
              <w:t xml:space="preserve">Title: ___________________________</w:t>
            </w:r>
          </w:p>
          <w:p>
            <w:pPr>
              <w:spacing w:after="40" w:before="40"/>
            </w:pPr>
            <w:r>
              <w:t xml:space="preserve"/>
            </w:r>
          </w:p>
          <w:p>
            <w:pPr>
              <w:spacing w:after="80" w:before="80"/>
            </w:pPr>
            <w:r>
              <w:rPr>
                <w:rFonts w:ascii="Arial" w:cs="Arial" w:eastAsia="Arial" w:hAnsi="Arial"/>
                <w:color w:val="1A1A1A"/>
                <w:sz w:val="22"/>
                <w:szCs w:val="22"/>
              </w:rPr>
              <w:t xml:space="preserve">Date: ___________________________</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80" w:before="80"/>
            </w:pPr>
            <w:r>
              <w:rPr>
                <w:rFonts w:ascii="Arial" w:cs="Arial" w:eastAsia="Arial" w:hAnsi="Arial"/>
                <w:b/>
                <w:bCs/>
                <w:color w:val="1A1A1A"/>
                <w:sz w:val="22"/>
                <w:szCs w:val="22"/>
              </w:rPr>
              <w:t xml:space="preserve">OPERATOR
_________________________</w:t>
            </w:r>
          </w:p>
          <w:p>
            <w:pPr>
              <w:spacing w:after="40" w:before="40"/>
            </w:pPr>
            <w:r>
              <w:t xml:space="preserve"/>
            </w:r>
          </w:p>
          <w:p>
            <w:pPr>
              <w:spacing w:after="80" w:before="80"/>
            </w:pPr>
            <w:r>
              <w:rPr>
                <w:rFonts w:ascii="Arial" w:cs="Arial" w:eastAsia="Arial" w:hAnsi="Arial"/>
                <w:color w:val="1A1A1A"/>
                <w:sz w:val="22"/>
                <w:szCs w:val="22"/>
              </w:rPr>
              <w:t xml:space="preserve">Signature: ___________________________</w:t>
            </w:r>
          </w:p>
          <w:p>
            <w:pPr>
              <w:spacing w:after="40" w:before="40"/>
            </w:pPr>
            <w:r>
              <w:t xml:space="preserve"/>
            </w:r>
          </w:p>
          <w:p>
            <w:pPr>
              <w:spacing w:after="80" w:before="80"/>
            </w:pPr>
            <w:r>
              <w:rPr>
                <w:rFonts w:ascii="Arial" w:cs="Arial" w:eastAsia="Arial" w:hAnsi="Arial"/>
                <w:color w:val="1A1A1A"/>
                <w:sz w:val="22"/>
                <w:szCs w:val="22"/>
              </w:rPr>
              <w:t xml:space="preserve">Name: ___________________________</w:t>
            </w:r>
          </w:p>
          <w:p>
            <w:pPr>
              <w:spacing w:after="40" w:before="40"/>
            </w:pPr>
            <w:r>
              <w:t xml:space="preserve"/>
            </w:r>
          </w:p>
          <w:p>
            <w:pPr>
              <w:spacing w:after="80" w:before="80"/>
            </w:pPr>
            <w:r>
              <w:rPr>
                <w:rFonts w:ascii="Arial" w:cs="Arial" w:eastAsia="Arial" w:hAnsi="Arial"/>
                <w:color w:val="1A1A1A"/>
                <w:sz w:val="22"/>
                <w:szCs w:val="22"/>
              </w:rPr>
              <w:t xml:space="preserve">Title: ___________________________</w:t>
            </w:r>
          </w:p>
          <w:p>
            <w:pPr>
              <w:spacing w:after="40" w:before="40"/>
            </w:pPr>
            <w:r>
              <w:t xml:space="preserve"/>
            </w:r>
          </w:p>
          <w:p>
            <w:pPr>
              <w:spacing w:after="80" w:before="80"/>
            </w:pPr>
            <w:r>
              <w:rPr>
                <w:rFonts w:ascii="Arial" w:cs="Arial" w:eastAsia="Arial" w:hAnsi="Arial"/>
                <w:color w:val="1A1A1A"/>
                <w:sz w:val="22"/>
                <w:szCs w:val="22"/>
              </w:rPr>
              <w:t xml:space="preserve">Date: ___________________________</w:t>
            </w:r>
          </w:p>
        </w:tc>
      </w:tr>
    </w:tbl>
    <w:p>
      <w:pPr>
        <w:spacing w:after="40" w:before="40"/>
      </w:pPr>
      <w:r>
        <w:t xml:space="preserve"/>
      </w:r>
    </w:p>
    <w:p>
      <w:pPr>
        <w:spacing w:after="80" w:before="80"/>
      </w:pPr>
      <w:r>
        <w:rPr>
          <w:rFonts w:ascii="Arial" w:cs="Arial" w:eastAsia="Arial" w:hAnsi="Arial"/>
          <w:color w:val="1A1A1A"/>
          <w:sz w:val="22"/>
          <w:szCs w:val="22"/>
        </w:rPr>
        <w:t xml:space="preserve">Operator Legal Name: _________________________</w:t>
      </w:r>
    </w:p>
    <w:p>
      <w:pPr>
        <w:spacing w:after="80" w:before="80"/>
      </w:pPr>
      <w:r>
        <w:rPr>
          <w:rFonts w:ascii="Arial" w:cs="Arial" w:eastAsia="Arial" w:hAnsi="Arial"/>
          <w:color w:val="1A1A1A"/>
          <w:sz w:val="22"/>
          <w:szCs w:val="22"/>
        </w:rPr>
        <w:t xml:space="preserve">Operating Region: _________________________</w:t>
      </w:r>
    </w:p>
    <w:p>
      <w:pPr>
        <w:spacing w:after="80" w:before="80"/>
      </w:pPr>
      <w:r>
        <w:rPr>
          <w:rFonts w:ascii="Arial" w:cs="Arial" w:eastAsia="Arial" w:hAnsi="Arial"/>
          <w:color w:val="1A1A1A"/>
          <w:sz w:val="22"/>
          <w:szCs w:val="22"/>
        </w:rPr>
        <w:t xml:space="preserve">Primary Contact: _________________________</w:t>
      </w:r>
    </w:p>
    <w:p>
      <w:pPr>
        <w:spacing w:after="80" w:before="80"/>
      </w:pPr>
      <w:r>
        <w:rPr>
          <w:rFonts w:ascii="Arial" w:cs="Arial" w:eastAsia="Arial" w:hAnsi="Arial"/>
          <w:color w:val="1A1A1A"/>
          <w:sz w:val="22"/>
          <w:szCs w:val="22"/>
        </w:rPr>
        <w:t xml:space="preserve">Email: _________________________</w:t>
      </w:r>
    </w:p>
    <w:p>
      <w:pPr>
        <w:spacing w:after="80" w:before="80"/>
      </w:pPr>
      <w:r>
        <w:rPr>
          <w:rFonts w:ascii="Arial" w:cs="Arial" w:eastAsia="Arial" w:hAnsi="Arial"/>
          <w:color w:val="1A1A1A"/>
          <w:sz w:val="22"/>
          <w:szCs w:val="22"/>
        </w:rPr>
        <w:t xml:space="preserve">Phone: _________________________</w:t>
      </w:r>
    </w:p>
    <w:p>
      <w:r>
        <w:br w:type="page"/>
      </w:r>
    </w:p>
    <w:p>
      <w:pPr>
        <w:spacing w:after="40" w:before="480"/>
      </w:pPr>
      <w:r>
        <w:rPr>
          <w:rFonts w:ascii="Arial" w:cs="Arial" w:eastAsia="Arial" w:hAnsi="Arial"/>
          <w:b/>
          <w:bCs/>
          <w:color w:val="FFFFFF"/>
          <w:sz w:val="18"/>
          <w:szCs w:val="18"/>
          <w:shd w:fill="0A7CDB" w:val="clear"/>
        </w:rPr>
        <w:t xml:space="preserve">  DOCUMENT 8 OF 10  </w:t>
      </w:r>
    </w:p>
    <w:p>
      <w:pPr>
        <w:pStyle w:val="Heading1"/>
        <w:spacing w:after="160" w:before="400"/>
      </w:pPr>
      <w:r>
        <w:rPr>
          <w:rFonts w:ascii="Arial" w:cs="Arial" w:eastAsia="Arial" w:hAnsi="Arial"/>
          <w:b/>
          <w:bCs/>
          <w:color w:val="1A1A1A"/>
          <w:sz w:val="36"/>
          <w:szCs w:val="36"/>
        </w:rPr>
        <w:t xml:space="preserve">API License Agreement</w:t>
      </w:r>
    </w:p>
    <w:p>
      <w:pPr>
        <w:spacing w:after="60" w:before="60"/>
      </w:pPr>
      <w:r>
        <w:rPr>
          <w:rFonts w:ascii="Arial" w:cs="Arial" w:eastAsia="Arial" w:hAnsi="Arial"/>
          <w:i/>
          <w:iCs/>
          <w:color w:val="666666"/>
          <w:sz w:val="20"/>
          <w:szCs w:val="20"/>
        </w:rPr>
        <w:t xml:space="preserve">KaiCast — [COMPANY_LEGAL_NAME] | Version 1.0</w:t>
      </w:r>
    </w:p>
    <w:p>
      <w:pPr>
        <w:spacing w:after="40" w:before="40"/>
      </w:pPr>
      <w:r>
        <w:t xml:space="preserve"/>
      </w:r>
    </w:p>
    <w:p>
      <w:pPr>
        <w:spacing w:after="80" w:before="80"/>
      </w:pPr>
      <w:r>
        <w:rPr>
          <w:rFonts w:ascii="Arial" w:cs="Arial" w:eastAsia="Arial" w:hAnsi="Arial"/>
          <w:color w:val="1A1A1A"/>
          <w:sz w:val="22"/>
          <w:szCs w:val="22"/>
        </w:rPr>
        <w:t xml:space="preserve">This API License Agreement ("Agreement") governs access to and use of the KaiCast Application Programming Interface ("API") by the entity identified below ("Licensee"). By accessing the API, Licensee agrees to be bound by this Agreement.</w:t>
      </w:r>
    </w:p>
    <w:p>
      <w:pPr>
        <w:pStyle w:val="Heading2"/>
        <w:pBdr>
          <w:bottom w:val="single" w:color="DDDDDD" w:sz="4" w:space="4"/>
        </w:pBdr>
        <w:spacing w:after="120" w:before="320"/>
      </w:pPr>
      <w:r>
        <w:rPr>
          <w:rFonts w:ascii="Arial" w:cs="Arial" w:eastAsia="Arial" w:hAnsi="Arial"/>
          <w:b/>
          <w:bCs/>
          <w:color w:val="0A7CDB"/>
          <w:sz w:val="28"/>
          <w:szCs w:val="28"/>
        </w:rPr>
        <w:t xml:space="preserve">1. License Grant</w:t>
      </w:r>
    </w:p>
    <w:p>
      <w:pPr>
        <w:spacing w:after="80" w:before="80"/>
      </w:pPr>
      <w:r>
        <w:rPr>
          <w:rFonts w:ascii="Arial" w:cs="Arial" w:eastAsia="Arial" w:hAnsi="Arial"/>
          <w:color w:val="1A1A1A"/>
          <w:sz w:val="22"/>
          <w:szCs w:val="22"/>
        </w:rPr>
        <w:t xml:space="preserve">Subject to the terms of this Agreement and payment of applicable fees, KaiCast grants Licensee a limited, non-exclusive, non-transferable, revocable license to:</w:t>
      </w:r>
    </w:p>
    <w:p>
      <w:pPr>
        <w:pStyle w:val="ListParagraph"/>
        <w:numPr>
          <w:ilvl w:val="0"/>
          <w:numId w:val="2"/>
        </w:numPr>
        <w:spacing w:after="60" w:before="60"/>
      </w:pPr>
      <w:r>
        <w:rPr>
          <w:rFonts w:ascii="Arial" w:cs="Arial" w:eastAsia="Arial" w:hAnsi="Arial"/>
          <w:color w:val="1A1A1A"/>
          <w:sz w:val="22"/>
          <w:szCs w:val="22"/>
        </w:rPr>
        <w:t xml:space="preserve">Access the API endpoints specified in Licensee's API access tier;</w:t>
      </w:r>
    </w:p>
    <w:p>
      <w:pPr>
        <w:pStyle w:val="ListParagraph"/>
        <w:numPr>
          <w:ilvl w:val="0"/>
          <w:numId w:val="2"/>
        </w:numPr>
        <w:spacing w:after="60" w:before="60"/>
      </w:pPr>
      <w:r>
        <w:rPr>
          <w:rFonts w:ascii="Arial" w:cs="Arial" w:eastAsia="Arial" w:hAnsi="Arial"/>
          <w:color w:val="1A1A1A"/>
          <w:sz w:val="22"/>
          <w:szCs w:val="22"/>
        </w:rPr>
        <w:t xml:space="preserve">Retrieve KaiCast condition data, spot information, and scores via the API;</w:t>
      </w:r>
    </w:p>
    <w:p>
      <w:pPr>
        <w:pStyle w:val="ListParagraph"/>
        <w:numPr>
          <w:ilvl w:val="0"/>
          <w:numId w:val="2"/>
        </w:numPr>
        <w:spacing w:after="60" w:before="60"/>
      </w:pPr>
      <w:r>
        <w:rPr>
          <w:rFonts w:ascii="Arial" w:cs="Arial" w:eastAsia="Arial" w:hAnsi="Arial"/>
          <w:color w:val="1A1A1A"/>
          <w:sz w:val="22"/>
          <w:szCs w:val="22"/>
        </w:rPr>
        <w:t xml:space="preserve">Incorporate API data into Licensee's permitted application as specified in Exhibit A ("Permitted Application"); and</w:t>
      </w:r>
    </w:p>
    <w:p>
      <w:pPr>
        <w:pStyle w:val="ListParagraph"/>
        <w:numPr>
          <w:ilvl w:val="0"/>
          <w:numId w:val="2"/>
        </w:numPr>
        <w:spacing w:after="60" w:before="60"/>
      </w:pPr>
      <w:r>
        <w:rPr>
          <w:rFonts w:ascii="Arial" w:cs="Arial" w:eastAsia="Arial" w:hAnsi="Arial"/>
          <w:color w:val="1A1A1A"/>
          <w:sz w:val="22"/>
          <w:szCs w:val="22"/>
        </w:rPr>
        <w:t xml:space="preserve">Display API data to end users of the Permitted Application.</w:t>
      </w:r>
    </w:p>
    <w:p>
      <w:pPr>
        <w:pStyle w:val="Heading2"/>
        <w:pBdr>
          <w:bottom w:val="single" w:color="DDDDDD" w:sz="4" w:space="4"/>
        </w:pBdr>
        <w:spacing w:after="120" w:before="320"/>
      </w:pPr>
      <w:r>
        <w:rPr>
          <w:rFonts w:ascii="Arial" w:cs="Arial" w:eastAsia="Arial" w:hAnsi="Arial"/>
          <w:b/>
          <w:bCs/>
          <w:color w:val="0A7CDB"/>
          <w:sz w:val="28"/>
          <w:szCs w:val="28"/>
        </w:rPr>
        <w:t xml:space="preserve">2. License Restrictions</w:t>
      </w:r>
    </w:p>
    <w:p>
      <w:pPr>
        <w:spacing w:after="80" w:before="80"/>
      </w:pPr>
      <w:r>
        <w:rPr>
          <w:rFonts w:ascii="Arial" w:cs="Arial" w:eastAsia="Arial" w:hAnsi="Arial"/>
          <w:color w:val="1A1A1A"/>
          <w:sz w:val="22"/>
          <w:szCs w:val="22"/>
        </w:rPr>
        <w:t xml:space="preserve">Licensee shall not:</w:t>
      </w:r>
    </w:p>
    <w:p>
      <w:pPr>
        <w:pStyle w:val="ListParagraph"/>
        <w:numPr>
          <w:ilvl w:val="0"/>
          <w:numId w:val="2"/>
        </w:numPr>
        <w:spacing w:after="60" w:before="60"/>
      </w:pPr>
      <w:r>
        <w:rPr>
          <w:rFonts w:ascii="Arial" w:cs="Arial" w:eastAsia="Arial" w:hAnsi="Arial"/>
          <w:color w:val="1A1A1A"/>
          <w:sz w:val="22"/>
          <w:szCs w:val="22"/>
        </w:rPr>
        <w:t xml:space="preserve">Resell, sublicense, or redistribute API access or raw API data to third parties as a standalone data product;</w:t>
      </w:r>
    </w:p>
    <w:p>
      <w:pPr>
        <w:pStyle w:val="ListParagraph"/>
        <w:numPr>
          <w:ilvl w:val="0"/>
          <w:numId w:val="2"/>
        </w:numPr>
        <w:spacing w:after="60" w:before="60"/>
      </w:pPr>
      <w:r>
        <w:rPr>
          <w:rFonts w:ascii="Arial" w:cs="Arial" w:eastAsia="Arial" w:hAnsi="Arial"/>
          <w:color w:val="1A1A1A"/>
          <w:sz w:val="22"/>
          <w:szCs w:val="22"/>
        </w:rPr>
        <w:t xml:space="preserve">Use the API to build a service or product that competes directly with KaiCast's core consumer platform without KaiCast's prior written consent;</w:t>
      </w:r>
    </w:p>
    <w:p>
      <w:pPr>
        <w:pStyle w:val="ListParagraph"/>
        <w:numPr>
          <w:ilvl w:val="0"/>
          <w:numId w:val="2"/>
        </w:numPr>
        <w:spacing w:after="60" w:before="60"/>
      </w:pPr>
      <w:r>
        <w:rPr>
          <w:rFonts w:ascii="Arial" w:cs="Arial" w:eastAsia="Arial" w:hAnsi="Arial"/>
          <w:color w:val="1A1A1A"/>
          <w:sz w:val="22"/>
          <w:szCs w:val="22"/>
        </w:rPr>
        <w:t xml:space="preserve">Scrape, cache, or store API data beyond the permitted cache duration specified in the API documentation (typically 15 minutes for real-time data);</w:t>
      </w:r>
    </w:p>
    <w:p>
      <w:pPr>
        <w:pStyle w:val="ListParagraph"/>
        <w:numPr>
          <w:ilvl w:val="0"/>
          <w:numId w:val="2"/>
        </w:numPr>
        <w:spacing w:after="60" w:before="60"/>
      </w:pPr>
      <w:r>
        <w:rPr>
          <w:rFonts w:ascii="Arial" w:cs="Arial" w:eastAsia="Arial" w:hAnsi="Arial"/>
          <w:color w:val="1A1A1A"/>
          <w:sz w:val="22"/>
          <w:szCs w:val="22"/>
        </w:rPr>
        <w:t xml:space="preserve">Remove or obscure attribution requirements;</w:t>
      </w:r>
    </w:p>
    <w:p>
      <w:pPr>
        <w:pStyle w:val="ListParagraph"/>
        <w:numPr>
          <w:ilvl w:val="0"/>
          <w:numId w:val="2"/>
        </w:numPr>
        <w:spacing w:after="60" w:before="60"/>
      </w:pPr>
      <w:r>
        <w:rPr>
          <w:rFonts w:ascii="Arial" w:cs="Arial" w:eastAsia="Arial" w:hAnsi="Arial"/>
          <w:color w:val="1A1A1A"/>
          <w:sz w:val="22"/>
          <w:szCs w:val="22"/>
        </w:rPr>
        <w:t xml:space="preserve">Exceed rate limits or quotas specified in Licensee's API tier;</w:t>
      </w:r>
    </w:p>
    <w:p>
      <w:pPr>
        <w:pStyle w:val="ListParagraph"/>
        <w:numPr>
          <w:ilvl w:val="0"/>
          <w:numId w:val="2"/>
        </w:numPr>
        <w:spacing w:after="60" w:before="60"/>
      </w:pPr>
      <w:r>
        <w:rPr>
          <w:rFonts w:ascii="Arial" w:cs="Arial" w:eastAsia="Arial" w:hAnsi="Arial"/>
          <w:color w:val="1A1A1A"/>
          <w:sz w:val="22"/>
          <w:szCs w:val="22"/>
        </w:rPr>
        <w:t xml:space="preserve">Reverse engineer the API or attempt to derive scoring algorithm logic;</w:t>
      </w:r>
    </w:p>
    <w:p>
      <w:pPr>
        <w:pStyle w:val="ListParagraph"/>
        <w:numPr>
          <w:ilvl w:val="0"/>
          <w:numId w:val="2"/>
        </w:numPr>
        <w:spacing w:after="60" w:before="60"/>
      </w:pPr>
      <w:r>
        <w:rPr>
          <w:rFonts w:ascii="Arial" w:cs="Arial" w:eastAsia="Arial" w:hAnsi="Arial"/>
          <w:color w:val="1A1A1A"/>
          <w:sz w:val="22"/>
          <w:szCs w:val="22"/>
        </w:rPr>
        <w:t xml:space="preserve">Access the API through means other than the documented interface;</w:t>
      </w:r>
    </w:p>
    <w:p>
      <w:pPr>
        <w:pStyle w:val="ListParagraph"/>
        <w:numPr>
          <w:ilvl w:val="0"/>
          <w:numId w:val="2"/>
        </w:numPr>
        <w:spacing w:after="60" w:before="60"/>
      </w:pPr>
      <w:r>
        <w:rPr>
          <w:rFonts w:ascii="Arial" w:cs="Arial" w:eastAsia="Arial" w:hAnsi="Arial"/>
          <w:color w:val="1A1A1A"/>
          <w:sz w:val="22"/>
          <w:szCs w:val="22"/>
        </w:rPr>
        <w:t xml:space="preserve">Use the API for any unlawful purpose; or</w:t>
      </w:r>
    </w:p>
    <w:p>
      <w:pPr>
        <w:pStyle w:val="ListParagraph"/>
        <w:numPr>
          <w:ilvl w:val="0"/>
          <w:numId w:val="2"/>
        </w:numPr>
        <w:spacing w:after="60" w:before="60"/>
      </w:pPr>
      <w:r>
        <w:rPr>
          <w:rFonts w:ascii="Arial" w:cs="Arial" w:eastAsia="Arial" w:hAnsi="Arial"/>
          <w:color w:val="1A1A1A"/>
          <w:sz w:val="22"/>
          <w:szCs w:val="22"/>
        </w:rPr>
        <w:t xml:space="preserve">Represent that KaiCast endorses or certifies Licensee's products.</w:t>
      </w:r>
    </w:p>
    <w:p>
      <w:pPr>
        <w:pStyle w:val="Heading2"/>
        <w:pBdr>
          <w:bottom w:val="single" w:color="DDDDDD" w:sz="4" w:space="4"/>
        </w:pBdr>
        <w:spacing w:after="120" w:before="320"/>
      </w:pPr>
      <w:r>
        <w:rPr>
          <w:rFonts w:ascii="Arial" w:cs="Arial" w:eastAsia="Arial" w:hAnsi="Arial"/>
          <w:b/>
          <w:bCs/>
          <w:color w:val="0A7CDB"/>
          <w:sz w:val="28"/>
          <w:szCs w:val="28"/>
        </w:rPr>
        <w:t xml:space="preserve">3. Attribution</w:t>
      </w:r>
    </w:p>
    <w:p>
      <w:pPr>
        <w:spacing w:after="80" w:before="80"/>
      </w:pPr>
      <w:r>
        <w:rPr>
          <w:rFonts w:ascii="Arial" w:cs="Arial" w:eastAsia="Arial" w:hAnsi="Arial"/>
          <w:color w:val="1A1A1A"/>
          <w:sz w:val="22"/>
          <w:szCs w:val="22"/>
        </w:rPr>
        <w:t xml:space="preserve">Licensee shall display the attribution notice "Ocean conditions data powered by KaiCast" (or approved equivalent) in a reasonably prominent location in any user-facing implementation of API data. Specific attribution format and placement are subject to KaiCast's Brand Guidelines, available at [WEBSITE_URL]/brand.</w:t>
      </w:r>
    </w:p>
    <w:p>
      <w:pPr>
        <w:pStyle w:val="Heading2"/>
        <w:pBdr>
          <w:bottom w:val="single" w:color="DDDDDD" w:sz="4" w:space="4"/>
        </w:pBdr>
        <w:spacing w:after="120" w:before="320"/>
      </w:pPr>
      <w:r>
        <w:rPr>
          <w:rFonts w:ascii="Arial" w:cs="Arial" w:eastAsia="Arial" w:hAnsi="Arial"/>
          <w:b/>
          <w:bCs/>
          <w:color w:val="0A7CDB"/>
          <w:sz w:val="28"/>
          <w:szCs w:val="28"/>
        </w:rPr>
        <w:t xml:space="preserve">4. API Tiers and Fees</w:t>
      </w:r>
    </w:p>
    <w:p>
      <w:pPr>
        <w:spacing w:after="80" w:before="80"/>
      </w:pPr>
      <w:r>
        <w:rPr>
          <w:rFonts w:ascii="Arial" w:cs="Arial" w:eastAsia="Arial" w:hAnsi="Arial"/>
          <w:color w:val="1A1A1A"/>
          <w:sz w:val="22"/>
          <w:szCs w:val="22"/>
        </w:rPr>
        <w:t xml:space="preserve">API access is structured in tiers based on monthly request volume and data scope, as set forth in Exhibit A. Fees are billed monthly in arrears based on actual usage, or as a flat monthly fee for fixed-tier plans. KaiCast may adjust fees upon sixty (60) days' notice. Licensee may downgrade or terminate to avoid new pricing.</w:t>
      </w:r>
    </w:p>
    <w:p>
      <w:pPr>
        <w:pStyle w:val="Heading2"/>
        <w:pBdr>
          <w:bottom w:val="single" w:color="DDDDDD" w:sz="4" w:space="4"/>
        </w:pBdr>
        <w:spacing w:after="120" w:before="320"/>
      </w:pPr>
      <w:r>
        <w:rPr>
          <w:rFonts w:ascii="Arial" w:cs="Arial" w:eastAsia="Arial" w:hAnsi="Arial"/>
          <w:b/>
          <w:bCs/>
          <w:color w:val="0A7CDB"/>
          <w:sz w:val="28"/>
          <w:szCs w:val="28"/>
        </w:rPr>
        <w:t xml:space="preserve">5. Rate Limits and Fair Use</w:t>
      </w:r>
    </w:p>
    <w:p>
      <w:pPr>
        <w:spacing w:after="80" w:before="80"/>
      </w:pPr>
      <w:r>
        <w:rPr>
          <w:rFonts w:ascii="Arial" w:cs="Arial" w:eastAsia="Arial" w:hAnsi="Arial"/>
          <w:color w:val="1A1A1A"/>
          <w:sz w:val="22"/>
          <w:szCs w:val="22"/>
        </w:rPr>
        <w:t xml:space="preserve">API calls are subject to rate limits documented in the API reference. Calls exceeding rate limits will be queued or rejected (HTTP 429). Repeated or intentional violation of rate limits may result in API key suspension. KaiCast reserves the right to throttle API access during platform incidents without liability.</w:t>
      </w:r>
    </w:p>
    <w:p>
      <w:pPr>
        <w:pStyle w:val="Heading2"/>
        <w:pBdr>
          <w:bottom w:val="single" w:color="DDDDDD" w:sz="4" w:space="4"/>
        </w:pBdr>
        <w:spacing w:after="120" w:before="320"/>
      </w:pPr>
      <w:r>
        <w:rPr>
          <w:rFonts w:ascii="Arial" w:cs="Arial" w:eastAsia="Arial" w:hAnsi="Arial"/>
          <w:b/>
          <w:bCs/>
          <w:color w:val="0A7CDB"/>
          <w:sz w:val="28"/>
          <w:szCs w:val="28"/>
        </w:rPr>
        <w:t xml:space="preserve">6. API Versioning and Deprecation</w:t>
      </w:r>
    </w:p>
    <w:p>
      <w:pPr>
        <w:spacing w:after="80" w:before="80"/>
      </w:pPr>
      <w:r>
        <w:rPr>
          <w:rFonts w:ascii="Arial" w:cs="Arial" w:eastAsia="Arial" w:hAnsi="Arial"/>
          <w:color w:val="1A1A1A"/>
          <w:sz w:val="22"/>
          <w:szCs w:val="22"/>
        </w:rPr>
        <w:t xml:space="preserve">KaiCast maintains versioned API endpoints. KaiCast will provide at least ninety (90) days' written notice before deprecating a supported API version. Licensee is responsible for migrating to supported versions within the notice period. KaiCast is not liable for Licensee's failure to migrate.</w:t>
      </w:r>
    </w:p>
    <w:p>
      <w:pPr>
        <w:pStyle w:val="Heading2"/>
        <w:pBdr>
          <w:bottom w:val="single" w:color="DDDDDD" w:sz="4" w:space="4"/>
        </w:pBdr>
        <w:spacing w:after="120" w:before="320"/>
      </w:pPr>
      <w:r>
        <w:rPr>
          <w:rFonts w:ascii="Arial" w:cs="Arial" w:eastAsia="Arial" w:hAnsi="Arial"/>
          <w:b/>
          <w:bCs/>
          <w:color w:val="0A7CDB"/>
          <w:sz w:val="28"/>
          <w:szCs w:val="28"/>
        </w:rPr>
        <w:t xml:space="preserve">7. Audit Rights</w:t>
      </w:r>
    </w:p>
    <w:p>
      <w:pPr>
        <w:spacing w:after="80" w:before="80"/>
      </w:pPr>
      <w:r>
        <w:rPr>
          <w:rFonts w:ascii="Arial" w:cs="Arial" w:eastAsia="Arial" w:hAnsi="Arial"/>
          <w:color w:val="1A1A1A"/>
          <w:sz w:val="22"/>
          <w:szCs w:val="22"/>
        </w:rPr>
        <w:t xml:space="preserve">KaiCast may audit Licensee's API usage logs (via API access records) to verify compliance with this Agreement. Licensee will cooperate with reasonable audit requests. Audits will be conducted without disruption to Licensee's operations.</w:t>
      </w:r>
    </w:p>
    <w:p>
      <w:pPr>
        <w:pStyle w:val="Heading2"/>
        <w:pBdr>
          <w:bottom w:val="single" w:color="DDDDDD" w:sz="4" w:space="4"/>
        </w:pBdr>
        <w:spacing w:after="120" w:before="320"/>
      </w:pPr>
      <w:r>
        <w:rPr>
          <w:rFonts w:ascii="Arial" w:cs="Arial" w:eastAsia="Arial" w:hAnsi="Arial"/>
          <w:b/>
          <w:bCs/>
          <w:color w:val="0A7CDB"/>
          <w:sz w:val="28"/>
          <w:szCs w:val="28"/>
        </w:rPr>
        <w:t xml:space="preserve">8. Data Accuracy Disclaimer</w:t>
      </w:r>
    </w:p>
    <w:p>
      <w:pPr>
        <w:spacing w:after="80" w:before="80"/>
      </w:pPr>
      <w:r>
        <w:rPr>
          <w:rFonts w:ascii="Arial" w:cs="Arial" w:eastAsia="Arial" w:hAnsi="Arial"/>
          <w:color w:val="1A1A1A"/>
          <w:sz w:val="22"/>
          <w:szCs w:val="22"/>
        </w:rPr>
        <w:t xml:space="preserve">API DATA IS PROVIDED "AS IS." KAICAST MAKES NO WARRANTY AS TO THE ACCURACY, COMPLETENESS, TIMELINESS, OR FITNESS FOR ANY PARTICULAR PURPOSE OF API DATA. LICENSEE IS RESPONSIBLE FOR IMPLEMENTING APPROPRIATE DISCLAIMERS TO ITS OWN USERS REGARDING THE NATURE AND LIMITATIONS OF OCEAN CONDITIONS DATA.</w:t>
      </w:r>
    </w:p>
    <w:p>
      <w:pPr>
        <w:pStyle w:val="Heading2"/>
        <w:pBdr>
          <w:bottom w:val="single" w:color="DDDDDD" w:sz="4" w:space="4"/>
        </w:pBdr>
        <w:spacing w:after="120" w:before="320"/>
      </w:pPr>
      <w:r>
        <w:rPr>
          <w:rFonts w:ascii="Arial" w:cs="Arial" w:eastAsia="Arial" w:hAnsi="Arial"/>
          <w:b/>
          <w:bCs/>
          <w:color w:val="0A7CDB"/>
          <w:sz w:val="28"/>
          <w:szCs w:val="28"/>
        </w:rPr>
        <w:t xml:space="preserve">9. Confidentiality</w:t>
      </w:r>
    </w:p>
    <w:p>
      <w:pPr>
        <w:spacing w:after="80" w:before="80"/>
      </w:pPr>
      <w:r>
        <w:rPr>
          <w:rFonts w:ascii="Arial" w:cs="Arial" w:eastAsia="Arial" w:hAnsi="Arial"/>
          <w:color w:val="1A1A1A"/>
          <w:sz w:val="22"/>
          <w:szCs w:val="22"/>
        </w:rPr>
        <w:t xml:space="preserve">Licensee's API credentials (keys, tokens, secrets) are Confidential Information. Licensee shall not share credentials publicly or with unauthorized third parties. In the event of credential compromise, Licensee shall notify KaiCast immediately and request new credentials.</w:t>
      </w:r>
    </w:p>
    <w:p>
      <w:pPr>
        <w:pStyle w:val="Heading2"/>
        <w:pBdr>
          <w:bottom w:val="single" w:color="DDDDDD" w:sz="4" w:space="4"/>
        </w:pBdr>
        <w:spacing w:after="120" w:before="320"/>
      </w:pPr>
      <w:r>
        <w:rPr>
          <w:rFonts w:ascii="Arial" w:cs="Arial" w:eastAsia="Arial" w:hAnsi="Arial"/>
          <w:b/>
          <w:bCs/>
          <w:color w:val="0A7CDB"/>
          <w:sz w:val="28"/>
          <w:szCs w:val="28"/>
        </w:rPr>
        <w:t xml:space="preserve">10. Intellectual Property</w:t>
      </w:r>
    </w:p>
    <w:p>
      <w:pPr>
        <w:spacing w:after="80" w:before="80"/>
      </w:pPr>
      <w:r>
        <w:rPr>
          <w:rFonts w:ascii="Arial" w:cs="Arial" w:eastAsia="Arial" w:hAnsi="Arial"/>
          <w:color w:val="1A1A1A"/>
          <w:sz w:val="22"/>
          <w:szCs w:val="22"/>
        </w:rPr>
        <w:t xml:space="preserve">KaiCast retains all IP rights in the API, underlying data, algorithms, and platform. Licensee acquires no IP rights through this Agreement. Licensee retains ownership of its Permitted Application, excluding incorporated KaiCast data.</w:t>
      </w:r>
    </w:p>
    <w:p>
      <w:pPr>
        <w:pStyle w:val="Heading2"/>
        <w:pBdr>
          <w:bottom w:val="single" w:color="DDDDDD" w:sz="4" w:space="4"/>
        </w:pBdr>
        <w:spacing w:after="120" w:before="320"/>
      </w:pPr>
      <w:r>
        <w:rPr>
          <w:rFonts w:ascii="Arial" w:cs="Arial" w:eastAsia="Arial" w:hAnsi="Arial"/>
          <w:b/>
          <w:bCs/>
          <w:color w:val="0A7CDB"/>
          <w:sz w:val="28"/>
          <w:szCs w:val="28"/>
        </w:rPr>
        <w:t xml:space="preserve">11. Term and Termination</w:t>
      </w:r>
    </w:p>
    <w:p>
      <w:pPr>
        <w:spacing w:after="80" w:before="80"/>
      </w:pPr>
      <w:r>
        <w:rPr>
          <w:rFonts w:ascii="Arial" w:cs="Arial" w:eastAsia="Arial" w:hAnsi="Arial"/>
          <w:color w:val="1A1A1A"/>
          <w:sz w:val="22"/>
          <w:szCs w:val="22"/>
        </w:rPr>
        <w:t xml:space="preserve">This Agreement begins on the Effective Date and continues until terminated. Either Party may terminate with thirty (30) days' written notice. KaiCast may terminate immediately for: (a) material breach of license restrictions; (b) non-payment; (c) conduct that threatens Platform integrity or security. Upon termination, Licensee must cease API access and delete all cached KaiCast data within ten (10) days.</w:t>
      </w:r>
    </w:p>
    <w:p>
      <w:pPr>
        <w:pStyle w:val="Heading2"/>
        <w:pBdr>
          <w:bottom w:val="single" w:color="DDDDDD" w:sz="4" w:space="4"/>
        </w:pBdr>
        <w:spacing w:after="120" w:before="320"/>
      </w:pPr>
      <w:r>
        <w:rPr>
          <w:rFonts w:ascii="Arial" w:cs="Arial" w:eastAsia="Arial" w:hAnsi="Arial"/>
          <w:b/>
          <w:bCs/>
          <w:color w:val="0A7CDB"/>
          <w:sz w:val="28"/>
          <w:szCs w:val="28"/>
        </w:rPr>
        <w:t xml:space="preserve">12. Liability Limitation</w:t>
      </w:r>
    </w:p>
    <w:p>
      <w:pPr>
        <w:spacing w:after="80" w:before="80"/>
      </w:pPr>
      <w:r>
        <w:rPr>
          <w:rFonts w:ascii="Arial" w:cs="Arial" w:eastAsia="Arial" w:hAnsi="Arial"/>
          <w:color w:val="1A1A1A"/>
          <w:sz w:val="22"/>
          <w:szCs w:val="22"/>
        </w:rPr>
        <w:t xml:space="preserve">KAICAST'S TOTAL LIABILITY SHALL NOT EXCEED THE TOTAL FEES PAID IN THE THREE (3) MONTHS PRECEDING THE CLAIM. KAICAST IS NOT LIABLE FOR SERVICE INTERRUPTIONS CAUSED BY THIRD-PARTY DATA SOURCES. NO LIABILITY FOR INDIRECT OR CONSEQUENTIAL DAMAGES.</w:t>
      </w:r>
    </w:p>
    <w:p>
      <w:pPr>
        <w:pStyle w:val="Heading2"/>
        <w:pBdr>
          <w:bottom w:val="single" w:color="DDDDDD" w:sz="4" w:space="4"/>
        </w:pBdr>
        <w:spacing w:after="120" w:before="320"/>
      </w:pPr>
      <w:r>
        <w:rPr>
          <w:rFonts w:ascii="Arial" w:cs="Arial" w:eastAsia="Arial" w:hAnsi="Arial"/>
          <w:b/>
          <w:bCs/>
          <w:color w:val="0A7CDB"/>
          <w:sz w:val="28"/>
          <w:szCs w:val="28"/>
        </w:rPr>
        <w:t xml:space="preserve">13. Governing Law</w:t>
      </w:r>
    </w:p>
    <w:p>
      <w:pPr>
        <w:spacing w:after="80" w:before="80"/>
      </w:pPr>
      <w:r>
        <w:rPr>
          <w:rFonts w:ascii="Arial" w:cs="Arial" w:eastAsia="Arial" w:hAnsi="Arial"/>
          <w:color w:val="1A1A1A"/>
          <w:sz w:val="22"/>
          <w:szCs w:val="22"/>
        </w:rPr>
        <w:t xml:space="preserve">Governed by the laws of [STATE_OF_INCORPORATION]. Disputes: binding arbitration under AAA Commercial Rules.</w:t>
      </w:r>
    </w:p>
    <w:p>
      <w:pPr>
        <w:pStyle w:val="Heading2"/>
        <w:pBdr>
          <w:bottom w:val="single" w:color="DDDDDD" w:sz="4" w:space="4"/>
        </w:pBdr>
        <w:spacing w:after="120" w:before="320"/>
      </w:pPr>
      <w:r>
        <w:rPr>
          <w:rFonts w:ascii="Arial" w:cs="Arial" w:eastAsia="Arial" w:hAnsi="Arial"/>
          <w:b/>
          <w:bCs/>
          <w:color w:val="0A7CDB"/>
          <w:sz w:val="28"/>
          <w:szCs w:val="28"/>
        </w:rPr>
        <w:t xml:space="preserve">Signature Block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80" w:before="80"/>
            </w:pPr>
            <w:r>
              <w:rPr>
                <w:rFonts w:ascii="Arial" w:cs="Arial" w:eastAsia="Arial" w:hAnsi="Arial"/>
                <w:b/>
                <w:bCs/>
                <w:color w:val="1A1A1A"/>
                <w:sz w:val="22"/>
                <w:szCs w:val="22"/>
              </w:rPr>
              <w:t xml:space="preserve">KAICAST
[COMPANY_LEGAL_NAME]</w:t>
            </w:r>
          </w:p>
          <w:p>
            <w:pPr>
              <w:spacing w:after="40" w:before="40"/>
            </w:pPr>
            <w:r>
              <w:t xml:space="preserve"/>
            </w:r>
          </w:p>
          <w:p>
            <w:pPr>
              <w:spacing w:after="80" w:before="80"/>
            </w:pPr>
            <w:r>
              <w:rPr>
                <w:rFonts w:ascii="Arial" w:cs="Arial" w:eastAsia="Arial" w:hAnsi="Arial"/>
                <w:color w:val="1A1A1A"/>
                <w:sz w:val="22"/>
                <w:szCs w:val="22"/>
              </w:rPr>
              <w:t xml:space="preserve">Signature: ___________________________</w:t>
            </w:r>
          </w:p>
          <w:p>
            <w:pPr>
              <w:spacing w:after="40" w:before="40"/>
            </w:pPr>
            <w:r>
              <w:t xml:space="preserve"/>
            </w:r>
          </w:p>
          <w:p>
            <w:pPr>
              <w:spacing w:after="80" w:before="80"/>
            </w:pPr>
            <w:r>
              <w:rPr>
                <w:rFonts w:ascii="Arial" w:cs="Arial" w:eastAsia="Arial" w:hAnsi="Arial"/>
                <w:color w:val="1A1A1A"/>
                <w:sz w:val="22"/>
                <w:szCs w:val="22"/>
              </w:rPr>
              <w:t xml:space="preserve">Name: ___________________________</w:t>
            </w:r>
          </w:p>
          <w:p>
            <w:pPr>
              <w:spacing w:after="40" w:before="40"/>
            </w:pPr>
            <w:r>
              <w:t xml:space="preserve"/>
            </w:r>
          </w:p>
          <w:p>
            <w:pPr>
              <w:spacing w:after="80" w:before="80"/>
            </w:pPr>
            <w:r>
              <w:rPr>
                <w:rFonts w:ascii="Arial" w:cs="Arial" w:eastAsia="Arial" w:hAnsi="Arial"/>
                <w:color w:val="1A1A1A"/>
                <w:sz w:val="22"/>
                <w:szCs w:val="22"/>
              </w:rPr>
              <w:t xml:space="preserve">Title: ___________________________</w:t>
            </w:r>
          </w:p>
          <w:p>
            <w:pPr>
              <w:spacing w:after="40" w:before="40"/>
            </w:pPr>
            <w:r>
              <w:t xml:space="preserve"/>
            </w:r>
          </w:p>
          <w:p>
            <w:pPr>
              <w:spacing w:after="80" w:before="80"/>
            </w:pPr>
            <w:r>
              <w:rPr>
                <w:rFonts w:ascii="Arial" w:cs="Arial" w:eastAsia="Arial" w:hAnsi="Arial"/>
                <w:color w:val="1A1A1A"/>
                <w:sz w:val="22"/>
                <w:szCs w:val="22"/>
              </w:rPr>
              <w:t xml:space="preserve">Date: ___________________________</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80" w:before="80"/>
            </w:pPr>
            <w:r>
              <w:rPr>
                <w:rFonts w:ascii="Arial" w:cs="Arial" w:eastAsia="Arial" w:hAnsi="Arial"/>
                <w:b/>
                <w:bCs/>
                <w:color w:val="1A1A1A"/>
                <w:sz w:val="22"/>
                <w:szCs w:val="22"/>
              </w:rPr>
              <w:t xml:space="preserve">LICENSEE
_________________________</w:t>
            </w:r>
          </w:p>
          <w:p>
            <w:pPr>
              <w:spacing w:after="40" w:before="40"/>
            </w:pPr>
            <w:r>
              <w:t xml:space="preserve"/>
            </w:r>
          </w:p>
          <w:p>
            <w:pPr>
              <w:spacing w:after="80" w:before="80"/>
            </w:pPr>
            <w:r>
              <w:rPr>
                <w:rFonts w:ascii="Arial" w:cs="Arial" w:eastAsia="Arial" w:hAnsi="Arial"/>
                <w:color w:val="1A1A1A"/>
                <w:sz w:val="22"/>
                <w:szCs w:val="22"/>
              </w:rPr>
              <w:t xml:space="preserve">Signature: ___________________________</w:t>
            </w:r>
          </w:p>
          <w:p>
            <w:pPr>
              <w:spacing w:after="40" w:before="40"/>
            </w:pPr>
            <w:r>
              <w:t xml:space="preserve"/>
            </w:r>
          </w:p>
          <w:p>
            <w:pPr>
              <w:spacing w:after="80" w:before="80"/>
            </w:pPr>
            <w:r>
              <w:rPr>
                <w:rFonts w:ascii="Arial" w:cs="Arial" w:eastAsia="Arial" w:hAnsi="Arial"/>
                <w:color w:val="1A1A1A"/>
                <w:sz w:val="22"/>
                <w:szCs w:val="22"/>
              </w:rPr>
              <w:t xml:space="preserve">Name: ___________________________</w:t>
            </w:r>
          </w:p>
          <w:p>
            <w:pPr>
              <w:spacing w:after="40" w:before="40"/>
            </w:pPr>
            <w:r>
              <w:t xml:space="preserve"/>
            </w:r>
          </w:p>
          <w:p>
            <w:pPr>
              <w:spacing w:after="80" w:before="80"/>
            </w:pPr>
            <w:r>
              <w:rPr>
                <w:rFonts w:ascii="Arial" w:cs="Arial" w:eastAsia="Arial" w:hAnsi="Arial"/>
                <w:color w:val="1A1A1A"/>
                <w:sz w:val="22"/>
                <w:szCs w:val="22"/>
              </w:rPr>
              <w:t xml:space="preserve">Title: ___________________________</w:t>
            </w:r>
          </w:p>
          <w:p>
            <w:pPr>
              <w:spacing w:after="40" w:before="40"/>
            </w:pPr>
            <w:r>
              <w:t xml:space="preserve"/>
            </w:r>
          </w:p>
          <w:p>
            <w:pPr>
              <w:spacing w:after="80" w:before="80"/>
            </w:pPr>
            <w:r>
              <w:rPr>
                <w:rFonts w:ascii="Arial" w:cs="Arial" w:eastAsia="Arial" w:hAnsi="Arial"/>
                <w:color w:val="1A1A1A"/>
                <w:sz w:val="22"/>
                <w:szCs w:val="22"/>
              </w:rPr>
              <w:t xml:space="preserve">Date: ___________________________</w:t>
            </w:r>
          </w:p>
        </w:tc>
      </w:tr>
    </w:tbl>
    <w:p>
      <w:pPr>
        <w:spacing w:after="40" w:before="40"/>
      </w:pPr>
      <w:r>
        <w:t xml:space="preserve"/>
      </w:r>
    </w:p>
    <w:p>
      <w:pPr>
        <w:pStyle w:val="Heading2"/>
        <w:pBdr>
          <w:bottom w:val="single" w:color="DDDDDD" w:sz="4" w:space="4"/>
        </w:pBdr>
        <w:spacing w:after="120" w:before="320"/>
      </w:pPr>
      <w:r>
        <w:rPr>
          <w:rFonts w:ascii="Arial" w:cs="Arial" w:eastAsia="Arial" w:hAnsi="Arial"/>
          <w:b/>
          <w:bCs/>
          <w:color w:val="0A7CDB"/>
          <w:sz w:val="28"/>
          <w:szCs w:val="28"/>
        </w:rPr>
        <w:t xml:space="preserve">Exhibit A — API Tier, Permitted Application, and Fees</w:t>
      </w:r>
    </w:p>
    <w:p>
      <w:pPr>
        <w:spacing w:after="80" w:before="80"/>
      </w:pPr>
      <w:r>
        <w:rPr>
          <w:rFonts w:ascii="Arial" w:cs="Arial" w:eastAsia="Arial" w:hAnsi="Arial"/>
          <w:color w:val="1A1A1A"/>
          <w:sz w:val="22"/>
          <w:szCs w:val="22"/>
        </w:rPr>
        <w:t xml:space="preserve">Permitted Application: _________________________</w:t>
      </w:r>
    </w:p>
    <w:p>
      <w:pPr>
        <w:spacing w:after="80" w:before="80"/>
      </w:pPr>
      <w:r>
        <w:rPr>
          <w:rFonts w:ascii="Arial" w:cs="Arial" w:eastAsia="Arial" w:hAnsi="Arial"/>
          <w:color w:val="1A1A1A"/>
          <w:sz w:val="22"/>
          <w:szCs w:val="22"/>
        </w:rPr>
        <w:t xml:space="preserve">API Tier: _________________________</w:t>
      </w:r>
    </w:p>
    <w:p>
      <w:pPr>
        <w:spacing w:after="80" w:before="80"/>
      </w:pPr>
      <w:r>
        <w:rPr>
          <w:rFonts w:ascii="Arial" w:cs="Arial" w:eastAsia="Arial" w:hAnsi="Arial"/>
          <w:color w:val="1A1A1A"/>
          <w:sz w:val="22"/>
          <w:szCs w:val="22"/>
        </w:rPr>
        <w:t xml:space="preserve">Monthly Request Limit: _________________________</w:t>
      </w:r>
    </w:p>
    <w:p>
      <w:pPr>
        <w:spacing w:after="80" w:before="80"/>
      </w:pPr>
      <w:r>
        <w:rPr>
          <w:rFonts w:ascii="Arial" w:cs="Arial" w:eastAsia="Arial" w:hAnsi="Arial"/>
          <w:color w:val="1A1A1A"/>
          <w:sz w:val="22"/>
          <w:szCs w:val="22"/>
        </w:rPr>
        <w:t xml:space="preserve">Monthly Fee: $ _________________________</w:t>
      </w:r>
    </w:p>
    <w:p>
      <w:pPr>
        <w:spacing w:after="80" w:before="80"/>
      </w:pPr>
      <w:r>
        <w:rPr>
          <w:rFonts w:ascii="Arial" w:cs="Arial" w:eastAsia="Arial" w:hAnsi="Arial"/>
          <w:color w:val="1A1A1A"/>
          <w:sz w:val="22"/>
          <w:szCs w:val="22"/>
        </w:rPr>
        <w:t xml:space="preserve">Cache Duration Permitted: _________________________</w:t>
      </w:r>
    </w:p>
    <w:p>
      <w:pPr>
        <w:spacing w:after="80" w:before="80"/>
      </w:pPr>
      <w:r>
        <w:rPr>
          <w:rFonts w:ascii="Arial" w:cs="Arial" w:eastAsia="Arial" w:hAnsi="Arial"/>
          <w:color w:val="1A1A1A"/>
          <w:sz w:val="22"/>
          <w:szCs w:val="22"/>
        </w:rPr>
        <w:t xml:space="preserve">Additional Terms: _________________________</w:t>
      </w:r>
    </w:p>
    <w:p>
      <w:r>
        <w:br w:type="page"/>
      </w:r>
    </w:p>
    <w:p>
      <w:pPr>
        <w:spacing w:after="40" w:before="480"/>
      </w:pPr>
      <w:r>
        <w:rPr>
          <w:rFonts w:ascii="Arial" w:cs="Arial" w:eastAsia="Arial" w:hAnsi="Arial"/>
          <w:b/>
          <w:bCs/>
          <w:color w:val="FFFFFF"/>
          <w:sz w:val="18"/>
          <w:szCs w:val="18"/>
          <w:shd w:fill="0A7CDB" w:val="clear"/>
        </w:rPr>
        <w:t xml:space="preserve">  DOCUMENT 9 OF 10  </w:t>
      </w:r>
    </w:p>
    <w:p>
      <w:pPr>
        <w:pStyle w:val="Heading1"/>
        <w:spacing w:after="160" w:before="400"/>
      </w:pPr>
      <w:r>
        <w:rPr>
          <w:rFonts w:ascii="Arial" w:cs="Arial" w:eastAsia="Arial" w:hAnsi="Arial"/>
          <w:b/>
          <w:bCs/>
          <w:color w:val="1A1A1A"/>
          <w:sz w:val="36"/>
          <w:szCs w:val="36"/>
        </w:rPr>
        <w:t xml:space="preserve">Data Processing Agreement (DPA)</w:t>
      </w:r>
    </w:p>
    <w:p>
      <w:pPr>
        <w:spacing w:after="60" w:before="60"/>
      </w:pPr>
      <w:r>
        <w:rPr>
          <w:rFonts w:ascii="Arial" w:cs="Arial" w:eastAsia="Arial" w:hAnsi="Arial"/>
          <w:i/>
          <w:iCs/>
          <w:color w:val="666666"/>
          <w:sz w:val="20"/>
          <w:szCs w:val="20"/>
        </w:rPr>
        <w:t xml:space="preserve">KaiCast — [COMPANY_LEGAL_NAME] | Version 1.0</w:t>
      </w:r>
    </w:p>
    <w:p>
      <w:pPr>
        <w:spacing w:after="40" w:before="40"/>
      </w:pPr>
      <w:r>
        <w:t xml:space="preserve"/>
      </w:r>
    </w:p>
    <w:p>
      <w:pPr>
        <w:spacing w:after="80" w:before="80"/>
      </w:pPr>
      <w:r>
        <w:rPr>
          <w:rFonts w:ascii="Arial" w:cs="Arial" w:eastAsia="Arial" w:hAnsi="Arial"/>
          <w:color w:val="1A1A1A"/>
          <w:sz w:val="22"/>
          <w:szCs w:val="22"/>
        </w:rPr>
        <w:t xml:space="preserve">This Data Processing Agreement ("DPA") is entered into by and between [COMPANY_LEGAL_NAME] ("Processor" or "KaiCast") and the entity identified below ("Controller"), and supplements the primary service agreement between the Parties (the "Main Agreement").</w:t>
      </w:r>
    </w:p>
    <w:p>
      <w:pPr>
        <w:spacing w:after="40" w:before="40"/>
      </w:pPr>
      <w:r>
        <w:t xml:space="preserve"/>
      </w:r>
    </w:p>
    <w:p>
      <w:pPr>
        <w:spacing w:after="80" w:before="80"/>
      </w:pPr>
      <w:r>
        <w:rPr>
          <w:rFonts w:ascii="Arial" w:cs="Arial" w:eastAsia="Arial" w:hAnsi="Arial"/>
          <w:color w:val="1A1A1A"/>
          <w:sz w:val="22"/>
          <w:szCs w:val="22"/>
        </w:rPr>
        <w:t xml:space="preserve">This DPA applies where the Controller, in connection with the Main Agreement, submits or causes the submission of Personal Data of individuals (including its own customers, employees, or guests) to KaiCast for processing on Controller's behalf.</w:t>
      </w:r>
    </w:p>
    <w:p>
      <w:pPr>
        <w:pStyle w:val="Heading2"/>
        <w:pBdr>
          <w:bottom w:val="single" w:color="DDDDDD" w:sz="4" w:space="4"/>
        </w:pBdr>
        <w:spacing w:after="120" w:before="320"/>
      </w:pPr>
      <w:r>
        <w:rPr>
          <w:rFonts w:ascii="Arial" w:cs="Arial" w:eastAsia="Arial" w:hAnsi="Arial"/>
          <w:b/>
          <w:bCs/>
          <w:color w:val="0A7CDB"/>
          <w:sz w:val="28"/>
          <w:szCs w:val="28"/>
        </w:rPr>
        <w:t xml:space="preserve">1. Definitions</w:t>
      </w:r>
    </w:p>
    <w:p>
      <w:pPr>
        <w:pStyle w:val="ListParagraph"/>
        <w:numPr>
          <w:ilvl w:val="0"/>
          <w:numId w:val="2"/>
        </w:numPr>
        <w:spacing w:after="60" w:before="60"/>
      </w:pPr>
      <w:r>
        <w:rPr>
          <w:rFonts w:ascii="Arial" w:cs="Arial" w:eastAsia="Arial" w:hAnsi="Arial"/>
          <w:color w:val="1A1A1A"/>
          <w:sz w:val="22"/>
          <w:szCs w:val="22"/>
        </w:rPr>
        <w:t xml:space="preserve">"Personal Data" means any information relating to an identified or identifiable natural person.</w:t>
      </w:r>
    </w:p>
    <w:p>
      <w:pPr>
        <w:pStyle w:val="ListParagraph"/>
        <w:numPr>
          <w:ilvl w:val="0"/>
          <w:numId w:val="2"/>
        </w:numPr>
        <w:spacing w:after="60" w:before="60"/>
      </w:pPr>
      <w:r>
        <w:rPr>
          <w:rFonts w:ascii="Arial" w:cs="Arial" w:eastAsia="Arial" w:hAnsi="Arial"/>
          <w:color w:val="1A1A1A"/>
          <w:sz w:val="22"/>
          <w:szCs w:val="22"/>
        </w:rPr>
        <w:t xml:space="preserve">"Processing" means any operation performed on Personal Data, including collection, storage, use, disclosure, or deletion.</w:t>
      </w:r>
    </w:p>
    <w:p>
      <w:pPr>
        <w:pStyle w:val="ListParagraph"/>
        <w:numPr>
          <w:ilvl w:val="0"/>
          <w:numId w:val="2"/>
        </w:numPr>
        <w:spacing w:after="60" w:before="60"/>
      </w:pPr>
      <w:r>
        <w:rPr>
          <w:rFonts w:ascii="Arial" w:cs="Arial" w:eastAsia="Arial" w:hAnsi="Arial"/>
          <w:color w:val="1A1A1A"/>
          <w:sz w:val="22"/>
          <w:szCs w:val="22"/>
        </w:rPr>
        <w:t xml:space="preserve">"Data Subject" means the natural person to whom Personal Data relates.</w:t>
      </w:r>
    </w:p>
    <w:p>
      <w:pPr>
        <w:pStyle w:val="ListParagraph"/>
        <w:numPr>
          <w:ilvl w:val="0"/>
          <w:numId w:val="2"/>
        </w:numPr>
        <w:spacing w:after="60" w:before="60"/>
      </w:pPr>
      <w:r>
        <w:rPr>
          <w:rFonts w:ascii="Arial" w:cs="Arial" w:eastAsia="Arial" w:hAnsi="Arial"/>
          <w:color w:val="1A1A1A"/>
          <w:sz w:val="22"/>
          <w:szCs w:val="22"/>
        </w:rPr>
        <w:t xml:space="preserve">"Controller" means the entity that determines the purposes and means of Processing Personal Data.</w:t>
      </w:r>
    </w:p>
    <w:p>
      <w:pPr>
        <w:pStyle w:val="ListParagraph"/>
        <w:numPr>
          <w:ilvl w:val="0"/>
          <w:numId w:val="2"/>
        </w:numPr>
        <w:spacing w:after="60" w:before="60"/>
      </w:pPr>
      <w:r>
        <w:rPr>
          <w:rFonts w:ascii="Arial" w:cs="Arial" w:eastAsia="Arial" w:hAnsi="Arial"/>
          <w:color w:val="1A1A1A"/>
          <w:sz w:val="22"/>
          <w:szCs w:val="22"/>
        </w:rPr>
        <w:t xml:space="preserve">"Processor" means the entity that Processes Personal Data on behalf of the Controller.</w:t>
      </w:r>
    </w:p>
    <w:p>
      <w:pPr>
        <w:pStyle w:val="ListParagraph"/>
        <w:numPr>
          <w:ilvl w:val="0"/>
          <w:numId w:val="2"/>
        </w:numPr>
        <w:spacing w:after="60" w:before="60"/>
      </w:pPr>
      <w:r>
        <w:rPr>
          <w:rFonts w:ascii="Arial" w:cs="Arial" w:eastAsia="Arial" w:hAnsi="Arial"/>
          <w:color w:val="1A1A1A"/>
          <w:sz w:val="22"/>
          <w:szCs w:val="22"/>
        </w:rPr>
        <w:t xml:space="preserve">"Sub-Processor" means a third party engaged by the Processor to assist in Processing Personal Data.</w:t>
      </w:r>
    </w:p>
    <w:p>
      <w:pPr>
        <w:pStyle w:val="ListParagraph"/>
        <w:numPr>
          <w:ilvl w:val="0"/>
          <w:numId w:val="2"/>
        </w:numPr>
        <w:spacing w:after="60" w:before="60"/>
      </w:pPr>
      <w:r>
        <w:rPr>
          <w:rFonts w:ascii="Arial" w:cs="Arial" w:eastAsia="Arial" w:hAnsi="Arial"/>
          <w:color w:val="1A1A1A"/>
          <w:sz w:val="22"/>
          <w:szCs w:val="22"/>
        </w:rPr>
        <w:t xml:space="preserve">"Security Incident" means any unauthorized access, use, disclosure, modification, or destruction of Personal Data.</w:t>
      </w:r>
    </w:p>
    <w:p>
      <w:pPr>
        <w:pStyle w:val="Heading2"/>
        <w:pBdr>
          <w:bottom w:val="single" w:color="DDDDDD" w:sz="4" w:space="4"/>
        </w:pBdr>
        <w:spacing w:after="120" w:before="320"/>
      </w:pPr>
      <w:r>
        <w:rPr>
          <w:rFonts w:ascii="Arial" w:cs="Arial" w:eastAsia="Arial" w:hAnsi="Arial"/>
          <w:b/>
          <w:bCs/>
          <w:color w:val="0A7CDB"/>
          <w:sz w:val="28"/>
          <w:szCs w:val="28"/>
        </w:rPr>
        <w:t xml:space="preserve">2. Roles of the Parties</w:t>
      </w:r>
    </w:p>
    <w:p>
      <w:pPr>
        <w:spacing w:after="80" w:before="80"/>
      </w:pPr>
      <w:r>
        <w:rPr>
          <w:rFonts w:ascii="Arial" w:cs="Arial" w:eastAsia="Arial" w:hAnsi="Arial"/>
          <w:color w:val="1A1A1A"/>
          <w:sz w:val="22"/>
          <w:szCs w:val="22"/>
        </w:rPr>
        <w:t xml:space="preserve">Controller is the data controller for Personal Data submitted to KaiCast under the Main Agreement. KaiCast is the data processor for such Personal Data, acting only on Controller's documented instructions. Each Party is independently responsible for its own compliance with applicable data protection law.</w:t>
      </w:r>
    </w:p>
    <w:p>
      <w:pPr>
        <w:pStyle w:val="Heading2"/>
        <w:pBdr>
          <w:bottom w:val="single" w:color="DDDDDD" w:sz="4" w:space="4"/>
        </w:pBdr>
        <w:spacing w:after="120" w:before="320"/>
      </w:pPr>
      <w:r>
        <w:rPr>
          <w:rFonts w:ascii="Arial" w:cs="Arial" w:eastAsia="Arial" w:hAnsi="Arial"/>
          <w:b/>
          <w:bCs/>
          <w:color w:val="0A7CDB"/>
          <w:sz w:val="28"/>
          <w:szCs w:val="28"/>
        </w:rPr>
        <w:t xml:space="preserve">3. Processing Instructions</w:t>
      </w:r>
    </w:p>
    <w:p>
      <w:pPr>
        <w:spacing w:after="80" w:before="80"/>
      </w:pPr>
      <w:r>
        <w:rPr>
          <w:rFonts w:ascii="Arial" w:cs="Arial" w:eastAsia="Arial" w:hAnsi="Arial"/>
          <w:color w:val="1A1A1A"/>
          <w:sz w:val="22"/>
          <w:szCs w:val="22"/>
        </w:rPr>
        <w:t xml:space="preserve">KaiCast shall Process Personal Data only: (a) as necessary to provide services under the Main Agreement; (b) as directed in writing by Controller from time to time; and (c) as required by applicable law (in which case KaiCast will notify Controller to the extent permitted by law). KaiCast will notify Controller if, in its opinion, an instruction violates applicable data protection law.</w:t>
      </w:r>
    </w:p>
    <w:p>
      <w:pPr>
        <w:pStyle w:val="Heading2"/>
        <w:pBdr>
          <w:bottom w:val="single" w:color="DDDDDD" w:sz="4" w:space="4"/>
        </w:pBdr>
        <w:spacing w:after="120" w:before="320"/>
      </w:pPr>
      <w:r>
        <w:rPr>
          <w:rFonts w:ascii="Arial" w:cs="Arial" w:eastAsia="Arial" w:hAnsi="Arial"/>
          <w:b/>
          <w:bCs/>
          <w:color w:val="0A7CDB"/>
          <w:sz w:val="28"/>
          <w:szCs w:val="28"/>
        </w:rPr>
        <w:t xml:space="preserve">4. Data Subject Rights</w:t>
      </w:r>
    </w:p>
    <w:p>
      <w:pPr>
        <w:spacing w:after="80" w:before="80"/>
      </w:pPr>
      <w:r>
        <w:rPr>
          <w:rFonts w:ascii="Arial" w:cs="Arial" w:eastAsia="Arial" w:hAnsi="Arial"/>
          <w:color w:val="1A1A1A"/>
          <w:sz w:val="22"/>
          <w:szCs w:val="22"/>
        </w:rPr>
        <w:t xml:space="preserve">KaiCast shall provide Controller with reasonable assistance to enable Controller to respond to Data Subject rights requests (access, correction, deletion, portability, restriction, objection) as required under applicable law. KaiCast shall promptly forward to Controller any such request it receives directly from a Data Subject. KaiCast shall not respond directly to Data Subjects regarding their rights without Controller's prior written authorization.</w:t>
      </w:r>
    </w:p>
    <w:p>
      <w:pPr>
        <w:pStyle w:val="Heading2"/>
        <w:pBdr>
          <w:bottom w:val="single" w:color="DDDDDD" w:sz="4" w:space="4"/>
        </w:pBdr>
        <w:spacing w:after="120" w:before="320"/>
      </w:pPr>
      <w:r>
        <w:rPr>
          <w:rFonts w:ascii="Arial" w:cs="Arial" w:eastAsia="Arial" w:hAnsi="Arial"/>
          <w:b/>
          <w:bCs/>
          <w:color w:val="0A7CDB"/>
          <w:sz w:val="28"/>
          <w:szCs w:val="28"/>
        </w:rPr>
        <w:t xml:space="preserve">5. Security Measures</w:t>
      </w:r>
    </w:p>
    <w:p>
      <w:pPr>
        <w:spacing w:after="80" w:before="80"/>
      </w:pPr>
      <w:r>
        <w:rPr>
          <w:rFonts w:ascii="Arial" w:cs="Arial" w:eastAsia="Arial" w:hAnsi="Arial"/>
          <w:color w:val="1A1A1A"/>
          <w:sz w:val="22"/>
          <w:szCs w:val="22"/>
        </w:rPr>
        <w:t xml:space="preserve">KaiCast shall implement and maintain appropriate technical and organizational security measures including, at minimum:</w:t>
      </w:r>
    </w:p>
    <w:p>
      <w:pPr>
        <w:pStyle w:val="ListParagraph"/>
        <w:numPr>
          <w:ilvl w:val="0"/>
          <w:numId w:val="2"/>
        </w:numPr>
        <w:spacing w:after="60" w:before="60"/>
      </w:pPr>
      <w:r>
        <w:rPr>
          <w:rFonts w:ascii="Arial" w:cs="Arial" w:eastAsia="Arial" w:hAnsi="Arial"/>
          <w:color w:val="1A1A1A"/>
          <w:sz w:val="22"/>
          <w:szCs w:val="22"/>
        </w:rPr>
        <w:t xml:space="preserve">Encryption of Personal Data in transit using TLS 1.2 or higher;</w:t>
      </w:r>
    </w:p>
    <w:p>
      <w:pPr>
        <w:pStyle w:val="ListParagraph"/>
        <w:numPr>
          <w:ilvl w:val="0"/>
          <w:numId w:val="2"/>
        </w:numPr>
        <w:spacing w:after="60" w:before="60"/>
      </w:pPr>
      <w:r>
        <w:rPr>
          <w:rFonts w:ascii="Arial" w:cs="Arial" w:eastAsia="Arial" w:hAnsi="Arial"/>
          <w:color w:val="1A1A1A"/>
          <w:sz w:val="22"/>
          <w:szCs w:val="22"/>
        </w:rPr>
        <w:t xml:space="preserve">Encryption of Personal Data at rest using AES-256 or equivalent;</w:t>
      </w:r>
    </w:p>
    <w:p>
      <w:pPr>
        <w:pStyle w:val="ListParagraph"/>
        <w:numPr>
          <w:ilvl w:val="0"/>
          <w:numId w:val="2"/>
        </w:numPr>
        <w:spacing w:after="60" w:before="60"/>
      </w:pPr>
      <w:r>
        <w:rPr>
          <w:rFonts w:ascii="Arial" w:cs="Arial" w:eastAsia="Arial" w:hAnsi="Arial"/>
          <w:color w:val="1A1A1A"/>
          <w:sz w:val="22"/>
          <w:szCs w:val="22"/>
        </w:rPr>
        <w:t xml:space="preserve">Role-based access controls limiting personnel access to Personal Data on a need-to-know basis;</w:t>
      </w:r>
    </w:p>
    <w:p>
      <w:pPr>
        <w:pStyle w:val="ListParagraph"/>
        <w:numPr>
          <w:ilvl w:val="0"/>
          <w:numId w:val="2"/>
        </w:numPr>
        <w:spacing w:after="60" w:before="60"/>
      </w:pPr>
      <w:r>
        <w:rPr>
          <w:rFonts w:ascii="Arial" w:cs="Arial" w:eastAsia="Arial" w:hAnsi="Arial"/>
          <w:color w:val="1A1A1A"/>
          <w:sz w:val="22"/>
          <w:szCs w:val="22"/>
        </w:rPr>
        <w:t xml:space="preserve">Regular security risk assessments;</w:t>
      </w:r>
    </w:p>
    <w:p>
      <w:pPr>
        <w:pStyle w:val="ListParagraph"/>
        <w:numPr>
          <w:ilvl w:val="0"/>
          <w:numId w:val="2"/>
        </w:numPr>
        <w:spacing w:after="60" w:before="60"/>
      </w:pPr>
      <w:r>
        <w:rPr>
          <w:rFonts w:ascii="Arial" w:cs="Arial" w:eastAsia="Arial" w:hAnsi="Arial"/>
          <w:color w:val="1A1A1A"/>
          <w:sz w:val="22"/>
          <w:szCs w:val="22"/>
        </w:rPr>
        <w:t xml:space="preserve">Employee training on data protection and security practices; and</w:t>
      </w:r>
    </w:p>
    <w:p>
      <w:pPr>
        <w:pStyle w:val="ListParagraph"/>
        <w:numPr>
          <w:ilvl w:val="0"/>
          <w:numId w:val="2"/>
        </w:numPr>
        <w:spacing w:after="60" w:before="60"/>
      </w:pPr>
      <w:r>
        <w:rPr>
          <w:rFonts w:ascii="Arial" w:cs="Arial" w:eastAsia="Arial" w:hAnsi="Arial"/>
          <w:color w:val="1A1A1A"/>
          <w:sz w:val="22"/>
          <w:szCs w:val="22"/>
        </w:rPr>
        <w:t xml:space="preserve">Incident response procedures.</w:t>
      </w:r>
    </w:p>
    <w:p>
      <w:pPr>
        <w:pStyle w:val="Heading2"/>
        <w:pBdr>
          <w:bottom w:val="single" w:color="DDDDDD" w:sz="4" w:space="4"/>
        </w:pBdr>
        <w:spacing w:after="120" w:before="320"/>
      </w:pPr>
      <w:r>
        <w:rPr>
          <w:rFonts w:ascii="Arial" w:cs="Arial" w:eastAsia="Arial" w:hAnsi="Arial"/>
          <w:b/>
          <w:bCs/>
          <w:color w:val="0A7CDB"/>
          <w:sz w:val="28"/>
          <w:szCs w:val="28"/>
        </w:rPr>
        <w:t xml:space="preserve">6. Security Incident Notification</w:t>
      </w:r>
    </w:p>
    <w:p>
      <w:pPr>
        <w:spacing w:after="80" w:before="80"/>
      </w:pPr>
      <w:r>
        <w:rPr>
          <w:rFonts w:ascii="Arial" w:cs="Arial" w:eastAsia="Arial" w:hAnsi="Arial"/>
          <w:color w:val="1A1A1A"/>
          <w:sz w:val="22"/>
          <w:szCs w:val="22"/>
        </w:rPr>
        <w:t xml:space="preserve">KaiCast shall notify Controller without undue delay, and in any event within seventy-two (72) hours of discovery, of any Security Incident affecting Controller's Personal Data. Notification shall include: (a) a description of the incident; (b) the categories and approximate volume of Data Subjects affected; (c) the categories and approximate volume of Personal Data records affected; (d) likely consequences; and (e) measures taken or proposed to address the incident. KaiCast shall cooperate with Controller in investigating and remediating the incident.</w:t>
      </w:r>
    </w:p>
    <w:p>
      <w:pPr>
        <w:pStyle w:val="Heading2"/>
        <w:pBdr>
          <w:bottom w:val="single" w:color="DDDDDD" w:sz="4" w:space="4"/>
        </w:pBdr>
        <w:spacing w:after="120" w:before="320"/>
      </w:pPr>
      <w:r>
        <w:rPr>
          <w:rFonts w:ascii="Arial" w:cs="Arial" w:eastAsia="Arial" w:hAnsi="Arial"/>
          <w:b/>
          <w:bCs/>
          <w:color w:val="0A7CDB"/>
          <w:sz w:val="28"/>
          <w:szCs w:val="28"/>
        </w:rPr>
        <w:t xml:space="preserve">7. Sub-Processors</w:t>
      </w:r>
    </w:p>
    <w:p>
      <w:pPr>
        <w:spacing w:after="80" w:before="80"/>
      </w:pPr>
      <w:r>
        <w:rPr>
          <w:rFonts w:ascii="Arial" w:cs="Arial" w:eastAsia="Arial" w:hAnsi="Arial"/>
          <w:color w:val="1A1A1A"/>
          <w:sz w:val="22"/>
          <w:szCs w:val="22"/>
        </w:rPr>
        <w:t xml:space="preserve">Controller provides general written authorization for KaiCast to engage the following categories of Sub-Processors: cloud infrastructure providers, database providers, payment processors, email delivery providers, and analytics tools. KaiCast's current Sub-Processor list includes:</w:t>
      </w:r>
    </w:p>
    <w:p>
      <w:pPr>
        <w:pStyle w:val="ListParagraph"/>
        <w:numPr>
          <w:ilvl w:val="0"/>
          <w:numId w:val="2"/>
        </w:numPr>
        <w:spacing w:after="60" w:before="60"/>
      </w:pPr>
      <w:r>
        <w:rPr>
          <w:rFonts w:ascii="Arial" w:cs="Arial" w:eastAsia="Arial" w:hAnsi="Arial"/>
          <w:color w:val="1A1A1A"/>
          <w:sz w:val="22"/>
          <w:szCs w:val="22"/>
        </w:rPr>
        <w:t xml:space="preserve">Google LLC (Google Cloud Platform / Firebase) — Infrastructure and Database — USA</w:t>
      </w:r>
    </w:p>
    <w:p>
      <w:pPr>
        <w:pStyle w:val="ListParagraph"/>
        <w:numPr>
          <w:ilvl w:val="0"/>
          <w:numId w:val="2"/>
        </w:numPr>
        <w:spacing w:after="60" w:before="60"/>
      </w:pPr>
      <w:r>
        <w:rPr>
          <w:rFonts w:ascii="Arial" w:cs="Arial" w:eastAsia="Arial" w:hAnsi="Arial"/>
          <w:color w:val="1A1A1A"/>
          <w:sz w:val="22"/>
          <w:szCs w:val="22"/>
        </w:rPr>
        <w:t xml:space="preserve">Stripe, Inc. — Payment Processing — USA</w:t>
      </w:r>
    </w:p>
    <w:p>
      <w:pPr>
        <w:pStyle w:val="ListParagraph"/>
        <w:numPr>
          <w:ilvl w:val="0"/>
          <w:numId w:val="2"/>
        </w:numPr>
        <w:spacing w:after="60" w:before="60"/>
      </w:pPr>
      <w:r>
        <w:rPr>
          <w:rFonts w:ascii="Arial" w:cs="Arial" w:eastAsia="Arial" w:hAnsi="Arial"/>
          <w:color w:val="1A1A1A"/>
          <w:sz w:val="22"/>
          <w:szCs w:val="22"/>
        </w:rPr>
        <w:t xml:space="preserve">[Additional sub-processors to be listed by counsel]</w:t>
      </w:r>
    </w:p>
    <w:p>
      <w:pPr>
        <w:spacing w:after="40" w:before="40"/>
      </w:pPr>
      <w:r>
        <w:t xml:space="preserve"/>
      </w:r>
    </w:p>
    <w:p>
      <w:pPr>
        <w:spacing w:after="80" w:before="80"/>
      </w:pPr>
      <w:r>
        <w:rPr>
          <w:rFonts w:ascii="Arial" w:cs="Arial" w:eastAsia="Arial" w:hAnsi="Arial"/>
          <w:color w:val="1A1A1A"/>
          <w:sz w:val="22"/>
          <w:szCs w:val="22"/>
        </w:rPr>
        <w:t xml:space="preserve">KaiCast shall: (a) impose data protection obligations on Sub-Processors equivalent to those in this DPA; (b) notify Controller of any addition or replacement of Sub-Processors with at least thirty (30) days' notice; and (c) remain liable to Controller for Sub-Processors' performance.</w:t>
      </w:r>
    </w:p>
    <w:p>
      <w:pPr>
        <w:pStyle w:val="Heading2"/>
        <w:pBdr>
          <w:bottom w:val="single" w:color="DDDDDD" w:sz="4" w:space="4"/>
        </w:pBdr>
        <w:spacing w:after="120" w:before="320"/>
      </w:pPr>
      <w:r>
        <w:rPr>
          <w:rFonts w:ascii="Arial" w:cs="Arial" w:eastAsia="Arial" w:hAnsi="Arial"/>
          <w:b/>
          <w:bCs/>
          <w:color w:val="0A7CDB"/>
          <w:sz w:val="28"/>
          <w:szCs w:val="28"/>
        </w:rPr>
        <w:t xml:space="preserve">8. Data Transfers</w:t>
      </w:r>
    </w:p>
    <w:p>
      <w:pPr>
        <w:spacing w:after="80" w:before="80"/>
      </w:pPr>
      <w:r>
        <w:rPr>
          <w:rFonts w:ascii="Arial" w:cs="Arial" w:eastAsia="Arial" w:hAnsi="Arial"/>
          <w:color w:val="1A1A1A"/>
          <w:sz w:val="22"/>
          <w:szCs w:val="22"/>
        </w:rPr>
        <w:t xml:space="preserve">Personal Data will be Processed in the United States. Where Controller or Data Subjects are located in jurisdictions with data transfer restrictions (e.g., EEA, UK), the Parties agree to execute the applicable Standard Contractual Clauses or other approved transfer mechanism as required by applicable law.</w:t>
      </w:r>
    </w:p>
    <w:p>
      <w:pPr>
        <w:pStyle w:val="Heading2"/>
        <w:pBdr>
          <w:bottom w:val="single" w:color="DDDDDD" w:sz="4" w:space="4"/>
        </w:pBdr>
        <w:spacing w:after="120" w:before="320"/>
      </w:pPr>
      <w:r>
        <w:rPr>
          <w:rFonts w:ascii="Arial" w:cs="Arial" w:eastAsia="Arial" w:hAnsi="Arial"/>
          <w:b/>
          <w:bCs/>
          <w:color w:val="0A7CDB"/>
          <w:sz w:val="28"/>
          <w:szCs w:val="28"/>
        </w:rPr>
        <w:t xml:space="preserve">9. Return and Deletion</w:t>
      </w:r>
    </w:p>
    <w:p>
      <w:pPr>
        <w:spacing w:after="80" w:before="80"/>
      </w:pPr>
      <w:r>
        <w:rPr>
          <w:rFonts w:ascii="Arial" w:cs="Arial" w:eastAsia="Arial" w:hAnsi="Arial"/>
          <w:color w:val="1A1A1A"/>
          <w:sz w:val="22"/>
          <w:szCs w:val="22"/>
        </w:rPr>
        <w:t xml:space="preserve">Upon termination or expiration of the Main Agreement, KaiCast shall, at Controller's election: (a) return all Personal Data in a commonly readable format within thirty (30) days; or (b) delete all Personal Data and certify deletion in writing within thirty (30) days. KaiCast may retain Personal Data to the extent required by applicable law, notifying Controller of such retention.</w:t>
      </w:r>
    </w:p>
    <w:p>
      <w:pPr>
        <w:pStyle w:val="Heading2"/>
        <w:pBdr>
          <w:bottom w:val="single" w:color="DDDDDD" w:sz="4" w:space="4"/>
        </w:pBdr>
        <w:spacing w:after="120" w:before="320"/>
      </w:pPr>
      <w:r>
        <w:rPr>
          <w:rFonts w:ascii="Arial" w:cs="Arial" w:eastAsia="Arial" w:hAnsi="Arial"/>
          <w:b/>
          <w:bCs/>
          <w:color w:val="0A7CDB"/>
          <w:sz w:val="28"/>
          <w:szCs w:val="28"/>
        </w:rPr>
        <w:t xml:space="preserve">10. Audit Rights</w:t>
      </w:r>
    </w:p>
    <w:p>
      <w:pPr>
        <w:spacing w:after="80" w:before="80"/>
      </w:pPr>
      <w:r>
        <w:rPr>
          <w:rFonts w:ascii="Arial" w:cs="Arial" w:eastAsia="Arial" w:hAnsi="Arial"/>
          <w:color w:val="1A1A1A"/>
          <w:sz w:val="22"/>
          <w:szCs w:val="22"/>
        </w:rPr>
        <w:t xml:space="preserve">Upon reasonable written notice (not less than thirty (30) days), KaiCast shall make available to Controller information reasonably necessary to demonstrate compliance with this DPA, and shall permit Controller or an authorized auditor (subject to reasonable confidentiality obligations) to conduct an audit of KaiCast's Processing practices, no more than once per calendar year, unless a Security Incident warrants additional review.</w:t>
      </w:r>
    </w:p>
    <w:p>
      <w:pPr>
        <w:pStyle w:val="Heading2"/>
        <w:pBdr>
          <w:bottom w:val="single" w:color="DDDDDD" w:sz="4" w:space="4"/>
        </w:pBdr>
        <w:spacing w:after="120" w:before="320"/>
      </w:pPr>
      <w:r>
        <w:rPr>
          <w:rFonts w:ascii="Arial" w:cs="Arial" w:eastAsia="Arial" w:hAnsi="Arial"/>
          <w:b/>
          <w:bCs/>
          <w:color w:val="0A7CDB"/>
          <w:sz w:val="28"/>
          <w:szCs w:val="28"/>
        </w:rPr>
        <w:t xml:space="preserve">11. Term</w:t>
      </w:r>
    </w:p>
    <w:p>
      <w:pPr>
        <w:spacing w:after="80" w:before="80"/>
      </w:pPr>
      <w:r>
        <w:rPr>
          <w:rFonts w:ascii="Arial" w:cs="Arial" w:eastAsia="Arial" w:hAnsi="Arial"/>
          <w:color w:val="1A1A1A"/>
          <w:sz w:val="22"/>
          <w:szCs w:val="22"/>
        </w:rPr>
        <w:t xml:space="preserve">This DPA is effective as of the date the Main Agreement takes effect and remains in force until all Personal Data has been returned or deleted in accordance with Section 9.</w:t>
      </w:r>
    </w:p>
    <w:p>
      <w:pPr>
        <w:pStyle w:val="Heading2"/>
        <w:pBdr>
          <w:bottom w:val="single" w:color="DDDDDD" w:sz="4" w:space="4"/>
        </w:pBdr>
        <w:spacing w:after="120" w:before="320"/>
      </w:pPr>
      <w:r>
        <w:rPr>
          <w:rFonts w:ascii="Arial" w:cs="Arial" w:eastAsia="Arial" w:hAnsi="Arial"/>
          <w:b/>
          <w:bCs/>
          <w:color w:val="0A7CDB"/>
          <w:sz w:val="28"/>
          <w:szCs w:val="28"/>
        </w:rPr>
        <w:t xml:space="preserve">12. Governing Law</w:t>
      </w:r>
    </w:p>
    <w:p>
      <w:pPr>
        <w:spacing w:after="80" w:before="80"/>
      </w:pPr>
      <w:r>
        <w:rPr>
          <w:rFonts w:ascii="Arial" w:cs="Arial" w:eastAsia="Arial" w:hAnsi="Arial"/>
          <w:color w:val="1A1A1A"/>
          <w:sz w:val="22"/>
          <w:szCs w:val="22"/>
        </w:rPr>
        <w:t xml:space="preserve">This DPA is governed by the laws of [STATE_OF_INCORPORATION]. To the extent required by applicable data protection law, mandatory provisions of the Data Subject's jurisdiction of residence prevail.</w:t>
      </w:r>
    </w:p>
    <w:p>
      <w:pPr>
        <w:pStyle w:val="Heading2"/>
        <w:pBdr>
          <w:bottom w:val="single" w:color="DDDDDD" w:sz="4" w:space="4"/>
        </w:pBdr>
        <w:spacing w:after="120" w:before="320"/>
      </w:pPr>
      <w:r>
        <w:rPr>
          <w:rFonts w:ascii="Arial" w:cs="Arial" w:eastAsia="Arial" w:hAnsi="Arial"/>
          <w:b/>
          <w:bCs/>
          <w:color w:val="0A7CDB"/>
          <w:sz w:val="28"/>
          <w:szCs w:val="28"/>
        </w:rPr>
        <w:t xml:space="preserve">Signature Block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80" w:before="80"/>
            </w:pPr>
            <w:r>
              <w:rPr>
                <w:rFonts w:ascii="Arial" w:cs="Arial" w:eastAsia="Arial" w:hAnsi="Arial"/>
                <w:b/>
                <w:bCs/>
                <w:color w:val="1A1A1A"/>
                <w:sz w:val="22"/>
                <w:szCs w:val="22"/>
              </w:rPr>
              <w:t xml:space="preserve">KAICAST (PROCESSOR)
[COMPANY_LEGAL_NAME]</w:t>
            </w:r>
          </w:p>
          <w:p>
            <w:pPr>
              <w:spacing w:after="40" w:before="40"/>
            </w:pPr>
            <w:r>
              <w:t xml:space="preserve"/>
            </w:r>
          </w:p>
          <w:p>
            <w:pPr>
              <w:spacing w:after="80" w:before="80"/>
            </w:pPr>
            <w:r>
              <w:rPr>
                <w:rFonts w:ascii="Arial" w:cs="Arial" w:eastAsia="Arial" w:hAnsi="Arial"/>
                <w:color w:val="1A1A1A"/>
                <w:sz w:val="22"/>
                <w:szCs w:val="22"/>
              </w:rPr>
              <w:t xml:space="preserve">Signature: ___________________________</w:t>
            </w:r>
          </w:p>
          <w:p>
            <w:pPr>
              <w:spacing w:after="40" w:before="40"/>
            </w:pPr>
            <w:r>
              <w:t xml:space="preserve"/>
            </w:r>
          </w:p>
          <w:p>
            <w:pPr>
              <w:spacing w:after="80" w:before="80"/>
            </w:pPr>
            <w:r>
              <w:rPr>
                <w:rFonts w:ascii="Arial" w:cs="Arial" w:eastAsia="Arial" w:hAnsi="Arial"/>
                <w:color w:val="1A1A1A"/>
                <w:sz w:val="22"/>
                <w:szCs w:val="22"/>
              </w:rPr>
              <w:t xml:space="preserve">Name: ___________________________</w:t>
            </w:r>
          </w:p>
          <w:p>
            <w:pPr>
              <w:spacing w:after="40" w:before="40"/>
            </w:pPr>
            <w:r>
              <w:t xml:space="preserve"/>
            </w:r>
          </w:p>
          <w:p>
            <w:pPr>
              <w:spacing w:after="80" w:before="80"/>
            </w:pPr>
            <w:r>
              <w:rPr>
                <w:rFonts w:ascii="Arial" w:cs="Arial" w:eastAsia="Arial" w:hAnsi="Arial"/>
                <w:color w:val="1A1A1A"/>
                <w:sz w:val="22"/>
                <w:szCs w:val="22"/>
              </w:rPr>
              <w:t xml:space="preserve">Title: ___________________________</w:t>
            </w:r>
          </w:p>
          <w:p>
            <w:pPr>
              <w:spacing w:after="40" w:before="40"/>
            </w:pPr>
            <w:r>
              <w:t xml:space="preserve"/>
            </w:r>
          </w:p>
          <w:p>
            <w:pPr>
              <w:spacing w:after="80" w:before="80"/>
            </w:pPr>
            <w:r>
              <w:rPr>
                <w:rFonts w:ascii="Arial" w:cs="Arial" w:eastAsia="Arial" w:hAnsi="Arial"/>
                <w:color w:val="1A1A1A"/>
                <w:sz w:val="22"/>
                <w:szCs w:val="22"/>
              </w:rPr>
              <w:t xml:space="preserve">Date: ___________________________</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80" w:before="80"/>
            </w:pPr>
            <w:r>
              <w:rPr>
                <w:rFonts w:ascii="Arial" w:cs="Arial" w:eastAsia="Arial" w:hAnsi="Arial"/>
                <w:b/>
                <w:bCs/>
                <w:color w:val="1A1A1A"/>
                <w:sz w:val="22"/>
                <w:szCs w:val="22"/>
              </w:rPr>
              <w:t xml:space="preserve">CONTROLLER
_________________________</w:t>
            </w:r>
          </w:p>
          <w:p>
            <w:pPr>
              <w:spacing w:after="40" w:before="40"/>
            </w:pPr>
            <w:r>
              <w:t xml:space="preserve"/>
            </w:r>
          </w:p>
          <w:p>
            <w:pPr>
              <w:spacing w:after="80" w:before="80"/>
            </w:pPr>
            <w:r>
              <w:rPr>
                <w:rFonts w:ascii="Arial" w:cs="Arial" w:eastAsia="Arial" w:hAnsi="Arial"/>
                <w:color w:val="1A1A1A"/>
                <w:sz w:val="22"/>
                <w:szCs w:val="22"/>
              </w:rPr>
              <w:t xml:space="preserve">Signature: ___________________________</w:t>
            </w:r>
          </w:p>
          <w:p>
            <w:pPr>
              <w:spacing w:after="40" w:before="40"/>
            </w:pPr>
            <w:r>
              <w:t xml:space="preserve"/>
            </w:r>
          </w:p>
          <w:p>
            <w:pPr>
              <w:spacing w:after="80" w:before="80"/>
            </w:pPr>
            <w:r>
              <w:rPr>
                <w:rFonts w:ascii="Arial" w:cs="Arial" w:eastAsia="Arial" w:hAnsi="Arial"/>
                <w:color w:val="1A1A1A"/>
                <w:sz w:val="22"/>
                <w:szCs w:val="22"/>
              </w:rPr>
              <w:t xml:space="preserve">Name: ___________________________</w:t>
            </w:r>
          </w:p>
          <w:p>
            <w:pPr>
              <w:spacing w:after="40" w:before="40"/>
            </w:pPr>
            <w:r>
              <w:t xml:space="preserve"/>
            </w:r>
          </w:p>
          <w:p>
            <w:pPr>
              <w:spacing w:after="80" w:before="80"/>
            </w:pPr>
            <w:r>
              <w:rPr>
                <w:rFonts w:ascii="Arial" w:cs="Arial" w:eastAsia="Arial" w:hAnsi="Arial"/>
                <w:color w:val="1A1A1A"/>
                <w:sz w:val="22"/>
                <w:szCs w:val="22"/>
              </w:rPr>
              <w:t xml:space="preserve">Title: ___________________________</w:t>
            </w:r>
          </w:p>
          <w:p>
            <w:pPr>
              <w:spacing w:after="40" w:before="40"/>
            </w:pPr>
            <w:r>
              <w:t xml:space="preserve"/>
            </w:r>
          </w:p>
          <w:p>
            <w:pPr>
              <w:spacing w:after="80" w:before="80"/>
            </w:pPr>
            <w:r>
              <w:rPr>
                <w:rFonts w:ascii="Arial" w:cs="Arial" w:eastAsia="Arial" w:hAnsi="Arial"/>
                <w:color w:val="1A1A1A"/>
                <w:sz w:val="22"/>
                <w:szCs w:val="22"/>
              </w:rPr>
              <w:t xml:space="preserve">Date: ___________________________</w:t>
            </w:r>
          </w:p>
        </w:tc>
      </w:tr>
    </w:tbl>
    <w:p>
      <w:r>
        <w:br w:type="page"/>
      </w:r>
    </w:p>
    <w:p>
      <w:pPr>
        <w:spacing w:after="40" w:before="480"/>
      </w:pPr>
      <w:r>
        <w:rPr>
          <w:rFonts w:ascii="Arial" w:cs="Arial" w:eastAsia="Arial" w:hAnsi="Arial"/>
          <w:b/>
          <w:bCs/>
          <w:color w:val="FFFFFF"/>
          <w:sz w:val="18"/>
          <w:szCs w:val="18"/>
          <w:shd w:fill="0A7CDB" w:val="clear"/>
        </w:rPr>
        <w:t xml:space="preserve">  DOCUMENT 10 OF 10  </w:t>
      </w:r>
    </w:p>
    <w:p>
      <w:pPr>
        <w:pStyle w:val="Heading1"/>
        <w:spacing w:after="160" w:before="400"/>
      </w:pPr>
      <w:r>
        <w:rPr>
          <w:rFonts w:ascii="Arial" w:cs="Arial" w:eastAsia="Arial" w:hAnsi="Arial"/>
          <w:b/>
          <w:bCs/>
          <w:color w:val="1A1A1A"/>
          <w:sz w:val="36"/>
          <w:szCs w:val="36"/>
        </w:rPr>
        <w:t xml:space="preserve">Acceptable Use Policy (AUP)</w:t>
      </w:r>
    </w:p>
    <w:p>
      <w:pPr>
        <w:spacing w:after="60" w:before="60"/>
      </w:pPr>
      <w:r>
        <w:rPr>
          <w:rFonts w:ascii="Arial" w:cs="Arial" w:eastAsia="Arial" w:hAnsi="Arial"/>
          <w:i/>
          <w:iCs/>
          <w:color w:val="666666"/>
          <w:sz w:val="20"/>
          <w:szCs w:val="20"/>
        </w:rPr>
        <w:t xml:space="preserve">KaiCast — [COMPANY_LEGAL_NAME] | Effective: [EFFECTIVE_DATE] | Version 1.0</w:t>
      </w:r>
    </w:p>
    <w:p>
      <w:pPr>
        <w:spacing w:after="40" w:before="40"/>
      </w:pPr>
      <w:r>
        <w:t xml:space="preserve"/>
      </w:r>
    </w:p>
    <w:p>
      <w:pPr>
        <w:spacing w:after="80" w:before="80"/>
      </w:pPr>
      <w:r>
        <w:rPr>
          <w:rFonts w:ascii="Arial" w:cs="Arial" w:eastAsia="Arial" w:hAnsi="Arial"/>
          <w:color w:val="1A1A1A"/>
          <w:sz w:val="22"/>
          <w:szCs w:val="22"/>
        </w:rPr>
        <w:t xml:space="preserve">This Acceptable Use Policy ("AUP") governs use of the KaiCast Platform by all users, including consumer subscribers, hotel SaaS clients, tour operator partners, and API licensees. This AUP is incorporated into and forms part of the Terms of Service and applicable commercial agreements.</w:t>
      </w:r>
    </w:p>
    <w:p>
      <w:pPr>
        <w:pStyle w:val="Heading2"/>
        <w:pBdr>
          <w:bottom w:val="single" w:color="DDDDDD" w:sz="4" w:space="4"/>
        </w:pBdr>
        <w:spacing w:after="120" w:before="320"/>
      </w:pPr>
      <w:r>
        <w:rPr>
          <w:rFonts w:ascii="Arial" w:cs="Arial" w:eastAsia="Arial" w:hAnsi="Arial"/>
          <w:b/>
          <w:bCs/>
          <w:color w:val="0A7CDB"/>
          <w:sz w:val="28"/>
          <w:szCs w:val="28"/>
        </w:rPr>
        <w:t xml:space="preserve">1. Purpose</w:t>
      </w:r>
    </w:p>
    <w:p>
      <w:pPr>
        <w:spacing w:after="80" w:before="80"/>
      </w:pPr>
      <w:r>
        <w:rPr>
          <w:rFonts w:ascii="Arial" w:cs="Arial" w:eastAsia="Arial" w:hAnsi="Arial"/>
          <w:color w:val="1A1A1A"/>
          <w:sz w:val="22"/>
          <w:szCs w:val="22"/>
        </w:rPr>
        <w:t xml:space="preserve">KaiCast exists to improve ocean safety and access through better information. This AUP protects the integrity of the Platform, the safety of the diving community, and the rights of all users. Violations of this AUP may result in content removal, account suspension, or permanent termination.</w:t>
      </w:r>
    </w:p>
    <w:p>
      <w:pPr>
        <w:pStyle w:val="Heading2"/>
        <w:pBdr>
          <w:bottom w:val="single" w:color="DDDDDD" w:sz="4" w:space="4"/>
        </w:pBdr>
        <w:spacing w:after="120" w:before="320"/>
      </w:pPr>
      <w:r>
        <w:rPr>
          <w:rFonts w:ascii="Arial" w:cs="Arial" w:eastAsia="Arial" w:hAnsi="Arial"/>
          <w:b/>
          <w:bCs/>
          <w:color w:val="0A7CDB"/>
          <w:sz w:val="28"/>
          <w:szCs w:val="28"/>
        </w:rPr>
        <w:t xml:space="preserve">2. Prohibited Content</w:t>
      </w:r>
    </w:p>
    <w:p>
      <w:pPr>
        <w:spacing w:after="80" w:before="80"/>
      </w:pPr>
      <w:r>
        <w:rPr>
          <w:rFonts w:ascii="Arial" w:cs="Arial" w:eastAsia="Arial" w:hAnsi="Arial"/>
          <w:color w:val="1A1A1A"/>
          <w:sz w:val="22"/>
          <w:szCs w:val="22"/>
        </w:rPr>
        <w:t xml:space="preserve">You may not submit, upload, or transmit any content that:</w:t>
      </w:r>
    </w:p>
    <w:p>
      <w:pPr>
        <w:pStyle w:val="ListParagraph"/>
        <w:numPr>
          <w:ilvl w:val="0"/>
          <w:numId w:val="2"/>
        </w:numPr>
        <w:spacing w:after="60" w:before="60"/>
      </w:pPr>
      <w:r>
        <w:rPr>
          <w:rFonts w:ascii="Arial" w:cs="Arial" w:eastAsia="Arial" w:hAnsi="Arial"/>
          <w:color w:val="1A1A1A"/>
          <w:sz w:val="22"/>
          <w:szCs w:val="22"/>
        </w:rPr>
        <w:t xml:space="preserve">Is false, fabricated, misleading, or grossly inaccurate — including falsified condition reports submitted to manipulate scores;</w:t>
      </w:r>
    </w:p>
    <w:p>
      <w:pPr>
        <w:pStyle w:val="ListParagraph"/>
        <w:numPr>
          <w:ilvl w:val="0"/>
          <w:numId w:val="2"/>
        </w:numPr>
        <w:spacing w:after="60" w:before="60"/>
      </w:pPr>
      <w:r>
        <w:rPr>
          <w:rFonts w:ascii="Arial" w:cs="Arial" w:eastAsia="Arial" w:hAnsi="Arial"/>
          <w:color w:val="1A1A1A"/>
          <w:sz w:val="22"/>
          <w:szCs w:val="22"/>
        </w:rPr>
        <w:t xml:space="preserve">Is commercially promotional or designed to boost a dive operator's apparent conditions rating deceptively;</w:t>
      </w:r>
    </w:p>
    <w:p>
      <w:pPr>
        <w:pStyle w:val="ListParagraph"/>
        <w:numPr>
          <w:ilvl w:val="0"/>
          <w:numId w:val="2"/>
        </w:numPr>
        <w:spacing w:after="60" w:before="60"/>
      </w:pPr>
      <w:r>
        <w:rPr>
          <w:rFonts w:ascii="Arial" w:cs="Arial" w:eastAsia="Arial" w:hAnsi="Arial"/>
          <w:color w:val="1A1A1A"/>
          <w:sz w:val="22"/>
          <w:szCs w:val="22"/>
        </w:rPr>
        <w:t xml:space="preserve">Contains graphic violence, gore, or imagery that would be harmful or offensive to a reasonable person;</w:t>
      </w:r>
    </w:p>
    <w:p>
      <w:pPr>
        <w:pStyle w:val="ListParagraph"/>
        <w:numPr>
          <w:ilvl w:val="0"/>
          <w:numId w:val="2"/>
        </w:numPr>
        <w:spacing w:after="60" w:before="60"/>
      </w:pPr>
      <w:r>
        <w:rPr>
          <w:rFonts w:ascii="Arial" w:cs="Arial" w:eastAsia="Arial" w:hAnsi="Arial"/>
          <w:color w:val="1A1A1A"/>
          <w:sz w:val="22"/>
          <w:szCs w:val="22"/>
        </w:rPr>
        <w:t xml:space="preserve">Depicts illegal take of marine wildlife, destruction of coral or marine habitats, or access to closed marine protected areas;</w:t>
      </w:r>
    </w:p>
    <w:p>
      <w:pPr>
        <w:pStyle w:val="ListParagraph"/>
        <w:numPr>
          <w:ilvl w:val="0"/>
          <w:numId w:val="2"/>
        </w:numPr>
        <w:spacing w:after="60" w:before="60"/>
      </w:pPr>
      <w:r>
        <w:rPr>
          <w:rFonts w:ascii="Arial" w:cs="Arial" w:eastAsia="Arial" w:hAnsi="Arial"/>
          <w:color w:val="1A1A1A"/>
          <w:sz w:val="22"/>
          <w:szCs w:val="22"/>
        </w:rPr>
        <w:t xml:space="preserve">Is defamatory, harassing, threatening, or abusive toward any individual or group;</w:t>
      </w:r>
    </w:p>
    <w:p>
      <w:pPr>
        <w:pStyle w:val="ListParagraph"/>
        <w:numPr>
          <w:ilvl w:val="0"/>
          <w:numId w:val="2"/>
        </w:numPr>
        <w:spacing w:after="60" w:before="60"/>
      </w:pPr>
      <w:r>
        <w:rPr>
          <w:rFonts w:ascii="Arial" w:cs="Arial" w:eastAsia="Arial" w:hAnsi="Arial"/>
          <w:color w:val="1A1A1A"/>
          <w:sz w:val="22"/>
          <w:szCs w:val="22"/>
        </w:rPr>
        <w:t xml:space="preserve">Infringes any third party's copyright, trademark, trade secret, or other intellectual property rights;</w:t>
      </w:r>
    </w:p>
    <w:p>
      <w:pPr>
        <w:pStyle w:val="ListParagraph"/>
        <w:numPr>
          <w:ilvl w:val="0"/>
          <w:numId w:val="2"/>
        </w:numPr>
        <w:spacing w:after="60" w:before="60"/>
      </w:pPr>
      <w:r>
        <w:rPr>
          <w:rFonts w:ascii="Arial" w:cs="Arial" w:eastAsia="Arial" w:hAnsi="Arial"/>
          <w:color w:val="1A1A1A"/>
          <w:sz w:val="22"/>
          <w:szCs w:val="22"/>
        </w:rPr>
        <w:t xml:space="preserve">Violates any person's privacy, including unauthorized sharing of personal location data or photographs;</w:t>
      </w:r>
    </w:p>
    <w:p>
      <w:pPr>
        <w:pStyle w:val="ListParagraph"/>
        <w:numPr>
          <w:ilvl w:val="0"/>
          <w:numId w:val="2"/>
        </w:numPr>
        <w:spacing w:after="60" w:before="60"/>
      </w:pPr>
      <w:r>
        <w:rPr>
          <w:rFonts w:ascii="Arial" w:cs="Arial" w:eastAsia="Arial" w:hAnsi="Arial"/>
          <w:color w:val="1A1A1A"/>
          <w:sz w:val="22"/>
          <w:szCs w:val="22"/>
        </w:rPr>
        <w:t xml:space="preserve">Contains malware, viruses, or malicious code; or</w:t>
      </w:r>
    </w:p>
    <w:p>
      <w:pPr>
        <w:pStyle w:val="ListParagraph"/>
        <w:numPr>
          <w:ilvl w:val="0"/>
          <w:numId w:val="2"/>
        </w:numPr>
        <w:spacing w:after="60" w:before="60"/>
      </w:pPr>
      <w:r>
        <w:rPr>
          <w:rFonts w:ascii="Arial" w:cs="Arial" w:eastAsia="Arial" w:hAnsi="Arial"/>
          <w:color w:val="1A1A1A"/>
          <w:sz w:val="22"/>
          <w:szCs w:val="22"/>
        </w:rPr>
        <w:t xml:space="preserve">Is illegal under any applicable federal, state, or local law.</w:t>
      </w:r>
    </w:p>
    <w:p>
      <w:pPr>
        <w:pStyle w:val="Heading2"/>
        <w:pBdr>
          <w:bottom w:val="single" w:color="DDDDDD" w:sz="4" w:space="4"/>
        </w:pBdr>
        <w:spacing w:after="120" w:before="320"/>
      </w:pPr>
      <w:r>
        <w:rPr>
          <w:rFonts w:ascii="Arial" w:cs="Arial" w:eastAsia="Arial" w:hAnsi="Arial"/>
          <w:b/>
          <w:bCs/>
          <w:color w:val="0A7CDB"/>
          <w:sz w:val="28"/>
          <w:szCs w:val="28"/>
        </w:rPr>
        <w:t xml:space="preserve">3. Prohibited Conduct</w:t>
      </w:r>
    </w:p>
    <w:p>
      <w:pPr>
        <w:spacing w:after="80" w:before="80"/>
      </w:pPr>
      <w:r>
        <w:rPr>
          <w:rFonts w:ascii="Arial" w:cs="Arial" w:eastAsia="Arial" w:hAnsi="Arial"/>
          <w:color w:val="1A1A1A"/>
          <w:sz w:val="22"/>
          <w:szCs w:val="22"/>
        </w:rPr>
        <w:t xml:space="preserve">You may not use the Platform to:</w:t>
      </w:r>
    </w:p>
    <w:p>
      <w:pPr>
        <w:pStyle w:val="ListParagraph"/>
        <w:numPr>
          <w:ilvl w:val="0"/>
          <w:numId w:val="2"/>
        </w:numPr>
        <w:spacing w:after="60" w:before="60"/>
      </w:pPr>
      <w:r>
        <w:rPr>
          <w:rFonts w:ascii="Arial" w:cs="Arial" w:eastAsia="Arial" w:hAnsi="Arial"/>
          <w:color w:val="1A1A1A"/>
          <w:sz w:val="22"/>
          <w:szCs w:val="22"/>
        </w:rPr>
        <w:t xml:space="preserve">Harass, intimidate, or stalk other users;</w:t>
      </w:r>
    </w:p>
    <w:p>
      <w:pPr>
        <w:pStyle w:val="ListParagraph"/>
        <w:numPr>
          <w:ilvl w:val="0"/>
          <w:numId w:val="2"/>
        </w:numPr>
        <w:spacing w:after="60" w:before="60"/>
      </w:pPr>
      <w:r>
        <w:rPr>
          <w:rFonts w:ascii="Arial" w:cs="Arial" w:eastAsia="Arial" w:hAnsi="Arial"/>
          <w:color w:val="1A1A1A"/>
          <w:sz w:val="22"/>
          <w:szCs w:val="22"/>
        </w:rPr>
        <w:t xml:space="preserve">Create multiple accounts to evade suspension or manipulate community ratings;</w:t>
      </w:r>
    </w:p>
    <w:p>
      <w:pPr>
        <w:pStyle w:val="ListParagraph"/>
        <w:numPr>
          <w:ilvl w:val="0"/>
          <w:numId w:val="2"/>
        </w:numPr>
        <w:spacing w:after="60" w:before="60"/>
      </w:pPr>
      <w:r>
        <w:rPr>
          <w:rFonts w:ascii="Arial" w:cs="Arial" w:eastAsia="Arial" w:hAnsi="Arial"/>
          <w:color w:val="1A1A1A"/>
          <w:sz w:val="22"/>
          <w:szCs w:val="22"/>
        </w:rPr>
        <w:t xml:space="preserve">Impersonate any person, business, dive authority, government entity, or KaiCast employee;</w:t>
      </w:r>
    </w:p>
    <w:p>
      <w:pPr>
        <w:pStyle w:val="ListParagraph"/>
        <w:numPr>
          <w:ilvl w:val="0"/>
          <w:numId w:val="2"/>
        </w:numPr>
        <w:spacing w:after="60" w:before="60"/>
      </w:pPr>
      <w:r>
        <w:rPr>
          <w:rFonts w:ascii="Arial" w:cs="Arial" w:eastAsia="Arial" w:hAnsi="Arial"/>
          <w:color w:val="1A1A1A"/>
          <w:sz w:val="22"/>
          <w:szCs w:val="22"/>
        </w:rPr>
        <w:t xml:space="preserve">Automate data extraction in excess of permitted API quotas or without a valid API license;</w:t>
      </w:r>
    </w:p>
    <w:p>
      <w:pPr>
        <w:pStyle w:val="ListParagraph"/>
        <w:numPr>
          <w:ilvl w:val="0"/>
          <w:numId w:val="2"/>
        </w:numPr>
        <w:spacing w:after="60" w:before="60"/>
      </w:pPr>
      <w:r>
        <w:rPr>
          <w:rFonts w:ascii="Arial" w:cs="Arial" w:eastAsia="Arial" w:hAnsi="Arial"/>
          <w:color w:val="1A1A1A"/>
          <w:sz w:val="22"/>
          <w:szCs w:val="22"/>
        </w:rPr>
        <w:t xml:space="preserve">Probe, scan, or test the Platform's security or infrastructure;</w:t>
      </w:r>
    </w:p>
    <w:p>
      <w:pPr>
        <w:pStyle w:val="ListParagraph"/>
        <w:numPr>
          <w:ilvl w:val="0"/>
          <w:numId w:val="2"/>
        </w:numPr>
        <w:spacing w:after="60" w:before="60"/>
      </w:pPr>
      <w:r>
        <w:rPr>
          <w:rFonts w:ascii="Arial" w:cs="Arial" w:eastAsia="Arial" w:hAnsi="Arial"/>
          <w:color w:val="1A1A1A"/>
          <w:sz w:val="22"/>
          <w:szCs w:val="22"/>
        </w:rPr>
        <w:t xml:space="preserve">Interfere with or disrupt the Platform's servers, networks, or other users' access;</w:t>
      </w:r>
    </w:p>
    <w:p>
      <w:pPr>
        <w:pStyle w:val="ListParagraph"/>
        <w:numPr>
          <w:ilvl w:val="0"/>
          <w:numId w:val="2"/>
        </w:numPr>
        <w:spacing w:after="60" w:before="60"/>
      </w:pPr>
      <w:r>
        <w:rPr>
          <w:rFonts w:ascii="Arial" w:cs="Arial" w:eastAsia="Arial" w:hAnsi="Arial"/>
          <w:color w:val="1A1A1A"/>
          <w:sz w:val="22"/>
          <w:szCs w:val="22"/>
        </w:rPr>
        <w:t xml:space="preserve">Circumvent any technical measures KaiCast uses to protect the Platform;</w:t>
      </w:r>
    </w:p>
    <w:p>
      <w:pPr>
        <w:pStyle w:val="ListParagraph"/>
        <w:numPr>
          <w:ilvl w:val="0"/>
          <w:numId w:val="2"/>
        </w:numPr>
        <w:spacing w:after="60" w:before="60"/>
      </w:pPr>
      <w:r>
        <w:rPr>
          <w:rFonts w:ascii="Arial" w:cs="Arial" w:eastAsia="Arial" w:hAnsi="Arial"/>
          <w:color w:val="1A1A1A"/>
          <w:sz w:val="22"/>
          <w:szCs w:val="22"/>
        </w:rPr>
        <w:t xml:space="preserve">Facilitate or encourage others to violate this AUP; or</w:t>
      </w:r>
    </w:p>
    <w:p>
      <w:pPr>
        <w:pStyle w:val="ListParagraph"/>
        <w:numPr>
          <w:ilvl w:val="0"/>
          <w:numId w:val="2"/>
        </w:numPr>
        <w:spacing w:after="60" w:before="60"/>
      </w:pPr>
      <w:r>
        <w:rPr>
          <w:rFonts w:ascii="Arial" w:cs="Arial" w:eastAsia="Arial" w:hAnsi="Arial"/>
          <w:color w:val="1A1A1A"/>
          <w:sz w:val="22"/>
          <w:szCs w:val="22"/>
        </w:rPr>
        <w:t xml:space="preserve">Engage in commercial data collection, resale, or redistribution without a valid API License Agreement.</w:t>
      </w:r>
    </w:p>
    <w:p>
      <w:pPr>
        <w:pStyle w:val="Heading2"/>
        <w:pBdr>
          <w:bottom w:val="single" w:color="DDDDDD" w:sz="4" w:space="4"/>
        </w:pBdr>
        <w:spacing w:after="120" w:before="320"/>
      </w:pPr>
      <w:r>
        <w:rPr>
          <w:rFonts w:ascii="Arial" w:cs="Arial" w:eastAsia="Arial" w:hAnsi="Arial"/>
          <w:b/>
          <w:bCs/>
          <w:color w:val="0A7CDB"/>
          <w:sz w:val="28"/>
          <w:szCs w:val="28"/>
        </w:rPr>
        <w:t xml:space="preserve">4. Environmental and Legal Compliance</w:t>
      </w:r>
    </w:p>
    <w:p>
      <w:pPr>
        <w:spacing w:after="80" w:before="80"/>
      </w:pPr>
      <w:r>
        <w:rPr>
          <w:rFonts w:ascii="Arial" w:cs="Arial" w:eastAsia="Arial" w:hAnsi="Arial"/>
          <w:color w:val="1A1A1A"/>
          <w:sz w:val="22"/>
          <w:szCs w:val="22"/>
        </w:rPr>
        <w:t xml:space="preserve">Users are responsible for complying with all applicable laws and regulations related to their ocean activities. The Platform may not be used to:</w:t>
      </w:r>
    </w:p>
    <w:p>
      <w:pPr>
        <w:pStyle w:val="ListParagraph"/>
        <w:numPr>
          <w:ilvl w:val="0"/>
          <w:numId w:val="2"/>
        </w:numPr>
        <w:spacing w:after="60" w:before="60"/>
      </w:pPr>
      <w:r>
        <w:rPr>
          <w:rFonts w:ascii="Arial" w:cs="Arial" w:eastAsia="Arial" w:hAnsi="Arial"/>
          <w:color w:val="1A1A1A"/>
          <w:sz w:val="22"/>
          <w:szCs w:val="22"/>
        </w:rPr>
        <w:t xml:space="preserve">Plan, coordinate, or document illegal take of fish, invertebrates, or marine mammals;</w:t>
      </w:r>
    </w:p>
    <w:p>
      <w:pPr>
        <w:pStyle w:val="ListParagraph"/>
        <w:numPr>
          <w:ilvl w:val="0"/>
          <w:numId w:val="2"/>
        </w:numPr>
        <w:spacing w:after="60" w:before="60"/>
      </w:pPr>
      <w:r>
        <w:rPr>
          <w:rFonts w:ascii="Arial" w:cs="Arial" w:eastAsia="Arial" w:hAnsi="Arial"/>
          <w:color w:val="1A1A1A"/>
          <w:sz w:val="22"/>
          <w:szCs w:val="22"/>
        </w:rPr>
        <w:t xml:space="preserve">Access areas closed to recreational diving, including restricted marine sanctuaries;</w:t>
      </w:r>
    </w:p>
    <w:p>
      <w:pPr>
        <w:pStyle w:val="ListParagraph"/>
        <w:numPr>
          <w:ilvl w:val="0"/>
          <w:numId w:val="2"/>
        </w:numPr>
        <w:spacing w:after="60" w:before="60"/>
      </w:pPr>
      <w:r>
        <w:rPr>
          <w:rFonts w:ascii="Arial" w:cs="Arial" w:eastAsia="Arial" w:hAnsi="Arial"/>
          <w:color w:val="1A1A1A"/>
          <w:sz w:val="22"/>
          <w:szCs w:val="22"/>
        </w:rPr>
        <w:t xml:space="preserve">Assist in the collection of coral, live rock, or other protected marine species; or</w:t>
      </w:r>
    </w:p>
    <w:p>
      <w:pPr>
        <w:pStyle w:val="ListParagraph"/>
        <w:numPr>
          <w:ilvl w:val="0"/>
          <w:numId w:val="2"/>
        </w:numPr>
        <w:spacing w:after="60" w:before="60"/>
      </w:pPr>
      <w:r>
        <w:rPr>
          <w:rFonts w:ascii="Arial" w:cs="Arial" w:eastAsia="Arial" w:hAnsi="Arial"/>
          <w:color w:val="1A1A1A"/>
          <w:sz w:val="22"/>
          <w:szCs w:val="22"/>
        </w:rPr>
        <w:t xml:space="preserve">Violate any applicable fisheries regulation, marine park rule, or conservation law.</w:t>
      </w:r>
    </w:p>
    <w:p>
      <w:pPr>
        <w:pStyle w:val="Heading2"/>
        <w:pBdr>
          <w:bottom w:val="single" w:color="DDDDDD" w:sz="4" w:space="4"/>
        </w:pBdr>
        <w:spacing w:after="120" w:before="320"/>
      </w:pPr>
      <w:r>
        <w:rPr>
          <w:rFonts w:ascii="Arial" w:cs="Arial" w:eastAsia="Arial" w:hAnsi="Arial"/>
          <w:b/>
          <w:bCs/>
          <w:color w:val="0A7CDB"/>
          <w:sz w:val="28"/>
          <w:szCs w:val="28"/>
        </w:rPr>
        <w:t xml:space="preserve">5. Reporting Violations</w:t>
      </w:r>
    </w:p>
    <w:p>
      <w:pPr>
        <w:spacing w:after="80" w:before="80"/>
      </w:pPr>
      <w:r>
        <w:rPr>
          <w:rFonts w:ascii="Arial" w:cs="Arial" w:eastAsia="Arial" w:hAnsi="Arial"/>
          <w:color w:val="1A1A1A"/>
          <w:sz w:val="22"/>
          <w:szCs w:val="22"/>
        </w:rPr>
        <w:t xml:space="preserve">Report AUP violations using the in-app reporting feature or by contacting [SUPPORT_EMAIL]. KaiCast reviews reports and will take appropriate action, which may include content removal, account warning, suspension, or permanent ban. KaiCast does not guarantee action on every report and retains sole discretion over enforcement decisions.</w:t>
      </w:r>
    </w:p>
    <w:p>
      <w:pPr>
        <w:pStyle w:val="Heading2"/>
        <w:pBdr>
          <w:bottom w:val="single" w:color="DDDDDD" w:sz="4" w:space="4"/>
        </w:pBdr>
        <w:spacing w:after="120" w:before="320"/>
      </w:pPr>
      <w:r>
        <w:rPr>
          <w:rFonts w:ascii="Arial" w:cs="Arial" w:eastAsia="Arial" w:hAnsi="Arial"/>
          <w:b/>
          <w:bCs/>
          <w:color w:val="0A7CDB"/>
          <w:sz w:val="28"/>
          <w:szCs w:val="28"/>
        </w:rPr>
        <w:t xml:space="preserve">6. Enforcement</w:t>
      </w:r>
    </w:p>
    <w:p>
      <w:pPr>
        <w:spacing w:after="80" w:before="80"/>
      </w:pPr>
      <w:r>
        <w:rPr>
          <w:rFonts w:ascii="Arial" w:cs="Arial" w:eastAsia="Arial" w:hAnsi="Arial"/>
          <w:color w:val="1A1A1A"/>
          <w:sz w:val="22"/>
          <w:szCs w:val="22"/>
        </w:rPr>
        <w:t xml:space="preserve">KaiCast enforces this AUP progressively in most cases, though reserves the right to take immediate action for severe violations:</w:t>
      </w:r>
    </w:p>
    <w:p>
      <w:pPr>
        <w:pStyle w:val="ListParagraph"/>
        <w:numPr>
          <w:ilvl w:val="0"/>
          <w:numId w:val="2"/>
        </w:numPr>
        <w:spacing w:after="60" w:before="60"/>
      </w:pPr>
      <w:r>
        <w:rPr>
          <w:rFonts w:ascii="Arial" w:cs="Arial" w:eastAsia="Arial" w:hAnsi="Arial"/>
          <w:color w:val="1A1A1A"/>
          <w:sz w:val="22"/>
          <w:szCs w:val="22"/>
        </w:rPr>
        <w:t xml:space="preserve">First violation (minor): Content removal and written warning.</w:t>
      </w:r>
    </w:p>
    <w:p>
      <w:pPr>
        <w:pStyle w:val="ListParagraph"/>
        <w:numPr>
          <w:ilvl w:val="0"/>
          <w:numId w:val="2"/>
        </w:numPr>
        <w:spacing w:after="60" w:before="60"/>
      </w:pPr>
      <w:r>
        <w:rPr>
          <w:rFonts w:ascii="Arial" w:cs="Arial" w:eastAsia="Arial" w:hAnsi="Arial"/>
          <w:color w:val="1A1A1A"/>
          <w:sz w:val="22"/>
          <w:szCs w:val="22"/>
        </w:rPr>
        <w:t xml:space="preserve">Repeated or moderate violations: Temporary account suspension (duration at KaiCast's discretion).</w:t>
      </w:r>
    </w:p>
    <w:p>
      <w:pPr>
        <w:pStyle w:val="ListParagraph"/>
        <w:numPr>
          <w:ilvl w:val="0"/>
          <w:numId w:val="2"/>
        </w:numPr>
        <w:spacing w:after="60" w:before="60"/>
      </w:pPr>
      <w:r>
        <w:rPr>
          <w:rFonts w:ascii="Arial" w:cs="Arial" w:eastAsia="Arial" w:hAnsi="Arial"/>
          <w:color w:val="1A1A1A"/>
          <w:sz w:val="22"/>
          <w:szCs w:val="22"/>
        </w:rPr>
        <w:t xml:space="preserve">Severe violations (fabricated safety data, harassment, illegal activity): Immediate permanent ban without warning.</w:t>
      </w:r>
    </w:p>
    <w:p>
      <w:pPr>
        <w:pStyle w:val="ListParagraph"/>
        <w:numPr>
          <w:ilvl w:val="0"/>
          <w:numId w:val="2"/>
        </w:numPr>
        <w:spacing w:after="60" w:before="60"/>
      </w:pPr>
      <w:r>
        <w:rPr>
          <w:rFonts w:ascii="Arial" w:cs="Arial" w:eastAsia="Arial" w:hAnsi="Arial"/>
          <w:color w:val="1A1A1A"/>
          <w:sz w:val="22"/>
          <w:szCs w:val="22"/>
        </w:rPr>
        <w:t xml:space="preserve">Violations involving threat of physical harm: Immediate ban and referral to applicable authorities.</w:t>
      </w:r>
    </w:p>
    <w:p>
      <w:pPr>
        <w:spacing w:after="40" w:before="40"/>
      </w:pPr>
      <w:r>
        <w:t xml:space="preserve"/>
      </w:r>
    </w:p>
    <w:p>
      <w:pPr>
        <w:spacing w:after="80" w:before="80"/>
      </w:pPr>
      <w:r>
        <w:rPr>
          <w:rFonts w:ascii="Arial" w:cs="Arial" w:eastAsia="Arial" w:hAnsi="Arial"/>
          <w:color w:val="1A1A1A"/>
          <w:sz w:val="22"/>
          <w:szCs w:val="22"/>
        </w:rPr>
        <w:t xml:space="preserve">Banned users may appeal to [LEGAL_EMAIL] within thirty (30) days. KaiCast's enforcement decisions are final.</w:t>
      </w:r>
    </w:p>
    <w:p>
      <w:pPr>
        <w:pStyle w:val="Heading2"/>
        <w:pBdr>
          <w:bottom w:val="single" w:color="DDDDDD" w:sz="4" w:space="4"/>
        </w:pBdr>
        <w:spacing w:after="120" w:before="320"/>
      </w:pPr>
      <w:r>
        <w:rPr>
          <w:rFonts w:ascii="Arial" w:cs="Arial" w:eastAsia="Arial" w:hAnsi="Arial"/>
          <w:b/>
          <w:bCs/>
          <w:color w:val="0A7CDB"/>
          <w:sz w:val="28"/>
          <w:szCs w:val="28"/>
        </w:rPr>
        <w:t xml:space="preserve">7. Changes to This AUP</w:t>
      </w:r>
    </w:p>
    <w:p>
      <w:pPr>
        <w:spacing w:after="80" w:before="80"/>
      </w:pPr>
      <w:r>
        <w:rPr>
          <w:rFonts w:ascii="Arial" w:cs="Arial" w:eastAsia="Arial" w:hAnsi="Arial"/>
          <w:color w:val="1A1A1A"/>
          <w:sz w:val="22"/>
          <w:szCs w:val="22"/>
        </w:rPr>
        <w:t xml:space="preserve">KaiCast may update this AUP with thirty (30) days' notice via email and in-app notice. Continued use of the Platform constitutes acceptance of the revised AUP.</w:t>
      </w:r>
    </w:p>
    <w:p>
      <w:pPr>
        <w:pStyle w:val="Heading2"/>
        <w:pBdr>
          <w:bottom w:val="single" w:color="DDDDDD" w:sz="4" w:space="4"/>
        </w:pBdr>
        <w:spacing w:after="120" w:before="320"/>
      </w:pPr>
      <w:r>
        <w:rPr>
          <w:rFonts w:ascii="Arial" w:cs="Arial" w:eastAsia="Arial" w:hAnsi="Arial"/>
          <w:b/>
          <w:bCs/>
          <w:color w:val="0A7CDB"/>
          <w:sz w:val="28"/>
          <w:szCs w:val="28"/>
        </w:rPr>
        <w:t xml:space="preserve">8. Contact</w:t>
      </w:r>
    </w:p>
    <w:p>
      <w:pPr>
        <w:spacing w:after="80" w:before="80"/>
      </w:pPr>
      <w:r>
        <w:rPr>
          <w:rFonts w:ascii="Arial" w:cs="Arial" w:eastAsia="Arial" w:hAnsi="Arial"/>
          <w:color w:val="1A1A1A"/>
          <w:sz w:val="22"/>
          <w:szCs w:val="22"/>
        </w:rPr>
        <w:t xml:space="preserve">AUP and enforcement inquiries: [SUPPORT_EMAIL] | [COMPANY_LEGAL_NAME] | [COMPANY_ADDRESS]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A7C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2026-05-11T05:07:19.351Z</dcterms:created>
  <dcterms:modified xsi:type="dcterms:W3CDTF">2026-05-11T05:07:19.351Z</dcterms:modified>
</cp:coreProperties>
</file>

<file path=docProps/custom.xml><?xml version="1.0" encoding="utf-8"?>
<Properties xmlns="http://schemas.openxmlformats.org/officeDocument/2006/custom-properties" xmlns:vt="http://schemas.openxmlformats.org/officeDocument/2006/docPropsVTypes"/>
</file>