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Donor acquisition and retention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Girl progression and help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Social media effectiveness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CRM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Secure CRM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ML Pipelines: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Donors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Girls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Social Media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What will set us apart: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Actual donations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Actual FB account and running ads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Define Tech Stack: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Vercel or (Bryton)?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Supabase?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