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68A1" w14:textId="665E3B1C" w:rsidR="005C6489" w:rsidRDefault="006C5DD2">
      <w:r>
        <w:t>Probability rules:</w:t>
      </w:r>
    </w:p>
    <w:p w14:paraId="480E7CE2" w14:textId="0FE96277" w:rsidR="006C5DD2" w:rsidRPr="004539E0" w:rsidRDefault="006C5DD2">
      <w:pPr>
        <w:rPr>
          <w:b/>
        </w:rPr>
      </w:pPr>
      <w:r w:rsidRPr="004539E0">
        <w:rPr>
          <w:b/>
        </w:rPr>
        <w:t>Rule 1: complement Rule</w:t>
      </w:r>
    </w:p>
    <w:p w14:paraId="3ECFEF46" w14:textId="33D3637E" w:rsidR="006C5DD2" w:rsidRPr="004539E0" w:rsidRDefault="006C5DD2">
      <w:pPr>
        <w:rPr>
          <w:b/>
        </w:rPr>
      </w:pPr>
      <w:r w:rsidRPr="004539E0">
        <w:rPr>
          <w:b/>
        </w:rPr>
        <w:t>P(A</w:t>
      </w:r>
      <w:r w:rsidRPr="004539E0">
        <w:rPr>
          <w:b/>
          <w:vertAlign w:val="superscript"/>
        </w:rPr>
        <w:t>c</w:t>
      </w:r>
      <w:r w:rsidRPr="004539E0">
        <w:rPr>
          <w:b/>
        </w:rPr>
        <w:t>)=1-P(A)</w:t>
      </w:r>
    </w:p>
    <w:p w14:paraId="76D43379" w14:textId="75D65173" w:rsidR="006C5DD2" w:rsidRDefault="006C5DD2">
      <w:r>
        <w:t>P(A</w:t>
      </w:r>
      <w:r>
        <w:rPr>
          <w:vertAlign w:val="superscript"/>
        </w:rPr>
        <w:t>c</w:t>
      </w:r>
      <w:r>
        <w:t>)</w:t>
      </w:r>
      <w:r>
        <w:t xml:space="preserve"> is the prob that A doesn’t happen</w:t>
      </w:r>
    </w:p>
    <w:p w14:paraId="5CC69116" w14:textId="131C37E7" w:rsidR="006C5DD2" w:rsidRDefault="006C5DD2">
      <w:r>
        <w:t>P(A) is the probs that A happens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408"/>
        <w:gridCol w:w="2397"/>
        <w:gridCol w:w="2200"/>
      </w:tblGrid>
      <w:tr w:rsidR="00A4743A" w14:paraId="6B425589" w14:textId="07CD0854" w:rsidTr="00A4743A">
        <w:tc>
          <w:tcPr>
            <w:tcW w:w="2345" w:type="dxa"/>
          </w:tcPr>
          <w:p w14:paraId="2F6E6731" w14:textId="77777777" w:rsidR="00A4743A" w:rsidRDefault="00A4743A"/>
        </w:tc>
        <w:tc>
          <w:tcPr>
            <w:tcW w:w="2408" w:type="dxa"/>
          </w:tcPr>
          <w:p w14:paraId="39798F01" w14:textId="785C2686" w:rsidR="00A4743A" w:rsidRDefault="00A4743A">
            <w:r>
              <w:t>Glasses</w:t>
            </w:r>
          </w:p>
        </w:tc>
        <w:tc>
          <w:tcPr>
            <w:tcW w:w="2397" w:type="dxa"/>
          </w:tcPr>
          <w:p w14:paraId="076FE8CB" w14:textId="0B3D2330" w:rsidR="00A4743A" w:rsidRDefault="00A4743A">
            <w:r>
              <w:t>No glasses</w:t>
            </w:r>
          </w:p>
        </w:tc>
        <w:tc>
          <w:tcPr>
            <w:tcW w:w="2200" w:type="dxa"/>
          </w:tcPr>
          <w:p w14:paraId="5FC538CF" w14:textId="610B06E8" w:rsidR="00A4743A" w:rsidRDefault="00723352">
            <w:r>
              <w:t>total</w:t>
            </w:r>
          </w:p>
        </w:tc>
      </w:tr>
      <w:tr w:rsidR="00A4743A" w14:paraId="04FBABCE" w14:textId="2C21432E" w:rsidTr="00A4743A">
        <w:tc>
          <w:tcPr>
            <w:tcW w:w="2345" w:type="dxa"/>
          </w:tcPr>
          <w:p w14:paraId="6AD865E6" w14:textId="652B974B" w:rsidR="00A4743A" w:rsidRDefault="00A4743A">
            <w:r>
              <w:t>Black hair</w:t>
            </w:r>
          </w:p>
        </w:tc>
        <w:tc>
          <w:tcPr>
            <w:tcW w:w="2408" w:type="dxa"/>
          </w:tcPr>
          <w:p w14:paraId="0ACA0F96" w14:textId="712847B9" w:rsidR="00A4743A" w:rsidRDefault="00A4743A">
            <w:r>
              <w:t>12</w:t>
            </w:r>
          </w:p>
        </w:tc>
        <w:tc>
          <w:tcPr>
            <w:tcW w:w="2397" w:type="dxa"/>
          </w:tcPr>
          <w:p w14:paraId="04C497AE" w14:textId="06077F74" w:rsidR="00A4743A" w:rsidRDefault="00A4743A">
            <w:r>
              <w:t>8</w:t>
            </w:r>
          </w:p>
        </w:tc>
        <w:tc>
          <w:tcPr>
            <w:tcW w:w="2200" w:type="dxa"/>
          </w:tcPr>
          <w:p w14:paraId="131AF75B" w14:textId="2FCF37DB" w:rsidR="00A4743A" w:rsidRDefault="00A4743A">
            <w:r>
              <w:t>20</w:t>
            </w:r>
          </w:p>
        </w:tc>
      </w:tr>
      <w:tr w:rsidR="00A4743A" w14:paraId="7CA2B232" w14:textId="0C902804" w:rsidTr="00A4743A">
        <w:tc>
          <w:tcPr>
            <w:tcW w:w="2345" w:type="dxa"/>
          </w:tcPr>
          <w:p w14:paraId="45FABD26" w14:textId="31FD50F8" w:rsidR="00A4743A" w:rsidRDefault="00A4743A">
            <w:r>
              <w:t>Not black hair</w:t>
            </w:r>
          </w:p>
        </w:tc>
        <w:tc>
          <w:tcPr>
            <w:tcW w:w="2408" w:type="dxa"/>
          </w:tcPr>
          <w:p w14:paraId="3F37474D" w14:textId="31547713" w:rsidR="00A4743A" w:rsidRDefault="00A4743A">
            <w:r>
              <w:t>3</w:t>
            </w:r>
          </w:p>
        </w:tc>
        <w:tc>
          <w:tcPr>
            <w:tcW w:w="2397" w:type="dxa"/>
          </w:tcPr>
          <w:p w14:paraId="46B72F69" w14:textId="71BBF83B" w:rsidR="00A4743A" w:rsidRDefault="00A4743A">
            <w:r>
              <w:t>10</w:t>
            </w:r>
          </w:p>
        </w:tc>
        <w:tc>
          <w:tcPr>
            <w:tcW w:w="2200" w:type="dxa"/>
          </w:tcPr>
          <w:p w14:paraId="115BDFA6" w14:textId="4F1D9757" w:rsidR="00A4743A" w:rsidRDefault="00A4743A">
            <w:r>
              <w:t>13</w:t>
            </w:r>
          </w:p>
        </w:tc>
      </w:tr>
      <w:tr w:rsidR="00A4743A" w14:paraId="0240612B" w14:textId="0C9F8DA5" w:rsidTr="00A4743A">
        <w:tc>
          <w:tcPr>
            <w:tcW w:w="2345" w:type="dxa"/>
          </w:tcPr>
          <w:p w14:paraId="082AB47A" w14:textId="494E03A3" w:rsidR="00A4743A" w:rsidRDefault="00723352">
            <w:r>
              <w:t>total</w:t>
            </w:r>
          </w:p>
        </w:tc>
        <w:tc>
          <w:tcPr>
            <w:tcW w:w="2408" w:type="dxa"/>
          </w:tcPr>
          <w:p w14:paraId="695A6E1B" w14:textId="215647A6" w:rsidR="00A4743A" w:rsidRDefault="00A4743A">
            <w:r>
              <w:t>15</w:t>
            </w:r>
          </w:p>
        </w:tc>
        <w:tc>
          <w:tcPr>
            <w:tcW w:w="2397" w:type="dxa"/>
          </w:tcPr>
          <w:p w14:paraId="4D3EEE14" w14:textId="75292F60" w:rsidR="00A4743A" w:rsidRDefault="00A4743A">
            <w:r>
              <w:t>18</w:t>
            </w:r>
          </w:p>
        </w:tc>
        <w:tc>
          <w:tcPr>
            <w:tcW w:w="2200" w:type="dxa"/>
          </w:tcPr>
          <w:p w14:paraId="6009981B" w14:textId="1212BFE6" w:rsidR="00A4743A" w:rsidRDefault="00723352">
            <w:r>
              <w:t xml:space="preserve">Total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r w:rsidR="00715655">
              <w:t>33</w:t>
            </w:r>
          </w:p>
        </w:tc>
      </w:tr>
    </w:tbl>
    <w:p w14:paraId="3C9965CC" w14:textId="5CF23706" w:rsidR="00403C7C" w:rsidRDefault="00403C7C"/>
    <w:p w14:paraId="5335C92E" w14:textId="348D5314" w:rsidR="00715655" w:rsidRDefault="00715655">
      <w:proofErr w:type="gramStart"/>
      <w:r>
        <w:t>P(</w:t>
      </w:r>
      <w:proofErr w:type="gramEnd"/>
      <w:r>
        <w:t>black hair or glasses)=(20+15-12)/33=23/33</w:t>
      </w:r>
      <w:r w:rsidR="00B712F4">
        <w:t>=69.7%</w:t>
      </w:r>
    </w:p>
    <w:p w14:paraId="2CB8EE33" w14:textId="78ED4F80" w:rsidR="00AA4AED" w:rsidRPr="004539E0" w:rsidRDefault="00AD227B">
      <w:pPr>
        <w:rPr>
          <w:b/>
        </w:rPr>
      </w:pPr>
      <w:r w:rsidRPr="004539E0">
        <w:rPr>
          <w:b/>
        </w:rPr>
        <w:t>Rule2:</w:t>
      </w:r>
    </w:p>
    <w:p w14:paraId="430FE96C" w14:textId="05E9D081" w:rsidR="00AD227B" w:rsidRPr="004539E0" w:rsidRDefault="00AD227B">
      <w:pPr>
        <w:rPr>
          <w:b/>
        </w:rPr>
      </w:pPr>
      <w:r w:rsidRPr="004539E0">
        <w:rPr>
          <w:b/>
        </w:rPr>
        <w:t>Addition Rule</w:t>
      </w:r>
    </w:p>
    <w:p w14:paraId="75F088D3" w14:textId="3FA3015F" w:rsidR="00AD227B" w:rsidRPr="004539E0" w:rsidRDefault="00B263CC">
      <w:pPr>
        <w:rPr>
          <w:b/>
        </w:rPr>
      </w:pPr>
      <w:proofErr w:type="gramStart"/>
      <w:r w:rsidRPr="004539E0">
        <w:rPr>
          <w:b/>
        </w:rPr>
        <w:t>P(</w:t>
      </w:r>
      <w:proofErr w:type="gramEnd"/>
      <w:r w:rsidRPr="004539E0">
        <w:rPr>
          <w:b/>
        </w:rPr>
        <w:t>A or B)=P(A)+P(B)-P(A and B)</w:t>
      </w:r>
    </w:p>
    <w:p w14:paraId="443A02D2" w14:textId="5C388E88" w:rsidR="006A7962" w:rsidRPr="006A7962" w:rsidRDefault="00FF5C8B" w:rsidP="006A79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92824" wp14:editId="46801901">
                <wp:simplePos x="0" y="0"/>
                <wp:positionH relativeFrom="margin">
                  <wp:posOffset>1795587</wp:posOffset>
                </wp:positionH>
                <wp:positionV relativeFrom="paragraph">
                  <wp:posOffset>235226</wp:posOffset>
                </wp:positionV>
                <wp:extent cx="30861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B6725" w14:textId="3B6C5831" w:rsidR="00982DD0" w:rsidRPr="00982DD0" w:rsidRDefault="00982DD0" w:rsidP="00982DD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BBBB</w:t>
                            </w:r>
                            <w:r>
                              <w:rPr>
                                <w:lang w:val="en-CA"/>
                              </w:rPr>
                              <w:t>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92824" id="Oval 6" o:spid="_x0000_s1026" style="position:absolute;margin-left:141.4pt;margin-top:18.5pt;width:243pt;height:1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" filled="f" strokecolor="black [3213]" strokeweight="1pt">
                <v:stroke joinstyle="miter"/>
                <v:textbox>
                  <w:txbxContent>
                    <w:p w14:paraId="68EB6725" w14:textId="3B6C5831" w:rsidR="00982DD0" w:rsidRPr="00982DD0" w:rsidRDefault="00982DD0" w:rsidP="00982DD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BBBB</w:t>
                      </w:r>
                      <w:r>
                        <w:rPr>
                          <w:lang w:val="en-CA"/>
                        </w:rPr>
                        <w:t>BBB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F97BE" wp14:editId="653272DC">
                <wp:simplePos x="0" y="0"/>
                <wp:positionH relativeFrom="column">
                  <wp:posOffset>126576</wp:posOffset>
                </wp:positionH>
                <wp:positionV relativeFrom="paragraph">
                  <wp:posOffset>2540</wp:posOffset>
                </wp:positionV>
                <wp:extent cx="5177367" cy="1346200"/>
                <wp:effectExtent l="0" t="0" r="234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367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BEF39" w14:textId="3B4C26F6" w:rsidR="00FF5C8B" w:rsidRDefault="00FF5C8B" w:rsidP="00FF5C8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="00982DD0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F97BE" id="Rectangle 1" o:spid="_x0000_s1027" style="position:absolute;margin-left:9.95pt;margin-top:.2pt;width:407.65pt;height:1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" fillcolor="white [3201]" strokecolor="#70ad47 [3209]" strokeweight="1pt">
                <v:textbox>
                  <w:txbxContent>
                    <w:p w14:paraId="5E0BEF39" w14:textId="3B4C26F6" w:rsidR="00FF5C8B" w:rsidRDefault="00FF5C8B" w:rsidP="00FF5C8B">
                      <w:pPr>
                        <w:jc w:val="center"/>
                      </w:pPr>
                      <w:r>
                        <w:t xml:space="preserve">   </w:t>
                      </w:r>
                      <w:r w:rsidR="00982DD0"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5F3DF93D" w14:textId="00C0E1F5" w:rsidR="006A7962" w:rsidRPr="006A7962" w:rsidRDefault="00982DD0" w:rsidP="006A79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81387" wp14:editId="1C3BEAE4">
                <wp:simplePos x="0" y="0"/>
                <wp:positionH relativeFrom="column">
                  <wp:posOffset>650074</wp:posOffset>
                </wp:positionH>
                <wp:positionV relativeFrom="paragraph">
                  <wp:posOffset>42518</wp:posOffset>
                </wp:positionV>
                <wp:extent cx="2048510" cy="72390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11DB" w14:textId="61E7A2B8" w:rsidR="00FF5C8B" w:rsidRDefault="00FF5C8B" w:rsidP="00FF5C8B">
                            <w:pPr>
                              <w:jc w:val="center"/>
                            </w:pPr>
                            <w:r>
                              <w:t xml:space="preserve">A                       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81387" id="Oval 2" o:spid="_x0000_s1028" style="position:absolute;margin-left:51.2pt;margin-top:3.35pt;width:161.3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7B8811DB" w14:textId="61E7A2B8" w:rsidR="00FF5C8B" w:rsidRDefault="00FF5C8B" w:rsidP="00FF5C8B">
                      <w:pPr>
                        <w:jc w:val="center"/>
                      </w:pPr>
                      <w:r>
                        <w:t xml:space="preserve">A                       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96BC870" w14:textId="06F52118" w:rsidR="006A7962" w:rsidRPr="006A7962" w:rsidRDefault="006A7962" w:rsidP="006A7962"/>
    <w:p w14:paraId="0503563C" w14:textId="6C0FFE55" w:rsidR="006A7962" w:rsidRPr="006A7962" w:rsidRDefault="006A7962" w:rsidP="006A7962"/>
    <w:p w14:paraId="3C9CE81C" w14:textId="6A813CEE" w:rsidR="006A7962" w:rsidRDefault="006A7962" w:rsidP="006A7962"/>
    <w:p w14:paraId="7B0B7097" w14:textId="3BA270C8" w:rsidR="006A7962" w:rsidRDefault="006A7962" w:rsidP="006A7962">
      <w:r>
        <w:t xml:space="preserve">If A and B are mutually exclusive, then </w:t>
      </w:r>
      <w:proofErr w:type="gramStart"/>
      <w:r>
        <w:t>P(</w:t>
      </w:r>
      <w:proofErr w:type="gramEnd"/>
      <w:r>
        <w:t>A and B)=0</w:t>
      </w:r>
    </w:p>
    <w:p w14:paraId="61CD8E55" w14:textId="55360D0F" w:rsidR="006A7962" w:rsidRDefault="006A7962" w:rsidP="006A7962">
      <w:proofErr w:type="gramStart"/>
      <w:r>
        <w:t>P(</w:t>
      </w:r>
      <w:proofErr w:type="gramEnd"/>
      <w:r>
        <w:t>A or B)=P(A)+P(B)</w:t>
      </w:r>
    </w:p>
    <w:p w14:paraId="159FE480" w14:textId="5A0FB9E8" w:rsidR="00A24088" w:rsidRPr="00423D90" w:rsidRDefault="00A24088" w:rsidP="006A7962">
      <w:pPr>
        <w:rPr>
          <w:b/>
        </w:rPr>
      </w:pPr>
      <w:r w:rsidRPr="00423D90">
        <w:rPr>
          <w:b/>
        </w:rPr>
        <w:t>Rule3: Multiplication Rule:</w:t>
      </w:r>
    </w:p>
    <w:p w14:paraId="285BCE2D" w14:textId="0AFB226D" w:rsidR="00A24088" w:rsidRDefault="00A24088" w:rsidP="006A7962">
      <w:pPr>
        <w:rPr>
          <w:b/>
        </w:rPr>
      </w:pPr>
      <w:proofErr w:type="gramStart"/>
      <w:r w:rsidRPr="00423D90">
        <w:rPr>
          <w:b/>
        </w:rPr>
        <w:t>P(</w:t>
      </w:r>
      <w:proofErr w:type="gramEnd"/>
      <w:r w:rsidRPr="00423D90">
        <w:rPr>
          <w:b/>
        </w:rPr>
        <w:t>A and B)=P(A)*P(B|A)</w:t>
      </w:r>
      <w:r w:rsidR="0098386D" w:rsidRPr="00423D90">
        <w:rPr>
          <w:b/>
        </w:rPr>
        <w:t xml:space="preserve"> or P(B)</w:t>
      </w:r>
      <w:r w:rsidR="009755DA" w:rsidRPr="00423D90">
        <w:rPr>
          <w:b/>
        </w:rPr>
        <w:t>*P(A|B)</w:t>
      </w:r>
    </w:p>
    <w:p w14:paraId="06473B72" w14:textId="47EFD65E" w:rsidR="00342D5E" w:rsidRDefault="00423D90" w:rsidP="00423D90">
      <w:r>
        <w:t>-------- If A and B are independent P(B|</w:t>
      </w:r>
      <w:proofErr w:type="gramStart"/>
      <w:r>
        <w:t>A)=</w:t>
      </w:r>
      <w:proofErr w:type="gramEnd"/>
      <w:r>
        <w:t>P(B), P(A and B)=P(A)*P(B)</w:t>
      </w:r>
    </w:p>
    <w:p w14:paraId="169EDF22" w14:textId="67E2D45F" w:rsidR="00413DB8" w:rsidRPr="00E35EE5" w:rsidRDefault="00342D5E" w:rsidP="00423D90">
      <w:pPr>
        <w:rPr>
          <w:b/>
          <w:i/>
        </w:rPr>
      </w:pPr>
      <w:r w:rsidRPr="00E35EE5">
        <w:rPr>
          <w:b/>
          <w:i/>
        </w:rPr>
        <w:t>Ex2:</w:t>
      </w:r>
    </w:p>
    <w:p w14:paraId="0A1E12C2" w14:textId="752B3BB7" w:rsidR="00342D5E" w:rsidRDefault="00342D5E" w:rsidP="00423D90">
      <w:r>
        <w:t>4 red, 3 blue marbles</w:t>
      </w:r>
    </w:p>
    <w:p w14:paraId="2E22113D" w14:textId="3800107D" w:rsidR="00413DB8" w:rsidRDefault="00413DB8" w:rsidP="00423D90">
      <w:proofErr w:type="gramStart"/>
      <w:r>
        <w:t>P(</w:t>
      </w:r>
      <w:proofErr w:type="gramEnd"/>
      <w:r>
        <w:t xml:space="preserve">2red </w:t>
      </w:r>
      <w:r w:rsidR="00164EE3" w:rsidRPr="00164EE3">
        <w:rPr>
          <w:b/>
          <w:i/>
          <w:u w:val="single"/>
        </w:rPr>
        <w:t>W/O</w:t>
      </w:r>
      <w:r>
        <w:t xml:space="preserve"> replacement)</w:t>
      </w:r>
    </w:p>
    <w:p w14:paraId="6B2379AF" w14:textId="208D422E" w:rsidR="00342D5E" w:rsidRDefault="00342D5E" w:rsidP="00423D90">
      <w:proofErr w:type="gramStart"/>
      <w:r>
        <w:t>P(</w:t>
      </w:r>
      <w:proofErr w:type="gramEnd"/>
      <w:r>
        <w:t>red and red)=P(1st red)</w:t>
      </w:r>
      <w:proofErr w:type="spellStart"/>
      <w:r>
        <w:t>xP</w:t>
      </w:r>
      <w:proofErr w:type="spellEnd"/>
      <w:r>
        <w:t>(2</w:t>
      </w:r>
      <w:r w:rsidRPr="00342D5E">
        <w:rPr>
          <w:vertAlign w:val="superscript"/>
        </w:rPr>
        <w:t>nd</w:t>
      </w:r>
      <w:r>
        <w:t xml:space="preserve"> red|1</w:t>
      </w:r>
      <w:r w:rsidRPr="00342D5E">
        <w:rPr>
          <w:vertAlign w:val="superscript"/>
        </w:rPr>
        <w:t>st</w:t>
      </w:r>
      <w:r>
        <w:t xml:space="preserve"> red)=4/7 * 3/6=12/42=2/7=28.6%</w:t>
      </w:r>
    </w:p>
    <w:p w14:paraId="6630A3F1" w14:textId="758561CD" w:rsidR="00B23A3B" w:rsidRDefault="00164EE3" w:rsidP="00423D90">
      <w:proofErr w:type="gramStart"/>
      <w:r>
        <w:t>P(</w:t>
      </w:r>
      <w:proofErr w:type="gramEnd"/>
      <w:r>
        <w:t xml:space="preserve">2red </w:t>
      </w:r>
      <w:r w:rsidRPr="00164EE3">
        <w:rPr>
          <w:b/>
          <w:i/>
          <w:u w:val="single"/>
        </w:rPr>
        <w:t>WITH</w:t>
      </w:r>
      <w:r>
        <w:t xml:space="preserve"> replacement)</w:t>
      </w:r>
    </w:p>
    <w:p w14:paraId="272A9275" w14:textId="4D6E06B8" w:rsidR="00E35EE5" w:rsidRDefault="00164EE3" w:rsidP="00423D90">
      <w:proofErr w:type="gramStart"/>
      <w:r>
        <w:t>P(</w:t>
      </w:r>
      <w:proofErr w:type="gramEnd"/>
      <w:r>
        <w:t>red and red)=P(1</w:t>
      </w:r>
      <w:r w:rsidRPr="00164EE3">
        <w:rPr>
          <w:vertAlign w:val="superscript"/>
        </w:rPr>
        <w:t>st</w:t>
      </w:r>
      <w:r>
        <w:t xml:space="preserve"> red)*P(2</w:t>
      </w:r>
      <w:r w:rsidRPr="00164EE3">
        <w:rPr>
          <w:vertAlign w:val="superscript"/>
        </w:rPr>
        <w:t>nd</w:t>
      </w:r>
      <w:r>
        <w:t xml:space="preserve"> red|1</w:t>
      </w:r>
      <w:r w:rsidRPr="00164EE3">
        <w:rPr>
          <w:vertAlign w:val="superscript"/>
        </w:rPr>
        <w:t>st</w:t>
      </w:r>
      <w:r>
        <w:t xml:space="preserve"> red)=4/7 * 4/7=16/49</w:t>
      </w:r>
      <w:r w:rsidR="004539E0">
        <w:t>=32.7%</w:t>
      </w:r>
    </w:p>
    <w:p w14:paraId="1104AB3F" w14:textId="6CCECCEA" w:rsidR="00BD5BDC" w:rsidRDefault="00BD5BDC" w:rsidP="00423D90">
      <w:pPr>
        <w:rPr>
          <w:b/>
          <w:i/>
        </w:rPr>
      </w:pPr>
      <w:r>
        <w:lastRenderedPageBreak/>
        <w:t xml:space="preserve">****When population is huge and sample size is </w:t>
      </w:r>
      <w:proofErr w:type="gramStart"/>
      <w:r>
        <w:t>small(</w:t>
      </w:r>
      <w:proofErr w:type="gramEnd"/>
      <w:r>
        <w:t xml:space="preserve">less than 5%), </w:t>
      </w:r>
      <w:r w:rsidR="00CD1DDC">
        <w:t xml:space="preserve">on the test, state that: </w:t>
      </w:r>
      <w:r w:rsidRPr="00BD5BDC">
        <w:rPr>
          <w:b/>
          <w:i/>
        </w:rPr>
        <w:t>assuming independent due to small sample, sample&lt;5% of pop</w:t>
      </w:r>
    </w:p>
    <w:p w14:paraId="54982A23" w14:textId="34554579" w:rsidR="00C4252D" w:rsidRDefault="00515001" w:rsidP="00423D90">
      <w:r>
        <w:t>“none” and “at least one” are complements</w:t>
      </w:r>
    </w:p>
    <w:p w14:paraId="46570D52" w14:textId="46C18D4A" w:rsidR="00515001" w:rsidRDefault="00B649D8" w:rsidP="00423D90">
      <w:pPr>
        <w:rPr>
          <w:b/>
          <w:i/>
        </w:rPr>
      </w:pPr>
      <w:r w:rsidRPr="00B649D8">
        <w:rPr>
          <w:b/>
          <w:i/>
        </w:rPr>
        <w:t>Ex5</w:t>
      </w:r>
    </w:p>
    <w:p w14:paraId="0A562A40" w14:textId="6EBF6217" w:rsidR="00B649D8" w:rsidRDefault="00B649D8" w:rsidP="00423D90">
      <w:proofErr w:type="gramStart"/>
      <w:r>
        <w:t>P(</w:t>
      </w:r>
      <w:proofErr w:type="gramEnd"/>
      <w:r>
        <w:t xml:space="preserve">none have </w:t>
      </w:r>
      <w:proofErr w:type="spellStart"/>
      <w:r>
        <w:t>fakitis</w:t>
      </w:r>
      <w:proofErr w:type="spellEnd"/>
      <w:r>
        <w:t xml:space="preserve">)=[P(not </w:t>
      </w:r>
      <w:proofErr w:type="spellStart"/>
      <w:r>
        <w:t>fakitis</w:t>
      </w:r>
      <w:proofErr w:type="spellEnd"/>
      <w:r>
        <w:t>)]^10=0.98^10=0.8171</w:t>
      </w:r>
    </w:p>
    <w:p w14:paraId="3F22FF85" w14:textId="3408D594" w:rsidR="00B649D8" w:rsidRDefault="00B649D8" w:rsidP="00423D90">
      <w:proofErr w:type="gramStart"/>
      <w:r>
        <w:t>P(</w:t>
      </w:r>
      <w:proofErr w:type="gramEnd"/>
      <w:r>
        <w:t xml:space="preserve">at least one </w:t>
      </w:r>
      <w:proofErr w:type="spellStart"/>
      <w:r>
        <w:t>fakitis</w:t>
      </w:r>
      <w:proofErr w:type="spellEnd"/>
      <w:r>
        <w:t>)=1-P(none)=1-0.8171=0.1829=18.29%</w:t>
      </w:r>
    </w:p>
    <w:p w14:paraId="44C38115" w14:textId="4EC2F7FC" w:rsidR="004B0DBF" w:rsidRPr="00C34009" w:rsidRDefault="004B0DBF" w:rsidP="00423D90">
      <w:pPr>
        <w:rPr>
          <w:b/>
        </w:rPr>
      </w:pPr>
      <w:r w:rsidRPr="00C34009">
        <w:rPr>
          <w:b/>
        </w:rPr>
        <w:t>Rule4:</w:t>
      </w:r>
      <w:r w:rsidR="007E7A42" w:rsidRPr="00C34009">
        <w:rPr>
          <w:b/>
        </w:rPr>
        <w:t xml:space="preserve"> </w:t>
      </w:r>
      <w:proofErr w:type="spellStart"/>
      <w:r w:rsidR="007E7A42" w:rsidRPr="00C34009">
        <w:rPr>
          <w:b/>
        </w:rPr>
        <w:t>Conditonal</w:t>
      </w:r>
      <w:proofErr w:type="spellEnd"/>
      <w:r w:rsidR="007E7A42" w:rsidRPr="00C34009">
        <w:rPr>
          <w:b/>
        </w:rPr>
        <w:t xml:space="preserve"> Probability</w:t>
      </w:r>
      <w:r w:rsidR="007E7A42" w:rsidRPr="00C34009">
        <w:rPr>
          <w:b/>
        </w:rPr>
        <w:br/>
        <w:t>P</w:t>
      </w:r>
      <w:r w:rsidR="00C85787" w:rsidRPr="00C34009">
        <w:rPr>
          <w:b/>
        </w:rPr>
        <w:t>(B|</w:t>
      </w:r>
      <w:proofErr w:type="gramStart"/>
      <w:r w:rsidR="00C85787" w:rsidRPr="00C34009">
        <w:rPr>
          <w:b/>
        </w:rPr>
        <w:t>A)=</w:t>
      </w:r>
      <w:proofErr w:type="gramEnd"/>
      <w:r w:rsidR="00C85787" w:rsidRPr="00C34009">
        <w:rPr>
          <w:b/>
        </w:rPr>
        <w:t>P(A and B)/P(A)</w:t>
      </w:r>
    </w:p>
    <w:p w14:paraId="28B060C8" w14:textId="596EA59F" w:rsidR="00C85787" w:rsidRDefault="00C85787" w:rsidP="00423D90">
      <w:pPr>
        <w:rPr>
          <w:b/>
        </w:rPr>
      </w:pPr>
      <w:r w:rsidRPr="00C34009">
        <w:rPr>
          <w:b/>
        </w:rPr>
        <w:t>P(A|</w:t>
      </w:r>
      <w:proofErr w:type="gramStart"/>
      <w:r w:rsidRPr="00C34009">
        <w:rPr>
          <w:b/>
        </w:rPr>
        <w:t>B)=</w:t>
      </w:r>
      <w:proofErr w:type="gramEnd"/>
      <w:r w:rsidRPr="00C34009">
        <w:rPr>
          <w:b/>
        </w:rPr>
        <w:t>P(A and B)/P(B)</w:t>
      </w:r>
    </w:p>
    <w:p w14:paraId="04D4AA71" w14:textId="7EE8211B" w:rsidR="00C34009" w:rsidRDefault="00C34009" w:rsidP="00423D90">
      <w:r>
        <w:rPr>
          <w:noProof/>
        </w:rPr>
        <w:drawing>
          <wp:inline distT="0" distB="0" distL="0" distR="0" wp14:anchorId="22143475" wp14:editId="004C01A7">
            <wp:extent cx="5943600" cy="207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6EB" w14:textId="0507C7F4" w:rsidR="00C34009" w:rsidRDefault="00C34009" w:rsidP="00423D90"/>
    <w:p w14:paraId="168E8D9F" w14:textId="058A3A04" w:rsidR="00C34009" w:rsidRDefault="006D1799" w:rsidP="00423D90">
      <w:pPr>
        <w:rPr>
          <w:noProof/>
        </w:rPr>
      </w:pPr>
      <w:r>
        <w:rPr>
          <w:noProof/>
        </w:rPr>
        <w:drawing>
          <wp:inline distT="0" distB="0" distL="0" distR="0" wp14:anchorId="2B38953D" wp14:editId="75B02C22">
            <wp:extent cx="5943600" cy="183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7E10" w14:textId="4E6E8CF6" w:rsidR="00466D64" w:rsidRDefault="00466D64" w:rsidP="00466D64">
      <w:r>
        <w:t>EX (</w:t>
      </w:r>
      <w:proofErr w:type="spellStart"/>
      <w:r>
        <w:t>fakitis</w:t>
      </w:r>
      <w:proofErr w:type="spellEnd"/>
      <w:r>
        <w:t>)</w:t>
      </w:r>
    </w:p>
    <w:p w14:paraId="33900CE8" w14:textId="77F1F0B6" w:rsidR="00466D64" w:rsidRDefault="00466D64" w:rsidP="00466D64">
      <w:r>
        <w:t xml:space="preserve">99% accurate for those with </w:t>
      </w:r>
      <w:proofErr w:type="spellStart"/>
      <w:r>
        <w:t>fakitis</w:t>
      </w:r>
      <w:proofErr w:type="spellEnd"/>
    </w:p>
    <w:p w14:paraId="17AC7F04" w14:textId="2A5C0A2D" w:rsidR="00466D64" w:rsidRDefault="00466D64" w:rsidP="00466D64">
      <w:r>
        <w:t>P</w:t>
      </w:r>
      <w:r w:rsidR="00E81DF0">
        <w:t xml:space="preserve"> </w:t>
      </w:r>
      <w:r>
        <w:t>(</w:t>
      </w:r>
      <w:proofErr w:type="spellStart"/>
      <w:r>
        <w:t>positive|have</w:t>
      </w:r>
      <w:proofErr w:type="spellEnd"/>
      <w:r>
        <w:t xml:space="preserve"> </w:t>
      </w:r>
      <w:proofErr w:type="spellStart"/>
      <w:proofErr w:type="gramStart"/>
      <w:r>
        <w:t>fakitis</w:t>
      </w:r>
      <w:proofErr w:type="spellEnd"/>
      <w:r>
        <w:t>)=</w:t>
      </w:r>
      <w:proofErr w:type="gramEnd"/>
      <w:r>
        <w:t xml:space="preserve">0.99  </w:t>
      </w:r>
      <w:r>
        <w:sym w:font="Wingdings" w:char="F0DF"/>
      </w:r>
      <w:r>
        <w:t xml:space="preserve"> sensitivity</w:t>
      </w:r>
    </w:p>
    <w:p w14:paraId="2E38F3A8" w14:textId="5EA4124D" w:rsidR="00466D64" w:rsidRDefault="00466D64" w:rsidP="00466D64">
      <w:r>
        <w:t xml:space="preserve">95% accurate for those without </w:t>
      </w:r>
      <w:proofErr w:type="spellStart"/>
      <w:r>
        <w:t>fakitis</w:t>
      </w:r>
      <w:proofErr w:type="spellEnd"/>
    </w:p>
    <w:p w14:paraId="400CD4A8" w14:textId="3E7EC5F3" w:rsidR="00466D64" w:rsidRDefault="00466D64" w:rsidP="00466D64">
      <w:r>
        <w:t>P</w:t>
      </w:r>
      <w:r w:rsidR="00C079E4">
        <w:t xml:space="preserve"> </w:t>
      </w:r>
      <w:r>
        <w:t>(</w:t>
      </w:r>
      <w:proofErr w:type="spellStart"/>
      <w:r>
        <w:t>negative|not</w:t>
      </w:r>
      <w:proofErr w:type="spellEnd"/>
      <w:r>
        <w:t xml:space="preserve"> </w:t>
      </w:r>
      <w:proofErr w:type="spellStart"/>
      <w:proofErr w:type="gramStart"/>
      <w:r>
        <w:t>fakitis</w:t>
      </w:r>
      <w:proofErr w:type="spellEnd"/>
      <w:r>
        <w:t>)=</w:t>
      </w:r>
      <w:proofErr w:type="gramEnd"/>
      <w:r>
        <w:t xml:space="preserve">0.95 </w:t>
      </w:r>
      <w:r>
        <w:sym w:font="Wingdings" w:char="F0DF"/>
      </w:r>
      <w:r>
        <w:t>specificity</w:t>
      </w:r>
    </w:p>
    <w:p w14:paraId="207CC66F" w14:textId="5CEC1E7E" w:rsidR="004B216B" w:rsidRDefault="004B216B" w:rsidP="00466D64">
      <w:r>
        <w:lastRenderedPageBreak/>
        <w:t>P(</w:t>
      </w:r>
      <w:proofErr w:type="spellStart"/>
      <w:r>
        <w:t>fakitis</w:t>
      </w:r>
      <w:proofErr w:type="spellEnd"/>
      <w:r>
        <w:t>)=0.02</w:t>
      </w:r>
    </w:p>
    <w:p w14:paraId="695AA7FB" w14:textId="3DBD97DE" w:rsidR="004B216B" w:rsidRDefault="00955B37" w:rsidP="00466D64">
      <w:proofErr w:type="gramStart"/>
      <w:r>
        <w:t>P(</w:t>
      </w:r>
      <w:proofErr w:type="gramEnd"/>
      <w:r>
        <w:t xml:space="preserve">not </w:t>
      </w:r>
      <w:proofErr w:type="spellStart"/>
      <w:r>
        <w:t>fakitis</w:t>
      </w:r>
      <w:proofErr w:type="spellEnd"/>
      <w:r>
        <w:t>)=0.98</w:t>
      </w:r>
    </w:p>
    <w:p w14:paraId="2D77E7A8" w14:textId="562A9691" w:rsidR="00CD5835" w:rsidRDefault="00CD5835" w:rsidP="00466D64">
      <w:r>
        <w:t>We are looking at P(</w:t>
      </w:r>
      <w:proofErr w:type="spellStart"/>
      <w:r>
        <w:t>fakitis|</w:t>
      </w:r>
      <w:proofErr w:type="gramStart"/>
      <w:r>
        <w:t>positive</w:t>
      </w:r>
      <w:proofErr w:type="spellEnd"/>
      <w:r>
        <w:t>)</w:t>
      </w:r>
      <w:r w:rsidR="00250D6B">
        <w:t>=</w:t>
      </w:r>
      <w:proofErr w:type="gramEnd"/>
      <w:r w:rsidR="00250D6B">
        <w:t>P(</w:t>
      </w:r>
      <w:proofErr w:type="spellStart"/>
      <w:r w:rsidR="00250D6B">
        <w:t>fakitis</w:t>
      </w:r>
      <w:proofErr w:type="spellEnd"/>
      <w:r w:rsidR="00250D6B">
        <w:t>)*P(</w:t>
      </w:r>
      <w:proofErr w:type="spellStart"/>
      <w:r w:rsidR="00250D6B">
        <w:t>positive|fakitis</w:t>
      </w:r>
      <w:proofErr w:type="spellEnd"/>
      <w:r w:rsidR="00250D6B">
        <w:t>)/P(positive) F=</w:t>
      </w:r>
      <w:proofErr w:type="spellStart"/>
      <w:r w:rsidR="00250D6B">
        <w:t>fkitis</w:t>
      </w:r>
      <w:proofErr w:type="spellEnd"/>
      <w:r w:rsidR="00250D6B">
        <w:t xml:space="preserve"> P=positive N=</w:t>
      </w:r>
      <w:proofErr w:type="spellStart"/>
      <w:r w:rsidR="00250D6B">
        <w:t>nagetive</w:t>
      </w:r>
      <w:proofErr w:type="spellEnd"/>
    </w:p>
    <w:p w14:paraId="525CBFE3" w14:textId="0E18AFDE" w:rsidR="00250D6B" w:rsidRDefault="00250D6B" w:rsidP="00466D64">
      <w:r>
        <w:t>=P(F)*P(P|F)/[P(F)*P(P|</w:t>
      </w:r>
      <w:proofErr w:type="gramStart"/>
      <w:r>
        <w:t>F)+</w:t>
      </w:r>
      <w:proofErr w:type="gramEnd"/>
      <w:r>
        <w:t>P(not F)*P(</w:t>
      </w:r>
      <w:proofErr w:type="spellStart"/>
      <w:r>
        <w:t>P|not</w:t>
      </w:r>
      <w:proofErr w:type="spellEnd"/>
      <w:r>
        <w:t xml:space="preserve"> F)]=(0.02)(0.99)/[(0.02)(0.99)+(0.98)(0.05)]=0.2878=28.78%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4E8A" w14:paraId="0BDA9DE1" w14:textId="77777777" w:rsidTr="00004E8A">
        <w:tc>
          <w:tcPr>
            <w:tcW w:w="2337" w:type="dxa"/>
          </w:tcPr>
          <w:p w14:paraId="466F02F8" w14:textId="77777777" w:rsidR="00004E8A" w:rsidRDefault="00004E8A" w:rsidP="00466D64"/>
        </w:tc>
        <w:tc>
          <w:tcPr>
            <w:tcW w:w="2337" w:type="dxa"/>
          </w:tcPr>
          <w:p w14:paraId="2BD1ADE6" w14:textId="05E94879" w:rsidR="00004E8A" w:rsidRDefault="00004E8A" w:rsidP="00466D64">
            <w:r>
              <w:t>Test pos</w:t>
            </w:r>
          </w:p>
        </w:tc>
        <w:tc>
          <w:tcPr>
            <w:tcW w:w="2338" w:type="dxa"/>
          </w:tcPr>
          <w:p w14:paraId="2609272C" w14:textId="77DD244A" w:rsidR="00004E8A" w:rsidRDefault="00004E8A" w:rsidP="00466D64">
            <w:r>
              <w:t>Test neg</w:t>
            </w:r>
          </w:p>
        </w:tc>
        <w:tc>
          <w:tcPr>
            <w:tcW w:w="2338" w:type="dxa"/>
          </w:tcPr>
          <w:p w14:paraId="48309BED" w14:textId="77777777" w:rsidR="00004E8A" w:rsidRDefault="00004E8A" w:rsidP="00466D64"/>
        </w:tc>
      </w:tr>
      <w:tr w:rsidR="00004E8A" w14:paraId="10A3C700" w14:textId="77777777" w:rsidTr="00004E8A">
        <w:tc>
          <w:tcPr>
            <w:tcW w:w="2337" w:type="dxa"/>
          </w:tcPr>
          <w:p w14:paraId="5CE77EDA" w14:textId="4799BD06" w:rsidR="00004E8A" w:rsidRDefault="00004E8A" w:rsidP="00466D64">
            <w:r>
              <w:t xml:space="preserve">Have </w:t>
            </w:r>
            <w:proofErr w:type="spellStart"/>
            <w:r>
              <w:t>fakitis</w:t>
            </w:r>
            <w:proofErr w:type="spellEnd"/>
          </w:p>
        </w:tc>
        <w:tc>
          <w:tcPr>
            <w:tcW w:w="2337" w:type="dxa"/>
          </w:tcPr>
          <w:p w14:paraId="37FA614A" w14:textId="085F5BBA" w:rsidR="00004E8A" w:rsidRDefault="00004E8A" w:rsidP="00EB25BB">
            <w:r>
              <w:t>1980</w:t>
            </w:r>
          </w:p>
        </w:tc>
        <w:tc>
          <w:tcPr>
            <w:tcW w:w="2338" w:type="dxa"/>
          </w:tcPr>
          <w:p w14:paraId="1B732389" w14:textId="5AC2CE04" w:rsidR="00004E8A" w:rsidRDefault="00004E8A" w:rsidP="00466D64">
            <w:r>
              <w:t>20</w:t>
            </w:r>
          </w:p>
        </w:tc>
        <w:tc>
          <w:tcPr>
            <w:tcW w:w="2338" w:type="dxa"/>
          </w:tcPr>
          <w:p w14:paraId="2B26F578" w14:textId="16AD54DA" w:rsidR="00004E8A" w:rsidRDefault="00004E8A" w:rsidP="00466D64">
            <w:r>
              <w:t>2000</w:t>
            </w:r>
          </w:p>
        </w:tc>
      </w:tr>
      <w:tr w:rsidR="00004E8A" w14:paraId="30F19115" w14:textId="77777777" w:rsidTr="00004E8A">
        <w:tc>
          <w:tcPr>
            <w:tcW w:w="2337" w:type="dxa"/>
          </w:tcPr>
          <w:p w14:paraId="76160CA2" w14:textId="150A321E" w:rsidR="00004E8A" w:rsidRDefault="00004E8A" w:rsidP="00466D64">
            <w:r>
              <w:t xml:space="preserve">Don’t have </w:t>
            </w:r>
            <w:proofErr w:type="spellStart"/>
            <w:r>
              <w:t>fakits</w:t>
            </w:r>
            <w:proofErr w:type="spellEnd"/>
          </w:p>
        </w:tc>
        <w:tc>
          <w:tcPr>
            <w:tcW w:w="2337" w:type="dxa"/>
          </w:tcPr>
          <w:p w14:paraId="46EFA78D" w14:textId="32145A39" w:rsidR="00004E8A" w:rsidRDefault="005D34F1" w:rsidP="00466D64">
            <w:r>
              <w:t>4900</w:t>
            </w:r>
          </w:p>
        </w:tc>
        <w:tc>
          <w:tcPr>
            <w:tcW w:w="2338" w:type="dxa"/>
          </w:tcPr>
          <w:p w14:paraId="72FB9A12" w14:textId="317D8B0F" w:rsidR="00004E8A" w:rsidRDefault="005D34F1" w:rsidP="00466D64">
            <w:r>
              <w:t>93100</w:t>
            </w:r>
          </w:p>
        </w:tc>
        <w:tc>
          <w:tcPr>
            <w:tcW w:w="2338" w:type="dxa"/>
          </w:tcPr>
          <w:p w14:paraId="39529A2D" w14:textId="384C997D" w:rsidR="00004E8A" w:rsidRDefault="00004E8A" w:rsidP="00466D64">
            <w:r>
              <w:t>9800</w:t>
            </w:r>
            <w:r w:rsidR="005D34F1">
              <w:t>0</w:t>
            </w:r>
          </w:p>
        </w:tc>
      </w:tr>
      <w:tr w:rsidR="00004E8A" w14:paraId="2FD42ED6" w14:textId="77777777" w:rsidTr="00004E8A">
        <w:tc>
          <w:tcPr>
            <w:tcW w:w="2337" w:type="dxa"/>
          </w:tcPr>
          <w:p w14:paraId="3E579936" w14:textId="1D06C933" w:rsidR="00004E8A" w:rsidRDefault="005D34F1" w:rsidP="00466D64">
            <w:r>
              <w:t>total</w:t>
            </w:r>
          </w:p>
        </w:tc>
        <w:tc>
          <w:tcPr>
            <w:tcW w:w="2337" w:type="dxa"/>
          </w:tcPr>
          <w:p w14:paraId="419D8A81" w14:textId="4ACD8AE8" w:rsidR="00004E8A" w:rsidRDefault="005D34F1" w:rsidP="00466D64">
            <w:r>
              <w:t>6880</w:t>
            </w:r>
          </w:p>
        </w:tc>
        <w:tc>
          <w:tcPr>
            <w:tcW w:w="2338" w:type="dxa"/>
          </w:tcPr>
          <w:p w14:paraId="53D74131" w14:textId="6157EDC9" w:rsidR="00004E8A" w:rsidRDefault="005D34F1" w:rsidP="00466D64">
            <w:r>
              <w:t>93120</w:t>
            </w:r>
          </w:p>
        </w:tc>
        <w:tc>
          <w:tcPr>
            <w:tcW w:w="2338" w:type="dxa"/>
          </w:tcPr>
          <w:p w14:paraId="03ECD5D6" w14:textId="1324384A" w:rsidR="00004E8A" w:rsidRDefault="00004E8A" w:rsidP="00466D64">
            <w:r>
              <w:t>100,000</w:t>
            </w:r>
          </w:p>
        </w:tc>
      </w:tr>
    </w:tbl>
    <w:p w14:paraId="641F9C95" w14:textId="2D35FFEB" w:rsidR="00095964" w:rsidRDefault="00095964" w:rsidP="00466D64"/>
    <w:p w14:paraId="0BA79917" w14:textId="71EC7880" w:rsidR="00587736" w:rsidRPr="00466D64" w:rsidRDefault="00587736" w:rsidP="00466D64">
      <w:r>
        <w:t>P(fakitis|posirive)=1980/6880=</w:t>
      </w:r>
      <w:r w:rsidR="00E10054">
        <w:t>28.78%</w:t>
      </w:r>
      <w:bookmarkStart w:id="0" w:name="_GoBack"/>
      <w:bookmarkEnd w:id="0"/>
    </w:p>
    <w:sectPr w:rsidR="00587736" w:rsidRPr="00466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D7B96" w14:textId="77777777" w:rsidR="00780BC6" w:rsidRDefault="00780BC6" w:rsidP="006C5DD2">
      <w:pPr>
        <w:spacing w:after="0" w:line="240" w:lineRule="auto"/>
      </w:pPr>
      <w:r>
        <w:separator/>
      </w:r>
    </w:p>
  </w:endnote>
  <w:endnote w:type="continuationSeparator" w:id="0">
    <w:p w14:paraId="7CB49C2E" w14:textId="77777777" w:rsidR="00780BC6" w:rsidRDefault="00780BC6" w:rsidP="006C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7FDD9" w14:textId="77777777" w:rsidR="00780BC6" w:rsidRDefault="00780BC6" w:rsidP="006C5DD2">
      <w:pPr>
        <w:spacing w:after="0" w:line="240" w:lineRule="auto"/>
      </w:pPr>
      <w:r>
        <w:separator/>
      </w:r>
    </w:p>
  </w:footnote>
  <w:footnote w:type="continuationSeparator" w:id="0">
    <w:p w14:paraId="022AEA00" w14:textId="77777777" w:rsidR="00780BC6" w:rsidRDefault="00780BC6" w:rsidP="006C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BE2"/>
    <w:multiLevelType w:val="hybridMultilevel"/>
    <w:tmpl w:val="31F27AF4"/>
    <w:lvl w:ilvl="0" w:tplc="DB14100E">
      <w:start w:val="8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3C"/>
    <w:rsid w:val="00004E8A"/>
    <w:rsid w:val="00095964"/>
    <w:rsid w:val="00164EE3"/>
    <w:rsid w:val="001F5EA5"/>
    <w:rsid w:val="00250D6B"/>
    <w:rsid w:val="00314863"/>
    <w:rsid w:val="00342D5E"/>
    <w:rsid w:val="00403C7C"/>
    <w:rsid w:val="00413DB8"/>
    <w:rsid w:val="00423D90"/>
    <w:rsid w:val="004539E0"/>
    <w:rsid w:val="00466D64"/>
    <w:rsid w:val="004B0DBF"/>
    <w:rsid w:val="004B216B"/>
    <w:rsid w:val="00515001"/>
    <w:rsid w:val="00587736"/>
    <w:rsid w:val="005C6489"/>
    <w:rsid w:val="005D34F1"/>
    <w:rsid w:val="006A7962"/>
    <w:rsid w:val="006C5DD2"/>
    <w:rsid w:val="006D1799"/>
    <w:rsid w:val="00715655"/>
    <w:rsid w:val="00723352"/>
    <w:rsid w:val="00780BC6"/>
    <w:rsid w:val="007E7A42"/>
    <w:rsid w:val="00955B37"/>
    <w:rsid w:val="009755DA"/>
    <w:rsid w:val="00982DD0"/>
    <w:rsid w:val="0098386D"/>
    <w:rsid w:val="009B5B97"/>
    <w:rsid w:val="00A24088"/>
    <w:rsid w:val="00A4743A"/>
    <w:rsid w:val="00AA4AED"/>
    <w:rsid w:val="00AD227B"/>
    <w:rsid w:val="00B23A3B"/>
    <w:rsid w:val="00B263CC"/>
    <w:rsid w:val="00B60B69"/>
    <w:rsid w:val="00B649D8"/>
    <w:rsid w:val="00B712F4"/>
    <w:rsid w:val="00BD5BDC"/>
    <w:rsid w:val="00BE561A"/>
    <w:rsid w:val="00BE6B52"/>
    <w:rsid w:val="00C079E4"/>
    <w:rsid w:val="00C34009"/>
    <w:rsid w:val="00C4252D"/>
    <w:rsid w:val="00C85787"/>
    <w:rsid w:val="00CD1DDC"/>
    <w:rsid w:val="00CD5835"/>
    <w:rsid w:val="00D9756E"/>
    <w:rsid w:val="00E10054"/>
    <w:rsid w:val="00E35EE5"/>
    <w:rsid w:val="00E81DF0"/>
    <w:rsid w:val="00EB25BB"/>
    <w:rsid w:val="00F14B3C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591D"/>
  <w15:chartTrackingRefBased/>
  <w15:docId w15:val="{1D703428-2173-441C-B6B6-F992F4E4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D2"/>
  </w:style>
  <w:style w:type="paragraph" w:styleId="Footer">
    <w:name w:val="footer"/>
    <w:basedOn w:val="Normal"/>
    <w:link w:val="FooterChar"/>
    <w:uiPriority w:val="99"/>
    <w:unhideWhenUsed/>
    <w:rsid w:val="006C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D2"/>
  </w:style>
  <w:style w:type="table" w:styleId="TableGrid">
    <w:name w:val="Table Grid"/>
    <w:basedOn w:val="TableNormal"/>
    <w:uiPriority w:val="39"/>
    <w:rsid w:val="0040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47</cp:revision>
  <dcterms:created xsi:type="dcterms:W3CDTF">2019-01-23T00:35:00Z</dcterms:created>
  <dcterms:modified xsi:type="dcterms:W3CDTF">2019-01-23T02:04:00Z</dcterms:modified>
</cp:coreProperties>
</file>