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0"/>
        </w:rPr>
        <w:t>LAPORAN AUDIT KESELAMATAN SIBER</w:t>
        <w:br/>
        <w:t>CYBER SECURITY AUDIT REPORT</w:t>
      </w:r>
    </w:p>
    <w:p/>
    <w:p>
      <w:pPr>
        <w:jc w:val="center"/>
      </w:pPr>
      <w:r>
        <w:rPr>
          <w:sz w:val="28"/>
        </w:rPr>
        <w:t>Akta Keselamatan Siber 2024 (Akta 854)</w:t>
        <w:br/>
        <w:t>Cyber Security Act 2024 (Act 854)</w:t>
      </w:r>
    </w:p>
    <w:p/>
    <w:tbl>
      <w:tblPr>
        <w:tblStyle w:val="TableGrid"/>
        <w:tblW w:type="auto" w:w="0"/>
        <w:jc w:val="center"/>
        <w:tblLook w:firstColumn="1" w:firstRow="1" w:lastColumn="0" w:lastRow="0" w:noHBand="0" w:noVBand="1" w:val="04A0"/>
      </w:tblPr>
      <w:tblGrid>
        <w:gridCol w:w="4320"/>
        <w:gridCol w:w="4320"/>
      </w:tblGrid>
      <w:tr>
        <w:tc>
          <w:tcPr>
            <w:tcW w:type="dxa" w:w="4535"/>
            <w:shd w:fill="1F4E79" w:val="clear"/>
          </w:tcPr>
          <w:p>
            <w:pPr/>
            <w:r>
              <w:rPr>
                <w:b/>
                <w:color w:val="FFFFFF"/>
                <w:sz w:val="18"/>
              </w:rPr>
              <w:t>Butiran / Field</w:t>
            </w:r>
          </w:p>
        </w:tc>
        <w:tc>
          <w:tcPr>
            <w:tcW w:type="dxa" w:w="5669"/>
            <w:shd w:fill="1F4E79" w:val="clear"/>
          </w:tcPr>
          <w:p>
            <w:pPr/>
            <w:r>
              <w:rPr>
                <w:b/>
                <w:color w:val="FFFFFF"/>
                <w:sz w:val="18"/>
              </w:rPr>
              <w:t>Nilai / Value</w:t>
            </w:r>
          </w:p>
        </w:tc>
      </w:tr>
      <w:tr>
        <w:tc>
          <w:tcPr>
            <w:tcW w:type="dxa" w:w="4535"/>
          </w:tcPr>
          <w:p>
            <w:r>
              <w:rPr>
                <w:sz w:val="18"/>
              </w:rPr>
              <w:t>Nama Entiti NCII / NCII Entity Name</w:t>
            </w:r>
          </w:p>
        </w:tc>
        <w:tc>
          <w:tcPr>
            <w:tcW w:type="dxa" w:w="5669"/>
          </w:tcPr>
          <w:p>
            <w:r>
              <w:rPr>
                <w:sz w:val="18"/>
              </w:rPr>
              <w:t>[Entity Name]</w:t>
            </w:r>
          </w:p>
        </w:tc>
      </w:tr>
      <w:tr>
        <w:tc>
          <w:tcPr>
            <w:tcW w:type="dxa" w:w="4535"/>
            <w:shd w:fill="F2F2F2" w:val="clear"/>
          </w:tcPr>
          <w:p>
            <w:r>
              <w:rPr>
                <w:sz w:val="18"/>
              </w:rPr>
              <w:t>Sektor NCII / NCII Sector</w:t>
            </w:r>
          </w:p>
        </w:tc>
        <w:tc>
          <w:tcPr>
            <w:tcW w:type="dxa" w:w="5669"/>
            <w:shd w:fill="F2F2F2" w:val="clear"/>
          </w:tcPr>
          <w:p>
            <w:r>
              <w:rPr>
                <w:sz w:val="18"/>
              </w:rPr>
              <w:t>[Sector]</w:t>
            </w:r>
          </w:p>
        </w:tc>
      </w:tr>
      <w:tr>
        <w:tc>
          <w:tcPr>
            <w:tcW w:type="dxa" w:w="4535"/>
          </w:tcPr>
          <w:p>
            <w:r>
              <w:rPr>
                <w:sz w:val="18"/>
              </w:rPr>
              <w:t>Ketua Sektor / Sector Lead</w:t>
            </w:r>
          </w:p>
        </w:tc>
        <w:tc>
          <w:tcPr>
            <w:tcW w:type="dxa" w:w="5669"/>
          </w:tcPr>
          <w:p>
            <w:r>
              <w:rPr>
                <w:sz w:val="18"/>
              </w:rPr>
              <w:t>[Sector Lead]</w:t>
            </w:r>
          </w:p>
        </w:tc>
      </w:tr>
      <w:tr>
        <w:tc>
          <w:tcPr>
            <w:tcW w:type="dxa" w:w="4535"/>
            <w:shd w:fill="F2F2F2" w:val="clear"/>
          </w:tcPr>
          <w:p>
            <w:r>
              <w:rPr>
                <w:sz w:val="18"/>
              </w:rPr>
              <w:t>Bil. Sistem NCII / NCII Systems Count</w:t>
            </w:r>
          </w:p>
        </w:tc>
        <w:tc>
          <w:tcPr>
            <w:tcW w:type="dxa" w:w="5669"/>
            <w:shd w:fill="F2F2F2" w:val="clear"/>
          </w:tcPr>
          <w:p>
            <w:r>
              <w:rPr>
                <w:sz w:val="18"/>
              </w:rPr>
              <w:t>[N]</w:t>
            </w:r>
          </w:p>
        </w:tc>
      </w:tr>
      <w:tr>
        <w:tc>
          <w:tcPr>
            <w:tcW w:type="dxa" w:w="4535"/>
          </w:tcPr>
          <w:p>
            <w:r>
              <w:rPr>
                <w:sz w:val="18"/>
              </w:rPr>
              <w:t>Tempoh Penilaian / Assessment Period</w:t>
            </w:r>
          </w:p>
        </w:tc>
        <w:tc>
          <w:tcPr>
            <w:tcW w:type="dxa" w:w="5669"/>
          </w:tcPr>
          <w:p>
            <w:r>
              <w:rPr>
                <w:sz w:val="18"/>
              </w:rPr>
              <w:t>[Start Date] to [End Date]</w:t>
            </w:r>
          </w:p>
        </w:tc>
      </w:tr>
      <w:tr>
        <w:tc>
          <w:tcPr>
            <w:tcW w:type="dxa" w:w="4535"/>
            <w:shd w:fill="F2F2F2" w:val="clear"/>
          </w:tcPr>
          <w:p>
            <w:r>
              <w:rPr>
                <w:sz w:val="18"/>
              </w:rPr>
              <w:t>Tarikh Laporan / Report Date</w:t>
            </w:r>
          </w:p>
        </w:tc>
        <w:tc>
          <w:tcPr>
            <w:tcW w:type="dxa" w:w="5669"/>
            <w:shd w:fill="F2F2F2" w:val="clear"/>
          </w:tcPr>
          <w:p>
            <w:r>
              <w:rPr>
                <w:sz w:val="18"/>
              </w:rPr>
              <w:t>[DD/MM/YYYY]</w:t>
            </w:r>
          </w:p>
        </w:tc>
      </w:tr>
      <w:tr>
        <w:tc>
          <w:tcPr>
            <w:tcW w:type="dxa" w:w="4535"/>
          </w:tcPr>
          <w:p>
            <w:r>
              <w:rPr>
                <w:sz w:val="18"/>
              </w:rPr>
              <w:t>Firma Audit / Audit Firm</w:t>
            </w:r>
          </w:p>
        </w:tc>
        <w:tc>
          <w:tcPr>
            <w:tcW w:type="dxa" w:w="5669"/>
          </w:tcPr>
          <w:p>
            <w:r>
              <w:rPr>
                <w:sz w:val="18"/>
              </w:rPr>
              <w:t>[Firm Name]</w:t>
            </w:r>
          </w:p>
        </w:tc>
      </w:tr>
      <w:tr>
        <w:tc>
          <w:tcPr>
            <w:tcW w:type="dxa" w:w="4535"/>
            <w:shd w:fill="F2F2F2" w:val="clear"/>
          </w:tcPr>
          <w:p>
            <w:r>
              <w:rPr>
                <w:sz w:val="18"/>
              </w:rPr>
              <w:t>Rakan Kongsi Jaminan / Engagement Partner</w:t>
            </w:r>
          </w:p>
        </w:tc>
        <w:tc>
          <w:tcPr>
            <w:tcW w:type="dxa" w:w="5669"/>
            <w:shd w:fill="F2F2F2" w:val="clear"/>
          </w:tcPr>
          <w:p>
            <w:r>
              <w:rPr>
                <w:sz w:val="18"/>
              </w:rPr>
              <w:t>[Name, Qualification]</w:t>
            </w:r>
          </w:p>
        </w:tc>
      </w:tr>
      <w:tr>
        <w:tc>
          <w:tcPr>
            <w:tcW w:type="dxa" w:w="4535"/>
          </w:tcPr>
          <w:p>
            <w:r>
              <w:rPr>
                <w:sz w:val="18"/>
              </w:rPr>
              <w:t>Ketua Juruaudit / Lead Auditor</w:t>
            </w:r>
          </w:p>
        </w:tc>
        <w:tc>
          <w:tcPr>
            <w:tcW w:type="dxa" w:w="5669"/>
          </w:tcPr>
          <w:p>
            <w:r>
              <w:rPr>
                <w:sz w:val="18"/>
              </w:rPr>
              <w:t>[Name, Qualification]</w:t>
            </w:r>
          </w:p>
        </w:tc>
      </w:tr>
      <w:tr>
        <w:tc>
          <w:tcPr>
            <w:tcW w:type="dxa" w:w="4535"/>
            <w:shd w:fill="F2F2F2" w:val="clear"/>
          </w:tcPr>
          <w:p>
            <w:r>
              <w:rPr>
                <w:sz w:val="18"/>
              </w:rPr>
              <w:t>Pengamal Undang-Undang / Legal Practitioner (Mode A)</w:t>
            </w:r>
          </w:p>
        </w:tc>
        <w:tc>
          <w:tcPr>
            <w:tcW w:type="dxa" w:w="5669"/>
            <w:shd w:fill="F2F2F2" w:val="clear"/>
          </w:tcPr>
          <w:p>
            <w:r>
              <w:rPr>
                <w:sz w:val="18"/>
              </w:rPr>
              <w:t>[Name, Firm] or N/A</w:t>
            </w:r>
          </w:p>
        </w:tc>
      </w:tr>
      <w:tr>
        <w:tc>
          <w:tcPr>
            <w:tcW w:type="dxa" w:w="4535"/>
          </w:tcPr>
          <w:p>
            <w:r>
              <w:rPr>
                <w:sz w:val="18"/>
              </w:rPr>
              <w:t>No. Rujukan / Reference Number</w:t>
            </w:r>
          </w:p>
        </w:tc>
        <w:tc>
          <w:tcPr>
            <w:tcW w:type="dxa" w:w="5669"/>
          </w:tcPr>
          <w:p>
            <w:r>
              <w:rPr>
                <w:sz w:val="18"/>
              </w:rPr>
              <w:t>[NACSA-AUDIT-YYYY-NNN]</w:t>
            </w:r>
          </w:p>
        </w:tc>
      </w:tr>
    </w:tbl>
    <w:p/>
    <w:p>
      <w:pPr>
        <w:jc w:val="center"/>
      </w:pPr>
      <w:r>
        <w:rPr>
          <w:b/>
          <w:color w:val="8B0000"/>
          <w:sz w:val="24"/>
        </w:rPr>
        <w:t>SULIT / CONFIDENTIAL</w:t>
      </w:r>
    </w:p>
    <w:p>
      <w:r>
        <w:br w:type="page"/>
      </w:r>
    </w:p>
    <w:p>
      <w:pPr>
        <w:pStyle w:val="Heading1"/>
      </w:pPr>
      <w:r>
        <w:t>Pengedaran dan Kawalan Dokumen / Distribution and Document Control</w:t>
      </w:r>
    </w:p>
    <w:p>
      <w:pPr>
        <w:pStyle w:val="Heading2"/>
      </w:pPr>
      <w:r>
        <w:t>Senarai Pengedaran / Distribution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F4E79" w:val="clear"/>
          </w:tcPr>
          <w:p>
            <w:pPr/>
            <w:r>
              <w:rPr>
                <w:b/>
                <w:color w:val="FFFFFF"/>
                <w:sz w:val="18"/>
              </w:rPr>
              <w:t>#</w:t>
            </w:r>
          </w:p>
        </w:tc>
        <w:tc>
          <w:tcPr>
            <w:tcW w:type="dxa" w:w="3402"/>
            <w:shd w:fill="1F4E79" w:val="clear"/>
          </w:tcPr>
          <w:p>
            <w:pPr/>
            <w:r>
              <w:rPr>
                <w:b/>
                <w:color w:val="FFFFFF"/>
                <w:sz w:val="18"/>
              </w:rPr>
              <w:t>Penerima / Recipient</w:t>
            </w:r>
          </w:p>
        </w:tc>
        <w:tc>
          <w:tcPr>
            <w:tcW w:type="dxa" w:w="2835"/>
            <w:shd w:fill="1F4E79" w:val="clear"/>
          </w:tcPr>
          <w:p>
            <w:pPr/>
            <w:r>
              <w:rPr>
                <w:b/>
                <w:color w:val="FFFFFF"/>
                <w:sz w:val="18"/>
              </w:rPr>
              <w:t>Organisasi / Organisation</w:t>
            </w:r>
          </w:p>
        </w:tc>
        <w:tc>
          <w:tcPr>
            <w:tcW w:type="dxa" w:w="1134"/>
            <w:shd w:fill="1F4E79" w:val="clear"/>
          </w:tcPr>
          <w:p>
            <w:pPr/>
            <w:r>
              <w:rPr>
                <w:b/>
                <w:color w:val="FFFFFF"/>
                <w:sz w:val="18"/>
              </w:rPr>
              <w:t>Salinan / Copy #</w:t>
            </w:r>
          </w:p>
        </w:tc>
      </w:tr>
      <w:tr>
        <w:tc>
          <w:tcPr>
            <w:tcW w:type="dxa" w:w="567"/>
          </w:tcPr>
          <w:p>
            <w:r>
              <w:rPr>
                <w:sz w:val="18"/>
              </w:rPr>
              <w:t>1</w:t>
            </w:r>
          </w:p>
        </w:tc>
        <w:tc>
          <w:tcPr>
            <w:tcW w:type="dxa" w:w="3402"/>
          </w:tcPr>
          <w:p>
            <w:r>
              <w:rPr>
                <w:sz w:val="18"/>
              </w:rPr>
              <w:t>Ketua Eksekutif NACSA / Chief Executive</w:t>
            </w:r>
          </w:p>
        </w:tc>
        <w:tc>
          <w:tcPr>
            <w:tcW w:type="dxa" w:w="2835"/>
          </w:tcPr>
          <w:p>
            <w:r>
              <w:rPr>
                <w:sz w:val="18"/>
              </w:rPr>
              <w:t>NACSA</w:t>
            </w:r>
          </w:p>
        </w:tc>
        <w:tc>
          <w:tcPr>
            <w:tcW w:type="dxa" w:w="1134"/>
          </w:tcPr>
          <w:p>
            <w:r>
              <w:rPr>
                <w:sz w:val="18"/>
              </w:rPr>
              <w:t>1</w:t>
            </w:r>
          </w:p>
        </w:tc>
      </w:tr>
      <w:tr>
        <w:tc>
          <w:tcPr>
            <w:tcW w:type="dxa" w:w="567"/>
            <w:shd w:fill="F2F2F2" w:val="clear"/>
          </w:tcPr>
          <w:p>
            <w:r>
              <w:rPr>
                <w:sz w:val="18"/>
              </w:rPr>
              <w:t>2</w:t>
            </w:r>
          </w:p>
        </w:tc>
        <w:tc>
          <w:tcPr>
            <w:tcW w:type="dxa" w:w="3402"/>
            <w:shd w:fill="F2F2F2" w:val="clear"/>
          </w:tcPr>
          <w:p>
            <w:r>
              <w:rPr>
                <w:sz w:val="18"/>
              </w:rPr>
              <w:t>Ketua Sektor / Sector Lead</w:t>
            </w:r>
          </w:p>
        </w:tc>
        <w:tc>
          <w:tcPr>
            <w:tcW w:type="dxa" w:w="2835"/>
            <w:shd w:fill="F2F2F2" w:val="clear"/>
          </w:tcPr>
          <w:p>
            <w:r>
              <w:rPr>
                <w:sz w:val="18"/>
              </w:rPr>
              <w:t>[Sector Lead]</w:t>
            </w:r>
          </w:p>
        </w:tc>
        <w:tc>
          <w:tcPr>
            <w:tcW w:type="dxa" w:w="1134"/>
            <w:shd w:fill="F2F2F2" w:val="clear"/>
          </w:tcPr>
          <w:p>
            <w:r>
              <w:rPr>
                <w:sz w:val="18"/>
              </w:rPr>
              <w:t>2</w:t>
            </w:r>
          </w:p>
        </w:tc>
      </w:tr>
      <w:tr>
        <w:tc>
          <w:tcPr>
            <w:tcW w:type="dxa" w:w="567"/>
          </w:tcPr>
          <w:p>
            <w:r>
              <w:rPr>
                <w:sz w:val="18"/>
              </w:rPr>
              <w:t>3</w:t>
            </w:r>
          </w:p>
        </w:tc>
        <w:tc>
          <w:tcPr>
            <w:tcW w:type="dxa" w:w="3402"/>
          </w:tcPr>
          <w:p>
            <w:r>
              <w:rPr>
                <w:sz w:val="18"/>
              </w:rPr>
              <w:t>Pengurusan Entiti / Entity Management</w:t>
            </w:r>
          </w:p>
        </w:tc>
        <w:tc>
          <w:tcPr>
            <w:tcW w:type="dxa" w:w="2835"/>
          </w:tcPr>
          <w:p>
            <w:r>
              <w:rPr>
                <w:sz w:val="18"/>
              </w:rPr>
              <w:t>[Entity]</w:t>
            </w:r>
          </w:p>
        </w:tc>
        <w:tc>
          <w:tcPr>
            <w:tcW w:type="dxa" w:w="1134"/>
          </w:tcPr>
          <w:p>
            <w:r>
              <w:rPr>
                <w:sz w:val="18"/>
              </w:rPr>
              <w:t>3</w:t>
            </w:r>
          </w:p>
        </w:tc>
      </w:tr>
      <w:tr>
        <w:tc>
          <w:tcPr>
            <w:tcW w:type="dxa" w:w="567"/>
            <w:shd w:fill="F2F2F2" w:val="clear"/>
          </w:tcPr>
          <w:p>
            <w:r>
              <w:rPr>
                <w:sz w:val="18"/>
              </w:rPr>
              <w:t>4</w:t>
            </w:r>
          </w:p>
        </w:tc>
        <w:tc>
          <w:tcPr>
            <w:tcW w:type="dxa" w:w="3402"/>
            <w:shd w:fill="F2F2F2" w:val="clear"/>
          </w:tcPr>
          <w:p>
            <w:r>
              <w:rPr>
                <w:sz w:val="18"/>
              </w:rPr>
              <w:t>Jawatankuasa Audit / Audit Committee</w:t>
            </w:r>
          </w:p>
        </w:tc>
        <w:tc>
          <w:tcPr>
            <w:tcW w:type="dxa" w:w="2835"/>
            <w:shd w:fill="F2F2F2" w:val="clear"/>
          </w:tcPr>
          <w:p>
            <w:r>
              <w:rPr>
                <w:sz w:val="18"/>
              </w:rPr>
              <w:t>[Entity]</w:t>
            </w:r>
          </w:p>
        </w:tc>
        <w:tc>
          <w:tcPr>
            <w:tcW w:type="dxa" w:w="1134"/>
            <w:shd w:fill="F2F2F2" w:val="clear"/>
          </w:tcPr>
          <w:p>
            <w:r>
              <w:rPr>
                <w:sz w:val="18"/>
              </w:rPr>
              <w:t>4</w:t>
            </w:r>
          </w:p>
        </w:tc>
      </w:tr>
    </w:tbl>
    <w:p/>
    <w:p>
      <w:pPr>
        <w:pStyle w:val="Heading2"/>
      </w:pPr>
      <w:r>
        <w:t>Sejarah Versi / 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F4E79" w:val="clear"/>
          </w:tcPr>
          <w:p>
            <w:pPr/>
            <w:r>
              <w:rPr>
                <w:b/>
                <w:color w:val="FFFFFF"/>
                <w:sz w:val="18"/>
              </w:rPr>
              <w:t>Versi / Version</w:t>
            </w:r>
          </w:p>
        </w:tc>
        <w:tc>
          <w:tcPr>
            <w:tcW w:type="dxa" w:w="1701"/>
            <w:shd w:fill="1F4E79" w:val="clear"/>
          </w:tcPr>
          <w:p>
            <w:pPr/>
            <w:r>
              <w:rPr>
                <w:b/>
                <w:color w:val="FFFFFF"/>
                <w:sz w:val="18"/>
              </w:rPr>
              <w:t>Tarikh / Date</w:t>
            </w:r>
          </w:p>
        </w:tc>
        <w:tc>
          <w:tcPr>
            <w:tcW w:type="dxa" w:w="2268"/>
            <w:shd w:fill="1F4E79" w:val="clear"/>
          </w:tcPr>
          <w:p>
            <w:pPr/>
            <w:r>
              <w:rPr>
                <w:b/>
                <w:color w:val="FFFFFF"/>
                <w:sz w:val="18"/>
              </w:rPr>
              <w:t>Penulis / Author</w:t>
            </w:r>
          </w:p>
        </w:tc>
        <w:tc>
          <w:tcPr>
            <w:tcW w:type="dxa" w:w="3969"/>
            <w:shd w:fill="1F4E79" w:val="clear"/>
          </w:tcPr>
          <w:p>
            <w:pPr/>
            <w:r>
              <w:rPr>
                <w:b/>
                <w:color w:val="FFFFFF"/>
                <w:sz w:val="18"/>
              </w:rPr>
              <w:t>Perihalan / Description</w:t>
            </w:r>
          </w:p>
        </w:tc>
      </w:tr>
      <w:tr>
        <w:tc>
          <w:tcPr>
            <w:tcW w:type="dxa" w:w="1134"/>
          </w:tcPr>
          <w:p>
            <w:r>
              <w:rPr>
                <w:sz w:val="18"/>
              </w:rPr>
              <w:t>0.1</w:t>
            </w:r>
          </w:p>
        </w:tc>
        <w:tc>
          <w:tcPr>
            <w:tcW w:type="dxa" w:w="1701"/>
          </w:tcPr>
          <w:p>
            <w:r>
              <w:rPr>
                <w:sz w:val="18"/>
              </w:rPr>
              <w:t>[Date]</w:t>
            </w:r>
          </w:p>
        </w:tc>
        <w:tc>
          <w:tcPr>
            <w:tcW w:type="dxa" w:w="2268"/>
          </w:tcPr>
          <w:p>
            <w:r>
              <w:rPr>
                <w:sz w:val="18"/>
              </w:rPr>
              <w:t>[Author]</w:t>
            </w:r>
          </w:p>
        </w:tc>
        <w:tc>
          <w:tcPr>
            <w:tcW w:type="dxa" w:w="3969"/>
          </w:tcPr>
          <w:p>
            <w:r>
              <w:rPr>
                <w:sz w:val="18"/>
              </w:rPr>
              <w:t>Draft for internal review</w:t>
            </w:r>
          </w:p>
        </w:tc>
      </w:tr>
      <w:tr>
        <w:tc>
          <w:tcPr>
            <w:tcW w:type="dxa" w:w="1134"/>
            <w:shd w:fill="F2F2F2" w:val="clear"/>
          </w:tcPr>
          <w:p>
            <w:r>
              <w:rPr>
                <w:sz w:val="18"/>
              </w:rPr>
              <w:t>0.2</w:t>
            </w:r>
          </w:p>
        </w:tc>
        <w:tc>
          <w:tcPr>
            <w:tcW w:type="dxa" w:w="1701"/>
            <w:shd w:fill="F2F2F2" w:val="clear"/>
          </w:tcPr>
          <w:p>
            <w:r>
              <w:rPr>
                <w:sz w:val="18"/>
              </w:rPr>
              <w:t>[Date]</w:t>
            </w:r>
          </w:p>
        </w:tc>
        <w:tc>
          <w:tcPr>
            <w:tcW w:type="dxa" w:w="2268"/>
            <w:shd w:fill="F2F2F2" w:val="clear"/>
          </w:tcPr>
          <w:p>
            <w:r>
              <w:rPr>
                <w:sz w:val="18"/>
              </w:rPr>
              <w:t>[Author]</w:t>
            </w:r>
          </w:p>
        </w:tc>
        <w:tc>
          <w:tcPr>
            <w:tcW w:type="dxa" w:w="3969"/>
            <w:shd w:fill="F2F2F2" w:val="clear"/>
          </w:tcPr>
          <w:p>
            <w:r>
              <w:rPr>
                <w:sz w:val="18"/>
              </w:rPr>
              <w:t>Revised after legal practitioner review</w:t>
            </w:r>
          </w:p>
        </w:tc>
      </w:tr>
      <w:tr>
        <w:tc>
          <w:tcPr>
            <w:tcW w:type="dxa" w:w="1134"/>
          </w:tcPr>
          <w:p>
            <w:r>
              <w:rPr>
                <w:sz w:val="18"/>
              </w:rPr>
              <w:t>1.0</w:t>
            </w:r>
          </w:p>
        </w:tc>
        <w:tc>
          <w:tcPr>
            <w:tcW w:type="dxa" w:w="1701"/>
          </w:tcPr>
          <w:p>
            <w:r>
              <w:rPr>
                <w:sz w:val="18"/>
              </w:rPr>
              <w:t>[Date]</w:t>
            </w:r>
          </w:p>
        </w:tc>
        <w:tc>
          <w:tcPr>
            <w:tcW w:type="dxa" w:w="2268"/>
          </w:tcPr>
          <w:p>
            <w:r>
              <w:rPr>
                <w:sz w:val="18"/>
              </w:rPr>
              <w:t>[Author]</w:t>
            </w:r>
          </w:p>
        </w:tc>
        <w:tc>
          <w:tcPr>
            <w:tcW w:type="dxa" w:w="3969"/>
          </w:tcPr>
          <w:p>
            <w:r>
              <w:rPr>
                <w:sz w:val="18"/>
              </w:rPr>
              <w:t>Final — submitted to NACSA CE</w:t>
            </w:r>
          </w:p>
        </w:tc>
      </w:tr>
    </w:tbl>
    <w:p>
      <w:r>
        <w:br w:type="page"/>
      </w:r>
    </w:p>
    <w:p>
      <w:pPr>
        <w:pStyle w:val="Heading1"/>
      </w:pPr>
      <w:r>
        <w:t>Jadual Kandungan / Table of Contents</w:t>
      </w:r>
    </w:p>
    <w:p>
      <w:pPr>
        <w:pStyle w:val="ListNumber"/>
      </w:pPr>
      <w:r>
        <w:t>1. Ringkasan Eksekutif / Executive Summary</w:t>
      </w:r>
    </w:p>
    <w:p>
      <w:pPr>
        <w:pStyle w:val="ListNumber"/>
      </w:pPr>
      <w:r>
        <w:t>2. Skop dan Objektif Audit / Audit Scope and Objectives</w:t>
      </w:r>
    </w:p>
    <w:p>
      <w:pPr>
        <w:pStyle w:val="ListNumber"/>
      </w:pPr>
      <w:r>
        <w:t>3. Pendekatan Audit / Audit Approach and Methodology</w:t>
      </w:r>
    </w:p>
    <w:p>
      <w:pPr>
        <w:pStyle w:val="ListNumber"/>
      </w:pPr>
      <w:r>
        <w:t>4. Pematuhan Obligasi Berkanun / Statutory Obligation Compliance</w:t>
      </w:r>
    </w:p>
    <w:p>
      <w:pPr>
        <w:pStyle w:val="ListNumber"/>
      </w:pPr>
      <w:r>
        <w:t>5. Penilaian Liabiliti Pengarah (s52) / Director Liability Assessment</w:t>
      </w:r>
    </w:p>
    <w:p>
      <w:pPr>
        <w:pStyle w:val="ListNumber"/>
      </w:pPr>
      <w:r>
        <w:t>6. Penemuan Mengikut Domain CoP / Findings by CoP Domain (Tier 1)</w:t>
      </w:r>
    </w:p>
    <w:p>
      <w:pPr>
        <w:pStyle w:val="ListNumber"/>
      </w:pPr>
      <w:r>
        <w:t>7. Pematuhan Arahan Ketua Eksekutif / CE Directive Compliance</w:t>
      </w:r>
    </w:p>
    <w:p>
      <w:pPr>
        <w:pStyle w:val="ListNumber"/>
      </w:pPr>
      <w:r>
        <w:t>8. Profil Pematuhan Domain / Domain Compliance Profile</w:t>
      </w:r>
    </w:p>
    <w:p>
      <w:pPr>
        <w:pStyle w:val="ListNumber"/>
      </w:pPr>
      <w:r>
        <w:t>9. Ringkasan Penemuan / Finding Summary</w:t>
      </w:r>
    </w:p>
    <w:p>
      <w:pPr>
        <w:pStyle w:val="ListNumber"/>
      </w:pPr>
      <w:r>
        <w:t>10. Peluang Penambahbaikan / Improvement Opportunities (Tier 2)</w:t>
      </w:r>
    </w:p>
    <w:p>
      <w:pPr>
        <w:pStyle w:val="ListNumber"/>
      </w:pPr>
      <w:r>
        <w:t>11. Rumusan / Conclusion</w:t>
      </w:r>
    </w:p>
    <w:p>
      <w:pPr>
        <w:pStyle w:val="ListNumber"/>
      </w:pPr>
      <w:r>
        <w:t>12. Pelan Tindakan Pengurusan / Management Action Plan</w:t>
      </w:r>
    </w:p>
    <w:p>
      <w:pPr>
        <w:pStyle w:val="ListNumber"/>
      </w:pPr>
      <w:r>
        <w:t>Lampiran A — Senarai Sistem NCII / NCII System Register</w:t>
      </w:r>
    </w:p>
    <w:p>
      <w:pPr>
        <w:pStyle w:val="ListNumber"/>
      </w:pPr>
      <w:r>
        <w:t>Lampiran B — Pendedahan Penalti / Penalty Exposure Summary</w:t>
      </w:r>
    </w:p>
    <w:p>
      <w:pPr>
        <w:pStyle w:val="ListNumber"/>
      </w:pPr>
      <w:r>
        <w:t>Lampiran C — Peringkat Keterukan / Severity Definitions</w:t>
      </w:r>
    </w:p>
    <w:p>
      <w:pPr>
        <w:pStyle w:val="ListNumber"/>
      </w:pPr>
      <w:r>
        <w:t>Lampiran D — Glosari / Glossary</w:t>
      </w:r>
    </w:p>
    <w:p>
      <w:r>
        <w:br w:type="page"/>
      </w:r>
    </w:p>
    <w:p>
      <w:pPr>
        <w:pStyle w:val="Heading1"/>
      </w:pPr>
      <w:r>
        <w:t>1. Ringkasan Eksekutif / Executive Summary</w:t>
      </w:r>
    </w:p>
    <w:p>
      <w:r>
        <w:t>This section provides a high-level summary of the audit findings, overall compliance posture, and key areas requiring immediate attention. It should be readable by board members and senior management without reference to the detailed findings.</w:t>
      </w:r>
    </w:p>
    <w:p>
      <w:pPr>
        <w:pStyle w:val="Heading2"/>
      </w:pPr>
      <w:r>
        <w:t>1.1 Keseluruhan Postur Pematuhan / Overall Compliance Posture</w:t>
      </w:r>
    </w:p>
    <w:tbl>
      <w:tblPr>
        <w:tblStyle w:val="TableGrid"/>
        <w:tblW w:type="auto" w:w="0"/>
        <w:jc w:val="center"/>
        <w:tblLook w:firstColumn="1" w:firstRow="1" w:lastColumn="0" w:lastRow="0" w:noHBand="0" w:noVBand="1" w:val="04A0"/>
      </w:tblPr>
      <w:tblGrid>
        <w:gridCol w:w="4320"/>
        <w:gridCol w:w="4320"/>
      </w:tblGrid>
      <w:tr>
        <w:tc>
          <w:tcPr>
            <w:tcW w:type="dxa" w:w="4535"/>
            <w:shd w:fill="1F4E79" w:val="clear"/>
          </w:tcPr>
          <w:p>
            <w:pPr/>
            <w:r>
              <w:rPr>
                <w:b/>
                <w:color w:val="FFFFFF"/>
                <w:sz w:val="18"/>
              </w:rPr>
              <w:t>Metrik / Metric</w:t>
            </w:r>
          </w:p>
        </w:tc>
        <w:tc>
          <w:tcPr>
            <w:tcW w:type="dxa" w:w="4535"/>
            <w:shd w:fill="1F4E79" w:val="clear"/>
          </w:tcPr>
          <w:p>
            <w:pPr/>
            <w:r>
              <w:rPr>
                <w:b/>
                <w:color w:val="FFFFFF"/>
                <w:sz w:val="18"/>
              </w:rPr>
              <w:t>Nilai / Value</w:t>
            </w:r>
          </w:p>
        </w:tc>
      </w:tr>
      <w:tr>
        <w:tc>
          <w:tcPr>
            <w:tcW w:type="dxa" w:w="4535"/>
          </w:tcPr>
          <w:p>
            <w:r>
              <w:rPr>
                <w:sz w:val="18"/>
              </w:rPr>
              <w:t>Total Tier 1 CoP requirements assessed</w:t>
            </w:r>
          </w:p>
        </w:tc>
        <w:tc>
          <w:tcPr>
            <w:tcW w:type="dxa" w:w="4535"/>
          </w:tcPr>
          <w:p>
            <w:r>
              <w:rPr>
                <w:sz w:val="18"/>
              </w:rPr>
              <w:t>[N] of 210</w:t>
            </w:r>
          </w:p>
        </w:tc>
      </w:tr>
      <w:tr>
        <w:tc>
          <w:tcPr>
            <w:tcW w:type="dxa" w:w="4535"/>
            <w:shd w:fill="F2F2F2" w:val="clear"/>
          </w:tcPr>
          <w:p>
            <w:r>
              <w:rPr>
                <w:sz w:val="18"/>
              </w:rPr>
              <w:t>Directive requirements assessed</w:t>
            </w:r>
          </w:p>
        </w:tc>
        <w:tc>
          <w:tcPr>
            <w:tcW w:type="dxa" w:w="4535"/>
            <w:shd w:fill="F2F2F2" w:val="clear"/>
          </w:tcPr>
          <w:p>
            <w:r>
              <w:rPr>
                <w:sz w:val="18"/>
              </w:rPr>
              <w:t>[N] of 42</w:t>
            </w:r>
          </w:p>
        </w:tc>
      </w:tr>
      <w:tr>
        <w:tc>
          <w:tcPr>
            <w:tcW w:type="dxa" w:w="4535"/>
          </w:tcPr>
          <w:p>
            <w:r>
              <w:rPr>
                <w:sz w:val="18"/>
              </w:rPr>
              <w:t>Patuh (Compliant)</w:t>
            </w:r>
          </w:p>
        </w:tc>
        <w:tc>
          <w:tcPr>
            <w:tcW w:type="dxa" w:w="4535"/>
          </w:tcPr>
          <w:p>
            <w:r>
              <w:rPr>
                <w:sz w:val="18"/>
              </w:rPr>
              <w:t>[N] ([%])</w:t>
            </w:r>
          </w:p>
        </w:tc>
      </w:tr>
      <w:tr>
        <w:tc>
          <w:tcPr>
            <w:tcW w:type="dxa" w:w="4535"/>
            <w:shd w:fill="F2F2F2" w:val="clear"/>
          </w:tcPr>
          <w:p>
            <w:r>
              <w:rPr>
                <w:sz w:val="18"/>
              </w:rPr>
              <w:t>Separa Patuh (Partially Compliant)</w:t>
            </w:r>
          </w:p>
        </w:tc>
        <w:tc>
          <w:tcPr>
            <w:tcW w:type="dxa" w:w="4535"/>
            <w:shd w:fill="F2F2F2" w:val="clear"/>
          </w:tcPr>
          <w:p>
            <w:r>
              <w:rPr>
                <w:sz w:val="18"/>
              </w:rPr>
              <w:t>[N] ([%])</w:t>
            </w:r>
          </w:p>
        </w:tc>
      </w:tr>
      <w:tr>
        <w:tc>
          <w:tcPr>
            <w:tcW w:type="dxa" w:w="4535"/>
          </w:tcPr>
          <w:p>
            <w:r>
              <w:rPr>
                <w:sz w:val="18"/>
              </w:rPr>
              <w:t>Tidak Patuh (Non-Compliant)</w:t>
            </w:r>
          </w:p>
        </w:tc>
        <w:tc>
          <w:tcPr>
            <w:tcW w:type="dxa" w:w="4535"/>
          </w:tcPr>
          <w:p>
            <w:r>
              <w:rPr>
                <w:sz w:val="18"/>
              </w:rPr>
              <w:t>[N] ([%])</w:t>
            </w:r>
          </w:p>
        </w:tc>
      </w:tr>
      <w:tr>
        <w:tc>
          <w:tcPr>
            <w:tcW w:type="dxa" w:w="4535"/>
            <w:shd w:fill="F2F2F2" w:val="clear"/>
          </w:tcPr>
          <w:p>
            <w:r>
              <w:rPr>
                <w:sz w:val="18"/>
              </w:rPr>
              <w:t>Tidak Berkenaan (Not Applicable)</w:t>
            </w:r>
          </w:p>
        </w:tc>
        <w:tc>
          <w:tcPr>
            <w:tcW w:type="dxa" w:w="4535"/>
            <w:shd w:fill="F2F2F2" w:val="clear"/>
          </w:tcPr>
          <w:p>
            <w:r>
              <w:rPr>
                <w:sz w:val="18"/>
              </w:rPr>
              <w:t>[N]</w:t>
            </w:r>
          </w:p>
        </w:tc>
      </w:tr>
      <w:tr>
        <w:tc>
          <w:tcPr>
            <w:tcW w:type="dxa" w:w="4535"/>
          </w:tcPr>
          <w:p>
            <w:r>
              <w:rPr>
                <w:sz w:val="18"/>
              </w:rPr>
              <w:t>Tier 2 improvement opportunities identified</w:t>
            </w:r>
          </w:p>
        </w:tc>
        <w:tc>
          <w:tcPr>
            <w:tcW w:type="dxa" w:w="4535"/>
          </w:tcPr>
          <w:p>
            <w:r>
              <w:rPr>
                <w:sz w:val="18"/>
              </w:rPr>
              <w:t>[N] of 18</w:t>
            </w:r>
          </w:p>
        </w:tc>
      </w:tr>
      <w:tr>
        <w:tc>
          <w:tcPr>
            <w:tcW w:type="dxa" w:w="4535"/>
            <w:shd w:fill="F2F2F2" w:val="clear"/>
          </w:tcPr>
          <w:p>
            <w:r>
              <w:rPr>
                <w:sz w:val="18"/>
              </w:rPr>
              <w:t>Pendapat Tambahan / Supplementary Opinion</w:t>
            </w:r>
          </w:p>
        </w:tc>
        <w:tc>
          <w:tcPr>
            <w:tcW w:type="dxa" w:w="4535"/>
            <w:shd w:fill="F2F2F2" w:val="clear"/>
          </w:tcPr>
          <w:p>
            <w:r>
              <w:rPr>
                <w:sz w:val="18"/>
              </w:rPr>
              <w:t>[Memuaskan / Perlu Penambahbaikan / Tidak Memuaskan]</w:t>
            </w:r>
          </w:p>
        </w:tc>
      </w:tr>
    </w:tbl>
    <w:p/>
    <w:p>
      <w:pPr>
        <w:pStyle w:val="Heading2"/>
      </w:pPr>
      <w:r>
        <w:t>1.2 Ringkasan Penemuan / Finding Summary</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r>
              <w:rPr>
                <w:b/>
                <w:color w:val="FFFFFF"/>
                <w:sz w:val="18"/>
              </w:rPr>
              <w:t>Keterukan / Severity</w:t>
            </w:r>
          </w:p>
        </w:tc>
        <w:tc>
          <w:tcPr>
            <w:tcW w:type="dxa" w:w="1134"/>
            <w:shd w:fill="1F4E79" w:val="clear"/>
          </w:tcPr>
          <w:p>
            <w:pPr/>
            <w:r>
              <w:rPr>
                <w:b/>
                <w:color w:val="FFFFFF"/>
                <w:sz w:val="18"/>
              </w:rPr>
              <w:t>Bilangan / Count</w:t>
            </w:r>
          </w:p>
        </w:tc>
        <w:tc>
          <w:tcPr>
            <w:tcW w:type="dxa" w:w="5669"/>
            <w:shd w:fill="1F4E79" w:val="clear"/>
          </w:tcPr>
          <w:p>
            <w:pPr/>
            <w:r>
              <w:rPr>
                <w:b/>
                <w:color w:val="FFFFFF"/>
                <w:sz w:val="18"/>
              </w:rPr>
              <w:t>Bidang Utama / Key Areas</w:t>
            </w:r>
          </w:p>
        </w:tc>
      </w:tr>
      <w:tr>
        <w:tc>
          <w:tcPr>
            <w:tcW w:type="dxa" w:w="2268"/>
          </w:tcPr>
          <w:p>
            <w:r>
              <w:rPr>
                <w:sz w:val="18"/>
              </w:rPr>
              <w:t>Kritikal (Critical)</w:t>
            </w:r>
          </w:p>
        </w:tc>
        <w:tc>
          <w:tcPr>
            <w:tcW w:type="dxa" w:w="1134"/>
          </w:tcPr>
          <w:p>
            <w:r>
              <w:rPr>
                <w:sz w:val="18"/>
              </w:rPr>
              <w:t>[N]</w:t>
            </w:r>
          </w:p>
        </w:tc>
        <w:tc>
          <w:tcPr>
            <w:tcW w:type="dxa" w:w="5669"/>
          </w:tcPr>
          <w:p>
            <w:r>
              <w:rPr>
                <w:sz w:val="18"/>
              </w:rPr>
              <w:t>[Brief description]</w:t>
            </w:r>
          </w:p>
        </w:tc>
      </w:tr>
      <w:tr>
        <w:tc>
          <w:tcPr>
            <w:tcW w:type="dxa" w:w="2268"/>
            <w:shd w:fill="F2F2F2" w:val="clear"/>
          </w:tcPr>
          <w:p>
            <w:r>
              <w:rPr>
                <w:sz w:val="18"/>
              </w:rPr>
              <w:t>Tinggi (High)</w:t>
            </w:r>
          </w:p>
        </w:tc>
        <w:tc>
          <w:tcPr>
            <w:tcW w:type="dxa" w:w="1134"/>
            <w:shd w:fill="F2F2F2" w:val="clear"/>
          </w:tcPr>
          <w:p>
            <w:r>
              <w:rPr>
                <w:sz w:val="18"/>
              </w:rPr>
              <w:t>[N]</w:t>
            </w:r>
          </w:p>
        </w:tc>
        <w:tc>
          <w:tcPr>
            <w:tcW w:type="dxa" w:w="5669"/>
            <w:shd w:fill="F2F2F2" w:val="clear"/>
          </w:tcPr>
          <w:p>
            <w:r>
              <w:rPr>
                <w:sz w:val="18"/>
              </w:rPr>
              <w:t>[Brief description]</w:t>
            </w:r>
          </w:p>
        </w:tc>
      </w:tr>
      <w:tr>
        <w:tc>
          <w:tcPr>
            <w:tcW w:type="dxa" w:w="2268"/>
          </w:tcPr>
          <w:p>
            <w:r>
              <w:rPr>
                <w:sz w:val="18"/>
              </w:rPr>
              <w:t>Sederhana (Medium)</w:t>
            </w:r>
          </w:p>
        </w:tc>
        <w:tc>
          <w:tcPr>
            <w:tcW w:type="dxa" w:w="1134"/>
          </w:tcPr>
          <w:p>
            <w:r>
              <w:rPr>
                <w:sz w:val="18"/>
              </w:rPr>
              <w:t>[N]</w:t>
            </w:r>
          </w:p>
        </w:tc>
        <w:tc>
          <w:tcPr>
            <w:tcW w:type="dxa" w:w="5669"/>
          </w:tcPr>
          <w:p>
            <w:r>
              <w:rPr>
                <w:sz w:val="18"/>
              </w:rPr>
              <w:t>[Brief description]</w:t>
            </w:r>
          </w:p>
        </w:tc>
      </w:tr>
      <w:tr>
        <w:tc>
          <w:tcPr>
            <w:tcW w:type="dxa" w:w="2268"/>
            <w:shd w:fill="F2F2F2" w:val="clear"/>
          </w:tcPr>
          <w:p>
            <w:r>
              <w:rPr>
                <w:sz w:val="18"/>
              </w:rPr>
              <w:t>Rendah (Low)</w:t>
            </w:r>
          </w:p>
        </w:tc>
        <w:tc>
          <w:tcPr>
            <w:tcW w:type="dxa" w:w="1134"/>
            <w:shd w:fill="F2F2F2" w:val="clear"/>
          </w:tcPr>
          <w:p>
            <w:r>
              <w:rPr>
                <w:sz w:val="18"/>
              </w:rPr>
              <w:t>[N]</w:t>
            </w:r>
          </w:p>
        </w:tc>
        <w:tc>
          <w:tcPr>
            <w:tcW w:type="dxa" w:w="5669"/>
            <w:shd w:fill="F2F2F2" w:val="clear"/>
          </w:tcPr>
          <w:p>
            <w:r>
              <w:rPr>
                <w:sz w:val="18"/>
              </w:rPr>
              <w:t>[Brief description]</w:t>
            </w:r>
          </w:p>
        </w:tc>
      </w:tr>
      <w:tr>
        <w:tc>
          <w:tcPr>
            <w:tcW w:type="dxa" w:w="2268"/>
          </w:tcPr>
          <w:p>
            <w:r>
              <w:rPr>
                <w:sz w:val="18"/>
              </w:rPr>
              <w:t>Jumlah / Total</w:t>
            </w:r>
          </w:p>
        </w:tc>
        <w:tc>
          <w:tcPr>
            <w:tcW w:type="dxa" w:w="1134"/>
          </w:tcPr>
          <w:p>
            <w:r>
              <w:rPr>
                <w:sz w:val="18"/>
              </w:rPr>
              <w:t>[N]</w:t>
            </w:r>
          </w:p>
        </w:tc>
        <w:tc>
          <w:tcPr>
            <w:tcW w:type="dxa" w:w="5669"/>
          </w:tcPr>
          <w:p>
            <w:r>
              <w:rPr>
                <w:sz w:val="18"/>
              </w:rPr>
            </w:r>
          </w:p>
        </w:tc>
      </w:tr>
    </w:tbl>
    <w:p/>
    <w:p>
      <w:pPr>
        <w:pStyle w:val="Heading2"/>
      </w:pPr>
      <w:r>
        <w:t>1.3 Perkara Memerlukan Perhatian Segera / Key Areas Requiring Immediate Attention</w:t>
      </w:r>
    </w:p>
    <w:p>
      <w:r>
        <w:t>CE Directive 08 para 23(j): "Rumusan perlu menekankan aspek utama yang memerlukan perhatian dan tindakan segera."</w:t>
      </w:r>
    </w:p>
    <w:p>
      <w:r>
        <w:t>[List Critical and High findings requiring immediate remediation]</w:t>
      </w:r>
    </w:p>
    <w:p>
      <w:r>
        <w:t>[Identify systemic patterns across multiple domains]</w:t>
      </w:r>
    </w:p>
    <w:p>
      <w:r>
        <w:br w:type="page"/>
      </w:r>
    </w:p>
    <w:p>
      <w:pPr>
        <w:pStyle w:val="Heading1"/>
      </w:pPr>
      <w:r>
        <w:t>2. Skop dan Objektif Audit / Audit Scope and Objectives</w:t>
      </w:r>
    </w:p>
    <w:p>
      <w:pPr>
        <w:pStyle w:val="Heading2"/>
      </w:pPr>
      <w:r>
        <w:t>2.1 Objektif Audit / Audit Objectives</w:t>
      </w:r>
    </w:p>
    <w:p>
      <w:r>
        <w:t>To determine the extent to which the NCII entity complies with the audit criteria ("sejauh mana kriteria audit dipenuhi") per CE Directive 08 para 5(a).</w:t>
      </w:r>
    </w:p>
    <w:p>
      <w:pPr>
        <w:pStyle w:val="Heading2"/>
      </w:pPr>
      <w:r>
        <w:t>2.2 Kriteria Audit / Audit Criteria</w:t>
      </w:r>
    </w:p>
    <w:p>
      <w:pPr>
        <w:pStyle w:val="ListBullet"/>
      </w:pPr>
      <w:r>
        <w:t>Cyber Security Act 2024 (Act 854) — Part IV (s17-s27)</w:t>
      </w:r>
    </w:p>
    <w:p>
      <w:pPr>
        <w:pStyle w:val="ListBullet"/>
      </w:pPr>
      <w:r>
        <w:t>Regulations under Act 854: P.U.(A) 219-222/2024</w:t>
      </w:r>
    </w:p>
    <w:p>
      <w:pPr>
        <w:pStyle w:val="ListBullet"/>
      </w:pPr>
      <w:r>
        <w:t>CE Directives (Arahan Ketua Eksekutif) 01-10</w:t>
      </w:r>
    </w:p>
    <w:p>
      <w:pPr>
        <w:pStyle w:val="ListBullet"/>
      </w:pPr>
      <w:r>
        <w:t>Code of Practice (Tataamalan) — CoP Template v1.6, sections 4.0-21.0</w:t>
      </w:r>
    </w:p>
    <w:p>
      <w:pPr>
        <w:pStyle w:val="ListBullet"/>
      </w:pPr>
      <w:r>
        <w:t>[Sector-specific CoP if applicable and verified with sector lead]</w:t>
      </w:r>
    </w:p>
    <w:p>
      <w:pPr>
        <w:pStyle w:val="Heading2"/>
      </w:pPr>
      <w:r>
        <w:t>2.3 Skop / Scope</w:t>
      </w:r>
    </w:p>
    <w:tbl>
      <w:tblPr>
        <w:tblStyle w:val="TableGrid"/>
        <w:tblW w:type="auto" w:w="0"/>
        <w:jc w:val="center"/>
        <w:tblLook w:firstColumn="1" w:firstRow="1" w:lastColumn="0" w:lastRow="0" w:noHBand="0" w:noVBand="1" w:val="04A0"/>
      </w:tblPr>
      <w:tblGrid>
        <w:gridCol w:w="4320"/>
        <w:gridCol w:w="4320"/>
      </w:tblGrid>
      <w:tr>
        <w:tc>
          <w:tcPr>
            <w:tcW w:type="dxa" w:w="2835"/>
            <w:shd w:fill="1F4E79" w:val="clear"/>
          </w:tcPr>
          <w:p>
            <w:pPr/>
            <w:r>
              <w:rPr>
                <w:b/>
                <w:color w:val="FFFFFF"/>
                <w:sz w:val="18"/>
              </w:rPr>
              <w:t>Elemen Skop / Scope Element</w:t>
            </w:r>
          </w:p>
        </w:tc>
        <w:tc>
          <w:tcPr>
            <w:tcW w:type="dxa" w:w="6236"/>
            <w:shd w:fill="1F4E79" w:val="clear"/>
          </w:tcPr>
          <w:p>
            <w:pPr/>
            <w:r>
              <w:rPr>
                <w:b/>
                <w:color w:val="FFFFFF"/>
                <w:sz w:val="18"/>
              </w:rPr>
              <w:t>Perihalan / Description</w:t>
            </w:r>
          </w:p>
        </w:tc>
      </w:tr>
      <w:tr>
        <w:tc>
          <w:tcPr>
            <w:tcW w:type="dxa" w:w="2835"/>
          </w:tcPr>
          <w:p>
            <w:r>
              <w:rPr>
                <w:sz w:val="18"/>
              </w:rPr>
              <w:t>NCII Systems in Scope</w:t>
            </w:r>
          </w:p>
        </w:tc>
        <w:tc>
          <w:tcPr>
            <w:tcW w:type="dxa" w:w="6236"/>
          </w:tcPr>
          <w:p>
            <w:r>
              <w:rPr>
                <w:sz w:val="18"/>
              </w:rPr>
              <w:t>[N systems — see Lampiran A]</w:t>
            </w:r>
          </w:p>
        </w:tc>
      </w:tr>
      <w:tr>
        <w:tc>
          <w:tcPr>
            <w:tcW w:type="dxa" w:w="2835"/>
            <w:shd w:fill="F2F2F2" w:val="clear"/>
          </w:tcPr>
          <w:p>
            <w:r>
              <w:rPr>
                <w:sz w:val="18"/>
              </w:rPr>
              <w:t>Tier 1 CoP Requirements</w:t>
            </w:r>
          </w:p>
        </w:tc>
        <w:tc>
          <w:tcPr>
            <w:tcW w:type="dxa" w:w="6236"/>
            <w:shd w:fill="F2F2F2" w:val="clear"/>
          </w:tcPr>
          <w:p>
            <w:r>
              <w:rPr>
                <w:sz w:val="18"/>
              </w:rPr>
              <w:t>210 (SHALL clauses from 126 controls across 17 active domains)</w:t>
            </w:r>
          </w:p>
        </w:tc>
      </w:tr>
      <w:tr>
        <w:tc>
          <w:tcPr>
            <w:tcW w:type="dxa" w:w="2835"/>
          </w:tcPr>
          <w:p>
            <w:r>
              <w:rPr>
                <w:sz w:val="18"/>
              </w:rPr>
              <w:t>Tier 2 CoP Requirements</w:t>
            </w:r>
          </w:p>
        </w:tc>
        <w:tc>
          <w:tcPr>
            <w:tcW w:type="dxa" w:w="6236"/>
          </w:tcPr>
          <w:p>
            <w:r>
              <w:rPr>
                <w:sz w:val="18"/>
              </w:rPr>
              <w:t>18 (SHOULD/MAY clauses — improvement opportunities only)</w:t>
            </w:r>
          </w:p>
        </w:tc>
      </w:tr>
      <w:tr>
        <w:tc>
          <w:tcPr>
            <w:tcW w:type="dxa" w:w="2835"/>
            <w:shd w:fill="F2F2F2" w:val="clear"/>
          </w:tcPr>
          <w:p>
            <w:r>
              <w:rPr>
                <w:sz w:val="18"/>
              </w:rPr>
              <w:t>CE Directive Requirements</w:t>
            </w:r>
          </w:p>
        </w:tc>
        <w:tc>
          <w:tcPr>
            <w:tcW w:type="dxa" w:w="6236"/>
            <w:shd w:fill="F2F2F2" w:val="clear"/>
          </w:tcPr>
          <w:p>
            <w:r>
              <w:rPr>
                <w:sz w:val="18"/>
              </w:rPr>
              <w:t>42 (from CE Directives 01-10)</w:t>
            </w:r>
          </w:p>
        </w:tc>
      </w:tr>
      <w:tr>
        <w:tc>
          <w:tcPr>
            <w:tcW w:type="dxa" w:w="2835"/>
          </w:tcPr>
          <w:p>
            <w:r>
              <w:rPr>
                <w:sz w:val="18"/>
              </w:rPr>
              <w:t>Total Testable Requirements</w:t>
            </w:r>
          </w:p>
        </w:tc>
        <w:tc>
          <w:tcPr>
            <w:tcW w:type="dxa" w:w="6236"/>
          </w:tcPr>
          <w:p>
            <w:r>
              <w:rPr>
                <w:sz w:val="18"/>
              </w:rPr>
              <w:t>210 Tier 1 + 42 directive = 252 compliance-rated</w:t>
            </w:r>
          </w:p>
        </w:tc>
      </w:tr>
      <w:tr>
        <w:tc>
          <w:tcPr>
            <w:tcW w:type="dxa" w:w="2835"/>
            <w:shd w:fill="F2F2F2" w:val="clear"/>
          </w:tcPr>
          <w:p>
            <w:r>
              <w:rPr>
                <w:sz w:val="18"/>
              </w:rPr>
              <w:t>CoP Domains Assessed</w:t>
            </w:r>
          </w:p>
        </w:tc>
        <w:tc>
          <w:tcPr>
            <w:tcW w:type="dxa" w:w="6236"/>
            <w:shd w:fill="F2F2F2" w:val="clear"/>
          </w:tcPr>
          <w:p>
            <w:r>
              <w:rPr>
                <w:sz w:val="18"/>
              </w:rPr>
              <w:t>4.0-21.0 (18 domains per CoP Template v1.6)</w:t>
            </w:r>
          </w:p>
        </w:tc>
      </w:tr>
      <w:tr>
        <w:tc>
          <w:tcPr>
            <w:tcW w:type="dxa" w:w="2835"/>
          </w:tcPr>
          <w:p>
            <w:r>
              <w:rPr>
                <w:sz w:val="18"/>
              </w:rPr>
              <w:t>Assessment Period</w:t>
            </w:r>
          </w:p>
        </w:tc>
        <w:tc>
          <w:tcPr>
            <w:tcW w:type="dxa" w:w="6236"/>
          </w:tcPr>
          <w:p>
            <w:r>
              <w:rPr>
                <w:sz w:val="18"/>
              </w:rPr>
              <w:t>[Start Date] to [End Date]</w:t>
            </w:r>
          </w:p>
        </w:tc>
      </w:tr>
      <w:tr>
        <w:tc>
          <w:tcPr>
            <w:tcW w:type="dxa" w:w="2835"/>
            <w:shd w:fill="F2F2F2" w:val="clear"/>
          </w:tcPr>
          <w:p>
            <w:r>
              <w:rPr>
                <w:sz w:val="18"/>
              </w:rPr>
              <w:t>Exclusions</w:t>
            </w:r>
          </w:p>
        </w:tc>
        <w:tc>
          <w:tcPr>
            <w:tcW w:type="dxa" w:w="6236"/>
            <w:shd w:fill="F2F2F2" w:val="clear"/>
          </w:tcPr>
          <w:p>
            <w:r>
              <w:rPr>
                <w:sz w:val="18"/>
              </w:rPr>
              <w:t>[Any domains or systems excluded with justification]</w:t>
            </w:r>
          </w:p>
        </w:tc>
      </w:tr>
      <w:tr>
        <w:tc>
          <w:tcPr>
            <w:tcW w:type="dxa" w:w="2835"/>
          </w:tcPr>
          <w:p>
            <w:r>
              <w:rPr>
                <w:sz w:val="18"/>
              </w:rPr>
              <w:t>Scope Limitations</w:t>
            </w:r>
          </w:p>
        </w:tc>
        <w:tc>
          <w:tcPr>
            <w:tcW w:type="dxa" w:w="6236"/>
          </w:tcPr>
          <w:p>
            <w:r>
              <w:rPr>
                <w:sz w:val="18"/>
              </w:rPr>
              <w:t>[Any limitations encountered]</w:t>
            </w:r>
          </w:p>
        </w:tc>
      </w:tr>
    </w:tbl>
    <w:p/>
    <w:p>
      <w:pPr>
        <w:pStyle w:val="Heading2"/>
      </w:pPr>
      <w:r>
        <w:t>2.4 Pasukan Audit / Audit Team</w:t>
      </w:r>
    </w:p>
    <w:p>
      <w:r>
        <w:t>Per CE Directive 08 para 16(c)(i): every audit team must include at least one member with technical expertise in the sector being audited.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r>
              <w:rPr>
                <w:b/>
                <w:color w:val="FFFFFF"/>
                <w:sz w:val="18"/>
              </w:rPr>
              <w:t>Peranan / Role</w:t>
            </w:r>
          </w:p>
        </w:tc>
        <w:tc>
          <w:tcPr>
            <w:tcW w:type="dxa" w:w="1701"/>
            <w:shd w:fill="1F4E79" w:val="clear"/>
          </w:tcPr>
          <w:p>
            <w:pPr/>
            <w:r>
              <w:rPr>
                <w:b/>
                <w:color w:val="FFFFFF"/>
                <w:sz w:val="18"/>
              </w:rPr>
              <w:t>Nama / Name</w:t>
            </w:r>
          </w:p>
        </w:tc>
        <w:tc>
          <w:tcPr>
            <w:tcW w:type="dxa" w:w="1701"/>
            <w:shd w:fill="1F4E79" w:val="clear"/>
          </w:tcPr>
          <w:p>
            <w:pPr/>
            <w:r>
              <w:rPr>
                <w:b/>
                <w:color w:val="FFFFFF"/>
                <w:sz w:val="18"/>
              </w:rPr>
              <w:t>Kelayakan / Qualification</w:t>
            </w:r>
          </w:p>
        </w:tc>
        <w:tc>
          <w:tcPr>
            <w:tcW w:type="dxa" w:w="3402"/>
            <w:shd w:fill="1F4E79" w:val="clear"/>
          </w:tcPr>
          <w:p>
            <w:pPr/>
            <w:r>
              <w:rPr>
                <w:b/>
                <w:color w:val="FFFFFF"/>
                <w:sz w:val="18"/>
              </w:rPr>
              <w:t>Skop / Scope</w:t>
            </w:r>
          </w:p>
        </w:tc>
      </w:tr>
      <w:tr>
        <w:tc>
          <w:tcPr>
            <w:tcW w:type="dxa" w:w="2268"/>
          </w:tcPr>
          <w:p>
            <w:r>
              <w:rPr>
                <w:sz w:val="18"/>
              </w:rPr>
              <w:t>Engagement Partner</w:t>
            </w:r>
          </w:p>
        </w:tc>
        <w:tc>
          <w:tcPr>
            <w:tcW w:type="dxa" w:w="1701"/>
          </w:tcPr>
          <w:p>
            <w:r>
              <w:rPr>
                <w:sz w:val="18"/>
              </w:rPr>
              <w:t>[Name]</w:t>
            </w:r>
          </w:p>
        </w:tc>
        <w:tc>
          <w:tcPr>
            <w:tcW w:type="dxa" w:w="1701"/>
          </w:tcPr>
          <w:p>
            <w:r>
              <w:rPr>
                <w:sz w:val="18"/>
              </w:rPr>
              <w:t>[CISA/CISSP/etc.]</w:t>
            </w:r>
          </w:p>
        </w:tc>
        <w:tc>
          <w:tcPr>
            <w:tcW w:type="dxa" w:w="3402"/>
          </w:tcPr>
          <w:p>
            <w:r>
              <w:rPr>
                <w:sz w:val="18"/>
              </w:rPr>
              <w:t>Overall direction, QA, NACSA submission</w:t>
            </w:r>
          </w:p>
        </w:tc>
      </w:tr>
      <w:tr>
        <w:tc>
          <w:tcPr>
            <w:tcW w:type="dxa" w:w="2268"/>
            <w:shd w:fill="F2F2F2" w:val="clear"/>
          </w:tcPr>
          <w:p>
            <w:r>
              <w:rPr>
                <w:sz w:val="18"/>
              </w:rPr>
              <w:t>Lead Auditor (Ketua Juruaudit)</w:t>
            </w:r>
          </w:p>
        </w:tc>
        <w:tc>
          <w:tcPr>
            <w:tcW w:type="dxa" w:w="1701"/>
            <w:shd w:fill="F2F2F2" w:val="clear"/>
          </w:tcPr>
          <w:p>
            <w:r>
              <w:rPr>
                <w:sz w:val="18"/>
              </w:rPr>
              <w:t>[Name]</w:t>
            </w:r>
          </w:p>
        </w:tc>
        <w:tc>
          <w:tcPr>
            <w:tcW w:type="dxa" w:w="1701"/>
            <w:shd w:fill="F2F2F2" w:val="clear"/>
          </w:tcPr>
          <w:p>
            <w:r>
              <w:rPr>
                <w:sz w:val="18"/>
              </w:rPr>
              <w:t>[CISA/CISSP/etc.]</w:t>
            </w:r>
          </w:p>
        </w:tc>
        <w:tc>
          <w:tcPr>
            <w:tcW w:type="dxa" w:w="3402"/>
            <w:shd w:fill="F2F2F2" w:val="clear"/>
          </w:tcPr>
          <w:p>
            <w:r>
              <w:rPr>
                <w:sz w:val="18"/>
              </w:rPr>
              <w:t>Full CoP scope (4.0-21.0)</w:t>
            </w:r>
          </w:p>
        </w:tc>
      </w:tr>
      <w:tr>
        <w:tc>
          <w:tcPr>
            <w:tcW w:type="dxa" w:w="2268"/>
          </w:tcPr>
          <w:p>
            <w:r>
              <w:rPr>
                <w:sz w:val="18"/>
              </w:rPr>
              <w:t>Auditor (Juruaudit)</w:t>
            </w:r>
          </w:p>
        </w:tc>
        <w:tc>
          <w:tcPr>
            <w:tcW w:type="dxa" w:w="1701"/>
          </w:tcPr>
          <w:p>
            <w:r>
              <w:rPr>
                <w:sz w:val="18"/>
              </w:rPr>
              <w:t>[Name]</w:t>
            </w:r>
          </w:p>
        </w:tc>
        <w:tc>
          <w:tcPr>
            <w:tcW w:type="dxa" w:w="1701"/>
          </w:tcPr>
          <w:p>
            <w:r>
              <w:rPr>
                <w:sz w:val="18"/>
              </w:rPr>
              <w:t>[Qualification]</w:t>
            </w:r>
          </w:p>
        </w:tc>
        <w:tc>
          <w:tcPr>
            <w:tcW w:type="dxa" w:w="3402"/>
          </w:tcPr>
          <w:p>
            <w:r>
              <w:rPr>
                <w:sz w:val="18"/>
              </w:rPr>
              <w:t>[Assigned domains]</w:t>
            </w:r>
          </w:p>
        </w:tc>
      </w:tr>
      <w:tr>
        <w:tc>
          <w:tcPr>
            <w:tcW w:type="dxa" w:w="2268"/>
            <w:shd w:fill="F2F2F2" w:val="clear"/>
          </w:tcPr>
          <w:p>
            <w:r>
              <w:rPr>
                <w:sz w:val="18"/>
              </w:rPr>
              <w:t>Legal Practitioner (Mode A)</w:t>
            </w:r>
          </w:p>
        </w:tc>
        <w:tc>
          <w:tcPr>
            <w:tcW w:type="dxa" w:w="1701"/>
            <w:shd w:fill="F2F2F2" w:val="clear"/>
          </w:tcPr>
          <w:p>
            <w:r>
              <w:rPr>
                <w:sz w:val="18"/>
              </w:rPr>
              <w:t>[Name]</w:t>
            </w:r>
          </w:p>
        </w:tc>
        <w:tc>
          <w:tcPr>
            <w:tcW w:type="dxa" w:w="1701"/>
            <w:shd w:fill="F2F2F2" w:val="clear"/>
          </w:tcPr>
          <w:p>
            <w:r>
              <w:rPr>
                <w:sz w:val="18"/>
              </w:rPr>
              <w:t>[Malaysian Bar]</w:t>
            </w:r>
          </w:p>
        </w:tc>
        <w:tc>
          <w:tcPr>
            <w:tcW w:type="dxa" w:w="3402"/>
            <w:shd w:fill="F2F2F2" w:val="clear"/>
          </w:tcPr>
          <w:p>
            <w:r>
              <w:rPr>
                <w:sz w:val="18"/>
              </w:rPr>
              <w:t>Statutory obligations, s52, penalty exposure</w:t>
            </w:r>
          </w:p>
        </w:tc>
      </w:tr>
      <w:tr>
        <w:tc>
          <w:tcPr>
            <w:tcW w:type="dxa" w:w="2268"/>
          </w:tcPr>
          <w:p>
            <w:r>
              <w:rPr>
                <w:sz w:val="18"/>
              </w:rPr>
              <w:t>Sector Specialist</w:t>
            </w:r>
          </w:p>
        </w:tc>
        <w:tc>
          <w:tcPr>
            <w:tcW w:type="dxa" w:w="1701"/>
          </w:tcPr>
          <w:p>
            <w:r>
              <w:rPr>
                <w:sz w:val="18"/>
              </w:rPr>
              <w:t>[Name] or N/A</w:t>
            </w:r>
          </w:p>
        </w:tc>
        <w:tc>
          <w:tcPr>
            <w:tcW w:type="dxa" w:w="1701"/>
          </w:tcPr>
          <w:p>
            <w:r>
              <w:rPr>
                <w:sz w:val="18"/>
              </w:rPr>
              <w:t>[Qualification]</w:t>
            </w:r>
          </w:p>
        </w:tc>
        <w:tc>
          <w:tcPr>
            <w:tcW w:type="dxa" w:w="3402"/>
          </w:tcPr>
          <w:p>
            <w:r>
              <w:rPr>
                <w:sz w:val="18"/>
              </w:rPr>
              <w:t>CoP 20.0 sector-specific requirements</w:t>
            </w:r>
          </w:p>
        </w:tc>
      </w:tr>
    </w:tbl>
    <w:p>
      <w:r>
        <w:br w:type="page"/>
      </w:r>
    </w:p>
    <w:p>
      <w:pPr>
        <w:pStyle w:val="Heading1"/>
      </w:pPr>
      <w:r>
        <w:t>3. Pendekatan Audit / Audit Approach and Methodology</w:t>
      </w:r>
    </w:p>
    <w:p>
      <w:pPr>
        <w:pStyle w:val="Heading2"/>
      </w:pPr>
      <w:r>
        <w:t>3.1 Pendekatan Wajib / Mandatory Approaches</w:t>
      </w:r>
    </w:p>
    <w:p>
      <w:r>
        <w:t>Compliance-Based (Pendekatan Berasaskan Pematuhan) — assesses extent of compliance with Act 854, regulations, CE directives, and CoP. Produces compliance status per requirement: Patuh / Separa Patuh / Tidak Patuh / Tidak Berkenaan.</w:t>
      </w:r>
    </w:p>
    <w:p>
      <w:r>
        <w:t>Risk-Based (Pendekatan Berasaskan Risiko) — assesses threat, vulnerability, and impact for each non-compliance. Produces severity rating per finding: Kritikal / Tinggi / Sederhana / Rendah.</w:t>
      </w:r>
    </w:p>
    <w:p>
      <w:pPr>
        <w:pStyle w:val="Heading2"/>
      </w:pPr>
      <w:r>
        <w:t>3.2 Pendekatan Pilihan / Optional Approaches Elected</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val="clear"/>
          </w:tcPr>
          <w:p>
            <w:pPr/>
            <w:r>
              <w:rPr>
                <w:b/>
                <w:color w:val="FFFFFF"/>
                <w:sz w:val="18"/>
              </w:rPr>
              <w:t>Pendekatan / Approach</w:t>
            </w:r>
          </w:p>
        </w:tc>
        <w:tc>
          <w:tcPr>
            <w:tcW w:type="dxa" w:w="2268"/>
            <w:shd w:fill="1F4E79" w:val="clear"/>
          </w:tcPr>
          <w:p>
            <w:pPr/>
            <w:r>
              <w:rPr>
                <w:b/>
                <w:color w:val="FFFFFF"/>
                <w:sz w:val="18"/>
              </w:rPr>
              <w:t>Status</w:t>
            </w:r>
          </w:p>
        </w:tc>
        <w:tc>
          <w:tcPr>
            <w:tcW w:type="dxa" w:w="3969"/>
            <w:shd w:fill="1F4E79" w:val="clear"/>
          </w:tcPr>
          <w:p>
            <w:pPr/>
            <w:r>
              <w:rPr>
                <w:b/>
                <w:color w:val="FFFFFF"/>
                <w:sz w:val="18"/>
              </w:rPr>
              <w:t>Domain</w:t>
            </w:r>
          </w:p>
        </w:tc>
      </w:tr>
      <w:tr>
        <w:tc>
          <w:tcPr>
            <w:tcW w:type="dxa" w:w="2835"/>
          </w:tcPr>
          <w:p>
            <w:r>
              <w:rPr>
                <w:sz w:val="18"/>
              </w:rPr>
              <w:t>Control-Based (Kawalan)</w:t>
            </w:r>
          </w:p>
        </w:tc>
        <w:tc>
          <w:tcPr>
            <w:tcW w:type="dxa" w:w="2268"/>
          </w:tcPr>
          <w:p>
            <w:r>
              <w:rPr>
                <w:sz w:val="18"/>
              </w:rPr>
              <w:t>[Elected / Not Elected]</w:t>
            </w:r>
          </w:p>
        </w:tc>
        <w:tc>
          <w:tcPr>
            <w:tcW w:type="dxa" w:w="3969"/>
          </w:tcPr>
          <w:p>
            <w:r>
              <w:rPr>
                <w:sz w:val="18"/>
              </w:rPr>
              <w:t>[Applicable domains]</w:t>
            </w:r>
          </w:p>
        </w:tc>
      </w:tr>
      <w:tr>
        <w:tc>
          <w:tcPr>
            <w:tcW w:type="dxa" w:w="2835"/>
            <w:shd w:fill="F2F2F2" w:val="clear"/>
          </w:tcPr>
          <w:p>
            <w:r>
              <w:rPr>
                <w:sz w:val="18"/>
              </w:rPr>
              <w:t>Technical Testing (Ujian Teknikal)</w:t>
            </w:r>
          </w:p>
        </w:tc>
        <w:tc>
          <w:tcPr>
            <w:tcW w:type="dxa" w:w="2268"/>
            <w:shd w:fill="F2F2F2" w:val="clear"/>
          </w:tcPr>
          <w:p>
            <w:r>
              <w:rPr>
                <w:sz w:val="18"/>
              </w:rPr>
              <w:t>[Elected / Not Elected]</w:t>
            </w:r>
          </w:p>
        </w:tc>
        <w:tc>
          <w:tcPr>
            <w:tcW w:type="dxa" w:w="3969"/>
            <w:shd w:fill="F2F2F2" w:val="clear"/>
          </w:tcPr>
          <w:p>
            <w:r>
              <w:rPr>
                <w:sz w:val="18"/>
              </w:rPr>
              <w:t>[Applicable domains]</w:t>
            </w:r>
          </w:p>
        </w:tc>
      </w:tr>
      <w:tr>
        <w:tc>
          <w:tcPr>
            <w:tcW w:type="dxa" w:w="2835"/>
          </w:tcPr>
          <w:p>
            <w:r>
              <w:rPr>
                <w:sz w:val="18"/>
              </w:rPr>
              <w:t>Inspection &amp; Verification (Pemeriksaan)</w:t>
            </w:r>
          </w:p>
        </w:tc>
        <w:tc>
          <w:tcPr>
            <w:tcW w:type="dxa" w:w="2268"/>
          </w:tcPr>
          <w:p>
            <w:r>
              <w:rPr>
                <w:sz w:val="18"/>
              </w:rPr>
              <w:t>[Elected / Not Elected]</w:t>
            </w:r>
          </w:p>
        </w:tc>
        <w:tc>
          <w:tcPr>
            <w:tcW w:type="dxa" w:w="3969"/>
          </w:tcPr>
          <w:p>
            <w:r>
              <w:rPr>
                <w:sz w:val="18"/>
              </w:rPr>
              <w:t>[Applicable domains]</w:t>
            </w:r>
          </w:p>
        </w:tc>
      </w:tr>
      <w:tr>
        <w:tc>
          <w:tcPr>
            <w:tcW w:type="dxa" w:w="2835"/>
            <w:shd w:fill="F2F2F2" w:val="clear"/>
          </w:tcPr>
          <w:p>
            <w:r>
              <w:rPr>
                <w:sz w:val="18"/>
              </w:rPr>
              <w:t>Continuous Improvement (Penambahbaikan)</w:t>
            </w:r>
          </w:p>
        </w:tc>
        <w:tc>
          <w:tcPr>
            <w:tcW w:type="dxa" w:w="2268"/>
            <w:shd w:fill="F2F2F2" w:val="clear"/>
          </w:tcPr>
          <w:p>
            <w:r>
              <w:rPr>
                <w:sz w:val="18"/>
              </w:rPr>
              <w:t>[Elected / Not Elected]</w:t>
            </w:r>
          </w:p>
        </w:tc>
        <w:tc>
          <w:tcPr>
            <w:tcW w:type="dxa" w:w="3969"/>
            <w:shd w:fill="F2F2F2" w:val="clear"/>
          </w:tcPr>
          <w:p>
            <w:r>
              <w:rPr>
                <w:sz w:val="18"/>
              </w:rPr>
              <w:t>[Applicable domains]</w:t>
            </w:r>
          </w:p>
        </w:tc>
      </w:tr>
    </w:tbl>
    <w:p/>
    <w:p>
      <w:pPr>
        <w:pStyle w:val="Heading2"/>
      </w:pPr>
      <w:r>
        <w:t>3.3 Struktur Keperluan Dua Peringkat / Two-Tier Requirement Structure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F4E79" w:val="clear"/>
          </w:tcPr>
          <w:p>
            <w:pPr/>
            <w:r>
              <w:rPr>
                <w:b/>
                <w:color w:val="FFFFFF"/>
                <w:sz w:val="18"/>
              </w:rPr>
              <w:t>Peringkat / Tier</w:t>
            </w:r>
          </w:p>
        </w:tc>
        <w:tc>
          <w:tcPr>
            <w:tcW w:type="dxa" w:w="1701"/>
            <w:shd w:fill="1F4E79" w:val="clear"/>
          </w:tcPr>
          <w:p>
            <w:pPr/>
            <w:r>
              <w:rPr>
                <w:b/>
                <w:color w:val="FFFFFF"/>
                <w:sz w:val="18"/>
              </w:rPr>
              <w:t>Bilangan / Count</w:t>
            </w:r>
          </w:p>
        </w:tc>
        <w:tc>
          <w:tcPr>
            <w:tcW w:type="dxa" w:w="5669"/>
            <w:shd w:fill="1F4E79" w:val="clear"/>
          </w:tcPr>
          <w:p>
            <w:pPr/>
            <w:r>
              <w:rPr>
                <w:b/>
                <w:color w:val="FFFFFF"/>
                <w:sz w:val="18"/>
              </w:rPr>
              <w:t>Perihalan / Description</w:t>
            </w:r>
          </w:p>
        </w:tc>
      </w:tr>
      <w:tr>
        <w:tc>
          <w:tcPr>
            <w:tcW w:type="dxa" w:w="1701"/>
          </w:tcPr>
          <w:p>
            <w:r>
              <w:rPr>
                <w:sz w:val="18"/>
              </w:rPr>
              <w:t>Tier 1 (SHALL)</w:t>
            </w:r>
          </w:p>
        </w:tc>
        <w:tc>
          <w:tcPr>
            <w:tcW w:type="dxa" w:w="1701"/>
          </w:tcPr>
          <w:p>
            <w:r>
              <w:rPr>
                <w:sz w:val="18"/>
              </w:rPr>
              <w:t>210 requirements</w:t>
            </w:r>
          </w:p>
        </w:tc>
        <w:tc>
          <w:tcPr>
            <w:tcW w:type="dxa" w:w="5669"/>
          </w:tcPr>
          <w:p>
            <w:r>
              <w:rPr>
                <w:sz w:val="18"/>
              </w:rPr>
              <w:t>Mandatory compliance. Non-compliance = finding with severity rating. Compliance rated: Patuh / Separa Patuh / Tidak Patuh / Tidak Berkenaan.</w:t>
            </w:r>
          </w:p>
        </w:tc>
      </w:tr>
      <w:tr>
        <w:tc>
          <w:tcPr>
            <w:tcW w:type="dxa" w:w="1701"/>
            <w:shd w:fill="F2F2F2" w:val="clear"/>
          </w:tcPr>
          <w:p>
            <w:r>
              <w:rPr>
                <w:sz w:val="18"/>
              </w:rPr>
              <w:t>Tier 2 (SHOULD/MAY)</w:t>
            </w:r>
          </w:p>
        </w:tc>
        <w:tc>
          <w:tcPr>
            <w:tcW w:type="dxa" w:w="1701"/>
            <w:shd w:fill="F2F2F2" w:val="clear"/>
          </w:tcPr>
          <w:p>
            <w:r>
              <w:rPr>
                <w:sz w:val="18"/>
              </w:rPr>
              <w:t>18 requirements</w:t>
            </w:r>
          </w:p>
        </w:tc>
        <w:tc>
          <w:tcPr>
            <w:tcW w:type="dxa" w:w="5669"/>
            <w:shd w:fill="F2F2F2" w:val="clear"/>
          </w:tcPr>
          <w:p>
            <w:r>
              <w:rPr>
                <w:sz w:val="18"/>
              </w:rPr>
              <w:t>Advisory. Non-compliance = improvement opportunity (peluang penambahbaikan). No severity rating. No remediation obligation.</w:t>
            </w:r>
          </w:p>
        </w:tc>
      </w:tr>
      <w:tr>
        <w:tc>
          <w:tcPr>
            <w:tcW w:type="dxa" w:w="1701"/>
          </w:tcPr>
          <w:p>
            <w:r>
              <w:rPr>
                <w:sz w:val="18"/>
              </w:rPr>
              <w:t>Directive Requirements</w:t>
            </w:r>
          </w:p>
        </w:tc>
        <w:tc>
          <w:tcPr>
            <w:tcW w:type="dxa" w:w="1701"/>
          </w:tcPr>
          <w:p>
            <w:r>
              <w:rPr>
                <w:sz w:val="18"/>
              </w:rPr>
              <w:t>42 requirements</w:t>
            </w:r>
          </w:p>
        </w:tc>
        <w:tc>
          <w:tcPr>
            <w:tcW w:type="dxa" w:w="5669"/>
          </w:tcPr>
          <w:p>
            <w:r>
              <w:rPr>
                <w:sz w:val="18"/>
              </w:rPr>
              <w:t>From CE Directives 01-10. Mandatory compliance. Tested in separate directive compliance section.</w:t>
            </w:r>
          </w:p>
        </w:tc>
      </w:tr>
    </w:tbl>
    <w:p/>
    <w:p>
      <w:pPr>
        <w:pStyle w:val="Heading2"/>
      </w:pPr>
      <w:r>
        <w:t>3.4 Definisi Penarafan Pematuhan / Compliance Rating Definitions</w:t>
      </w:r>
    </w:p>
    <w:tbl>
      <w:tblPr>
        <w:tblStyle w:val="TableGrid"/>
        <w:tblW w:type="auto" w:w="0"/>
        <w:jc w:val="center"/>
        <w:tblLook w:firstColumn="1" w:firstRow="1" w:lastColumn="0" w:lastRow="0" w:noHBand="0" w:noVBand="1" w:val="04A0"/>
      </w:tblPr>
      <w:tblGrid>
        <w:gridCol w:w="4320"/>
        <w:gridCol w:w="4320"/>
      </w:tblGrid>
      <w:tr>
        <w:tc>
          <w:tcPr>
            <w:tcW w:type="dxa" w:w="2835"/>
            <w:shd w:fill="1F4E79" w:val="clear"/>
          </w:tcPr>
          <w:p>
            <w:pPr/>
            <w:r>
              <w:rPr>
                <w:b/>
                <w:color w:val="FFFFFF"/>
                <w:sz w:val="18"/>
              </w:rPr>
              <w:t>Penarafan / Rating</w:t>
            </w:r>
          </w:p>
        </w:tc>
        <w:tc>
          <w:tcPr>
            <w:tcW w:type="dxa" w:w="6236"/>
            <w:shd w:fill="1F4E79" w:val="clear"/>
          </w:tcPr>
          <w:p>
            <w:pPr/>
            <w:r>
              <w:rPr>
                <w:b/>
                <w:color w:val="FFFFFF"/>
                <w:sz w:val="18"/>
              </w:rPr>
              <w:t>Definisi / Definition</w:t>
            </w:r>
          </w:p>
        </w:tc>
      </w:tr>
      <w:tr>
        <w:tc>
          <w:tcPr>
            <w:tcW w:type="dxa" w:w="2835"/>
          </w:tcPr>
          <w:p>
            <w:r>
              <w:rPr>
                <w:sz w:val="18"/>
              </w:rPr>
              <w:t>P — Patuh (Compliant)</w:t>
            </w:r>
          </w:p>
        </w:tc>
        <w:tc>
          <w:tcPr>
            <w:tcW w:type="dxa" w:w="6236"/>
          </w:tcPr>
          <w:p>
            <w:r>
              <w:rPr>
                <w:sz w:val="18"/>
              </w:rPr>
              <w:t>Requirement fully met: policy exists, approved, applied, current, evidenced.</w:t>
            </w:r>
          </w:p>
        </w:tc>
      </w:tr>
      <w:tr>
        <w:tc>
          <w:tcPr>
            <w:tcW w:type="dxa" w:w="2835"/>
            <w:shd w:fill="F2F2F2" w:val="clear"/>
          </w:tcPr>
          <w:p>
            <w:r>
              <w:rPr>
                <w:sz w:val="18"/>
              </w:rPr>
              <w:t>SP — Separa Patuh (Partially Compliant)</w:t>
            </w:r>
          </w:p>
        </w:tc>
        <w:tc>
          <w:tcPr>
            <w:tcW w:type="dxa" w:w="6236"/>
            <w:shd w:fill="F2F2F2" w:val="clear"/>
          </w:tcPr>
          <w:p>
            <w:r>
              <w:rPr>
                <w:sz w:val="18"/>
              </w:rPr>
              <w:t>Some elements exist but gaps remain; started but not completed.</w:t>
            </w:r>
          </w:p>
        </w:tc>
      </w:tr>
      <w:tr>
        <w:tc>
          <w:tcPr>
            <w:tcW w:type="dxa" w:w="2835"/>
          </w:tcPr>
          <w:p>
            <w:r>
              <w:rPr>
                <w:sz w:val="18"/>
              </w:rPr>
              <w:t>TP — Tidak Patuh (Non-Compliant)</w:t>
            </w:r>
          </w:p>
        </w:tc>
        <w:tc>
          <w:tcPr>
            <w:tcW w:type="dxa" w:w="6236"/>
          </w:tcPr>
          <w:p>
            <w:r>
              <w:rPr>
                <w:sz w:val="18"/>
              </w:rPr>
              <w:t>Not met or no evidence; entity not aware of requirement.</w:t>
            </w:r>
          </w:p>
        </w:tc>
      </w:tr>
      <w:tr>
        <w:tc>
          <w:tcPr>
            <w:tcW w:type="dxa" w:w="2835"/>
            <w:shd w:fill="F2F2F2" w:val="clear"/>
          </w:tcPr>
          <w:p>
            <w:r>
              <w:rPr>
                <w:sz w:val="18"/>
              </w:rPr>
              <w:t>TB — Tidak Berkenaan (Not Applicable)</w:t>
            </w:r>
          </w:p>
        </w:tc>
        <w:tc>
          <w:tcPr>
            <w:tcW w:type="dxa" w:w="6236"/>
            <w:shd w:fill="F2F2F2" w:val="clear"/>
          </w:tcPr>
          <w:p>
            <w:r>
              <w:rPr>
                <w:sz w:val="18"/>
              </w:rPr>
              <w:t>Not applicable to entity — written justification required and documented.</w:t>
            </w:r>
          </w:p>
        </w:tc>
      </w:tr>
    </w:tbl>
    <w:p/>
    <w:p>
      <w:pPr>
        <w:pStyle w:val="Heading2"/>
      </w:pPr>
      <w:r>
        <w:t>3.5 Definisi Keterukan Penemuan / Finding Severity Definitions</w:t>
      </w:r>
    </w:p>
    <w:p>
      <w:r>
        <w:t>See Lampiran C for full definitions. Severity is determined using the risk-based approach (threat x vulnerability x impact).</w:t>
      </w:r>
    </w:p>
    <w:p>
      <w:pPr>
        <w:pStyle w:val="Heading2"/>
      </w:pPr>
      <w:r>
        <w:t>3.6 Metodologi Persampelan / Sampling Methodology</w:t>
      </w:r>
    </w:p>
    <w:p>
      <w:r>
        <w:t>Judgmental (non-statistical) sampling applied. Sample sizes driven by population size and control criticality. For system-level controls, each NCII system tested independently.</w:t>
      </w:r>
    </w:p>
    <w:p>
      <w:r>
        <w:br w:type="page"/>
      </w:r>
    </w:p>
    <w:p>
      <w:pPr>
        <w:pStyle w:val="Heading1"/>
      </w:pPr>
      <w:r>
        <w:t>4. Pematuhan Obligasi Berkanun / Statutory Obligation Compliance</w:t>
      </w:r>
    </w:p>
    <w:p>
      <w:r>
        <w:t>Assessment of the entity's compliance with 11 mandatory obligations under Act 854 s17-s27. This section is jointly assessed by the technical audit team and the legal practitioner (Mode 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1F4E79" w:val="clear"/>
          </w:tcPr>
          <w:p>
            <w:pPr/>
            <w:r>
              <w:rPr>
                <w:b/>
                <w:color w:val="FFFFFF"/>
                <w:sz w:val="18"/>
              </w:rPr>
              <w:t>Seksyen / Section</w:t>
            </w:r>
          </w:p>
        </w:tc>
        <w:tc>
          <w:tcPr>
            <w:tcW w:type="dxa" w:w="3402"/>
            <w:shd w:fill="1F4E79" w:val="clear"/>
          </w:tcPr>
          <w:p>
            <w:pPr/>
            <w:r>
              <w:rPr>
                <w:b/>
                <w:color w:val="FFFFFF"/>
                <w:sz w:val="18"/>
              </w:rPr>
              <w:t>Obligasi / Obligation</w:t>
            </w:r>
          </w:p>
        </w:tc>
        <w:tc>
          <w:tcPr>
            <w:tcW w:type="dxa" w:w="1417"/>
            <w:shd w:fill="1F4E79" w:val="clear"/>
          </w:tcPr>
          <w:p>
            <w:pPr/>
            <w:r>
              <w:rPr>
                <w:b/>
                <w:color w:val="FFFFFF"/>
                <w:sz w:val="18"/>
              </w:rPr>
              <w:t>Status</w:t>
            </w:r>
          </w:p>
        </w:tc>
        <w:tc>
          <w:tcPr>
            <w:tcW w:type="dxa" w:w="3402"/>
            <w:shd w:fill="1F4E79" w:val="clear"/>
          </w:tcPr>
          <w:p>
            <w:pPr/>
            <w:r>
              <w:rPr>
                <w:b/>
                <w:color w:val="FFFFFF"/>
                <w:sz w:val="18"/>
              </w:rPr>
              <w:t>Nota / Notes</w:t>
            </w:r>
          </w:p>
        </w:tc>
      </w:tr>
      <w:tr>
        <w:tc>
          <w:tcPr>
            <w:tcW w:type="dxa" w:w="850"/>
          </w:tcPr>
          <w:p>
            <w:r>
              <w:rPr>
                <w:sz w:val="18"/>
              </w:rPr>
              <w:t>s17</w:t>
            </w:r>
          </w:p>
        </w:tc>
        <w:tc>
          <w:tcPr>
            <w:tcW w:type="dxa" w:w="3402"/>
          </w:tcPr>
          <w:p>
            <w:r>
              <w:rPr>
                <w:sz w:val="18"/>
              </w:rPr>
              <w:t>Designation as NCII Entity</w:t>
              <w:br/>
              <w:t>Perlantikan sebagai Entiti IKMN</w:t>
            </w:r>
          </w:p>
        </w:tc>
        <w:tc>
          <w:tcPr>
            <w:tcW w:type="dxa" w:w="1417"/>
          </w:tcPr>
          <w:p>
            <w:r>
              <w:rPr>
                <w:sz w:val="18"/>
              </w:rPr>
              <w:t>[Met / Not Met]</w:t>
            </w:r>
          </w:p>
        </w:tc>
        <w:tc>
          <w:tcPr>
            <w:tcW w:type="dxa" w:w="3402"/>
          </w:tcPr>
          <w:p>
            <w:r>
              <w:rPr>
                <w:sz w:val="18"/>
              </w:rPr>
              <w:t>[Notes]</w:t>
            </w:r>
          </w:p>
        </w:tc>
      </w:tr>
      <w:tr>
        <w:tc>
          <w:tcPr>
            <w:tcW w:type="dxa" w:w="850"/>
            <w:shd w:fill="F2F2F2" w:val="clear"/>
          </w:tcPr>
          <w:p>
            <w:r>
              <w:rPr>
                <w:sz w:val="18"/>
              </w:rPr>
              <w:t>s18</w:t>
            </w:r>
          </w:p>
        </w:tc>
        <w:tc>
          <w:tcPr>
            <w:tcW w:type="dxa" w:w="3402"/>
            <w:shd w:fill="F2F2F2" w:val="clear"/>
          </w:tcPr>
          <w:p>
            <w:r>
              <w:rPr>
                <w:sz w:val="18"/>
              </w:rPr>
              <w:t>General Duties of NCII Entity</w:t>
              <w:br/>
              <w:t>Kewajipan Am Entiti IKMN</w:t>
            </w:r>
          </w:p>
        </w:tc>
        <w:tc>
          <w:tcPr>
            <w:tcW w:type="dxa" w:w="1417"/>
            <w:shd w:fill="F2F2F2" w:val="clear"/>
          </w:tcPr>
          <w:p>
            <w:r>
              <w:rPr>
                <w:sz w:val="18"/>
              </w:rPr>
              <w:t>[Met / Not Met]</w:t>
            </w:r>
          </w:p>
        </w:tc>
        <w:tc>
          <w:tcPr>
            <w:tcW w:type="dxa" w:w="3402"/>
            <w:shd w:fill="F2F2F2" w:val="clear"/>
          </w:tcPr>
          <w:p>
            <w:r>
              <w:rPr>
                <w:sz w:val="18"/>
              </w:rPr>
              <w:t>[Notes]</w:t>
            </w:r>
          </w:p>
        </w:tc>
      </w:tr>
      <w:tr>
        <w:tc>
          <w:tcPr>
            <w:tcW w:type="dxa" w:w="850"/>
          </w:tcPr>
          <w:p>
            <w:r>
              <w:rPr>
                <w:sz w:val="18"/>
              </w:rPr>
              <w:t>s19</w:t>
            </w:r>
          </w:p>
        </w:tc>
        <w:tc>
          <w:tcPr>
            <w:tcW w:type="dxa" w:w="3402"/>
          </w:tcPr>
          <w:p>
            <w:r>
              <w:rPr>
                <w:sz w:val="18"/>
              </w:rPr>
              <w:t>Notification of Change of Ownership/Control</w:t>
              <w:br/>
              <w:t>Pemberitahuan Perubahan Pemilikan/Kawalan</w:t>
            </w:r>
          </w:p>
        </w:tc>
        <w:tc>
          <w:tcPr>
            <w:tcW w:type="dxa" w:w="1417"/>
          </w:tcPr>
          <w:p>
            <w:r>
              <w:rPr>
                <w:sz w:val="18"/>
              </w:rPr>
              <w:t>[Met / Not Met]</w:t>
            </w:r>
          </w:p>
        </w:tc>
        <w:tc>
          <w:tcPr>
            <w:tcW w:type="dxa" w:w="3402"/>
          </w:tcPr>
          <w:p>
            <w:r>
              <w:rPr>
                <w:sz w:val="18"/>
              </w:rPr>
              <w:t>[Notes]</w:t>
            </w:r>
          </w:p>
        </w:tc>
      </w:tr>
      <w:tr>
        <w:tc>
          <w:tcPr>
            <w:tcW w:type="dxa" w:w="850"/>
            <w:shd w:fill="F2F2F2" w:val="clear"/>
          </w:tcPr>
          <w:p>
            <w:r>
              <w:rPr>
                <w:sz w:val="18"/>
              </w:rPr>
              <w:t>s20</w:t>
            </w:r>
          </w:p>
        </w:tc>
        <w:tc>
          <w:tcPr>
            <w:tcW w:type="dxa" w:w="3402"/>
            <w:shd w:fill="F2F2F2" w:val="clear"/>
          </w:tcPr>
          <w:p>
            <w:r>
              <w:rPr>
                <w:sz w:val="18"/>
              </w:rPr>
              <w:t>Provision of Information</w:t>
              <w:br/>
              <w:t>Pemberian Maklumat</w:t>
            </w:r>
          </w:p>
        </w:tc>
        <w:tc>
          <w:tcPr>
            <w:tcW w:type="dxa" w:w="1417"/>
            <w:shd w:fill="F2F2F2" w:val="clear"/>
          </w:tcPr>
          <w:p>
            <w:r>
              <w:rPr>
                <w:sz w:val="18"/>
              </w:rPr>
              <w:t>[Met / Not Met]</w:t>
            </w:r>
          </w:p>
        </w:tc>
        <w:tc>
          <w:tcPr>
            <w:tcW w:type="dxa" w:w="3402"/>
            <w:shd w:fill="F2F2F2" w:val="clear"/>
          </w:tcPr>
          <w:p>
            <w:r>
              <w:rPr>
                <w:sz w:val="18"/>
              </w:rPr>
              <w:t>[Notes]</w:t>
            </w:r>
          </w:p>
        </w:tc>
      </w:tr>
      <w:tr>
        <w:tc>
          <w:tcPr>
            <w:tcW w:type="dxa" w:w="850"/>
          </w:tcPr>
          <w:p>
            <w:r>
              <w:rPr>
                <w:sz w:val="18"/>
              </w:rPr>
              <w:t>s21</w:t>
            </w:r>
          </w:p>
        </w:tc>
        <w:tc>
          <w:tcPr>
            <w:tcW w:type="dxa" w:w="3402"/>
          </w:tcPr>
          <w:p>
            <w:r>
              <w:rPr>
                <w:sz w:val="18"/>
              </w:rPr>
              <w:t>Risk Assessment</w:t>
              <w:br/>
              <w:t>Penilaian Risiko</w:t>
            </w:r>
          </w:p>
        </w:tc>
        <w:tc>
          <w:tcPr>
            <w:tcW w:type="dxa" w:w="1417"/>
          </w:tcPr>
          <w:p>
            <w:r>
              <w:rPr>
                <w:sz w:val="18"/>
              </w:rPr>
              <w:t>[Met / Not Met]</w:t>
            </w:r>
          </w:p>
        </w:tc>
        <w:tc>
          <w:tcPr>
            <w:tcW w:type="dxa" w:w="3402"/>
          </w:tcPr>
          <w:p>
            <w:r>
              <w:rPr>
                <w:sz w:val="18"/>
              </w:rPr>
              <w:t>[Notes]</w:t>
            </w:r>
          </w:p>
        </w:tc>
      </w:tr>
      <w:tr>
        <w:tc>
          <w:tcPr>
            <w:tcW w:type="dxa" w:w="850"/>
            <w:shd w:fill="F2F2F2" w:val="clear"/>
          </w:tcPr>
          <w:p>
            <w:r>
              <w:rPr>
                <w:sz w:val="18"/>
              </w:rPr>
              <w:t>s22</w:t>
            </w:r>
          </w:p>
        </w:tc>
        <w:tc>
          <w:tcPr>
            <w:tcW w:type="dxa" w:w="3402"/>
            <w:shd w:fill="F2F2F2" w:val="clear"/>
          </w:tcPr>
          <w:p>
            <w:r>
              <w:rPr>
                <w:sz w:val="18"/>
              </w:rPr>
              <w:t>Audit and Code of Practice Compliance</w:t>
              <w:br/>
              <w:t>Audit dan Pematuhan Tataamalan</w:t>
            </w:r>
          </w:p>
        </w:tc>
        <w:tc>
          <w:tcPr>
            <w:tcW w:type="dxa" w:w="1417"/>
            <w:shd w:fill="F2F2F2" w:val="clear"/>
          </w:tcPr>
          <w:p>
            <w:r>
              <w:rPr>
                <w:sz w:val="18"/>
              </w:rPr>
              <w:t>[Met / Not Met]</w:t>
            </w:r>
          </w:p>
        </w:tc>
        <w:tc>
          <w:tcPr>
            <w:tcW w:type="dxa" w:w="3402"/>
            <w:shd w:fill="F2F2F2" w:val="clear"/>
          </w:tcPr>
          <w:p>
            <w:r>
              <w:rPr>
                <w:sz w:val="18"/>
              </w:rPr>
              <w:t>[Notes]</w:t>
            </w:r>
          </w:p>
        </w:tc>
      </w:tr>
      <w:tr>
        <w:tc>
          <w:tcPr>
            <w:tcW w:type="dxa" w:w="850"/>
          </w:tcPr>
          <w:p>
            <w:r>
              <w:rPr>
                <w:sz w:val="18"/>
              </w:rPr>
              <w:t>s23</w:t>
            </w:r>
          </w:p>
        </w:tc>
        <w:tc>
          <w:tcPr>
            <w:tcW w:type="dxa" w:w="3402"/>
          </w:tcPr>
          <w:p>
            <w:r>
              <w:rPr>
                <w:sz w:val="18"/>
              </w:rPr>
              <w:t>Audit Report Submission (30 days)</w:t>
              <w:br/>
              <w:t>Penghantaran Laporan Audit (30 hari)</w:t>
            </w:r>
          </w:p>
        </w:tc>
        <w:tc>
          <w:tcPr>
            <w:tcW w:type="dxa" w:w="1417"/>
          </w:tcPr>
          <w:p>
            <w:r>
              <w:rPr>
                <w:sz w:val="18"/>
              </w:rPr>
              <w:t>[Met / Not Met]</w:t>
            </w:r>
          </w:p>
        </w:tc>
        <w:tc>
          <w:tcPr>
            <w:tcW w:type="dxa" w:w="3402"/>
          </w:tcPr>
          <w:p>
            <w:r>
              <w:rPr>
                <w:sz w:val="18"/>
              </w:rPr>
              <w:t>[Notes]</w:t>
            </w:r>
          </w:p>
        </w:tc>
      </w:tr>
      <w:tr>
        <w:tc>
          <w:tcPr>
            <w:tcW w:type="dxa" w:w="850"/>
            <w:shd w:fill="F2F2F2" w:val="clear"/>
          </w:tcPr>
          <w:p>
            <w:r>
              <w:rPr>
                <w:sz w:val="18"/>
              </w:rPr>
              <w:t>s24</w:t>
            </w:r>
          </w:p>
        </w:tc>
        <w:tc>
          <w:tcPr>
            <w:tcW w:type="dxa" w:w="3402"/>
            <w:shd w:fill="F2F2F2" w:val="clear"/>
          </w:tcPr>
          <w:p>
            <w:r>
              <w:rPr>
                <w:sz w:val="18"/>
              </w:rPr>
              <w:t>Compliance with Standards</w:t>
              <w:br/>
              <w:t>Pematuhan Piawaian</w:t>
            </w:r>
          </w:p>
        </w:tc>
        <w:tc>
          <w:tcPr>
            <w:tcW w:type="dxa" w:w="1417"/>
            <w:shd w:fill="F2F2F2" w:val="clear"/>
          </w:tcPr>
          <w:p>
            <w:r>
              <w:rPr>
                <w:sz w:val="18"/>
              </w:rPr>
              <w:t>[Met / Not Met]</w:t>
            </w:r>
          </w:p>
        </w:tc>
        <w:tc>
          <w:tcPr>
            <w:tcW w:type="dxa" w:w="3402"/>
            <w:shd w:fill="F2F2F2" w:val="clear"/>
          </w:tcPr>
          <w:p>
            <w:r>
              <w:rPr>
                <w:sz w:val="18"/>
              </w:rPr>
              <w:t>[Notes]</w:t>
            </w:r>
          </w:p>
        </w:tc>
      </w:tr>
      <w:tr>
        <w:tc>
          <w:tcPr>
            <w:tcW w:type="dxa" w:w="850"/>
          </w:tcPr>
          <w:p>
            <w:r>
              <w:rPr>
                <w:sz w:val="18"/>
              </w:rPr>
              <w:t>s25</w:t>
            </w:r>
          </w:p>
        </w:tc>
        <w:tc>
          <w:tcPr>
            <w:tcW w:type="dxa" w:w="3402"/>
          </w:tcPr>
          <w:p>
            <w:r>
              <w:rPr>
                <w:sz w:val="18"/>
              </w:rPr>
              <w:t>Cyber Threat Information Sharing</w:t>
              <w:br/>
              <w:t>Perkongsian Maklumat Ancaman Siber</w:t>
            </w:r>
          </w:p>
        </w:tc>
        <w:tc>
          <w:tcPr>
            <w:tcW w:type="dxa" w:w="1417"/>
          </w:tcPr>
          <w:p>
            <w:r>
              <w:rPr>
                <w:sz w:val="18"/>
              </w:rPr>
              <w:t>[Met / Not Met]</w:t>
            </w:r>
          </w:p>
        </w:tc>
        <w:tc>
          <w:tcPr>
            <w:tcW w:type="dxa" w:w="3402"/>
          </w:tcPr>
          <w:p>
            <w:r>
              <w:rPr>
                <w:sz w:val="18"/>
              </w:rPr>
              <w:t>[Notes]</w:t>
            </w:r>
          </w:p>
        </w:tc>
      </w:tr>
      <w:tr>
        <w:tc>
          <w:tcPr>
            <w:tcW w:type="dxa" w:w="850"/>
            <w:shd w:fill="F2F2F2" w:val="clear"/>
          </w:tcPr>
          <w:p>
            <w:r>
              <w:rPr>
                <w:sz w:val="18"/>
              </w:rPr>
              <w:t>s26</w:t>
            </w:r>
          </w:p>
        </w:tc>
        <w:tc>
          <w:tcPr>
            <w:tcW w:type="dxa" w:w="3402"/>
            <w:shd w:fill="F2F2F2" w:val="clear"/>
          </w:tcPr>
          <w:p>
            <w:r>
              <w:rPr>
                <w:sz w:val="18"/>
              </w:rPr>
              <w:t>Incident Notification (6-hour)</w:t>
              <w:br/>
              <w:t>Pemberitahuan Insiden (6 jam)</w:t>
            </w:r>
          </w:p>
        </w:tc>
        <w:tc>
          <w:tcPr>
            <w:tcW w:type="dxa" w:w="1417"/>
            <w:shd w:fill="F2F2F2" w:val="clear"/>
          </w:tcPr>
          <w:p>
            <w:r>
              <w:rPr>
                <w:sz w:val="18"/>
              </w:rPr>
              <w:t>[Met / Not Met]</w:t>
            </w:r>
          </w:p>
        </w:tc>
        <w:tc>
          <w:tcPr>
            <w:tcW w:type="dxa" w:w="3402"/>
            <w:shd w:fill="F2F2F2" w:val="clear"/>
          </w:tcPr>
          <w:p>
            <w:r>
              <w:rPr>
                <w:sz w:val="18"/>
              </w:rPr>
              <w:t>[Notes]</w:t>
            </w:r>
          </w:p>
        </w:tc>
      </w:tr>
      <w:tr>
        <w:tc>
          <w:tcPr>
            <w:tcW w:type="dxa" w:w="850"/>
          </w:tcPr>
          <w:p>
            <w:r>
              <w:rPr>
                <w:sz w:val="18"/>
              </w:rPr>
              <w:t>s27</w:t>
            </w:r>
          </w:p>
        </w:tc>
        <w:tc>
          <w:tcPr>
            <w:tcW w:type="dxa" w:w="3402"/>
          </w:tcPr>
          <w:p>
            <w:r>
              <w:rPr>
                <w:sz w:val="18"/>
              </w:rPr>
              <w:t>Compliance with CE Directives</w:t>
              <w:br/>
              <w:t>Pematuhan Arahan Ketua Eksekutif</w:t>
            </w:r>
          </w:p>
        </w:tc>
        <w:tc>
          <w:tcPr>
            <w:tcW w:type="dxa" w:w="1417"/>
          </w:tcPr>
          <w:p>
            <w:r>
              <w:rPr>
                <w:sz w:val="18"/>
              </w:rPr>
              <w:t>[Met / Not Met]</w:t>
            </w:r>
          </w:p>
        </w:tc>
        <w:tc>
          <w:tcPr>
            <w:tcW w:type="dxa" w:w="3402"/>
          </w:tcPr>
          <w:p>
            <w:r>
              <w:rPr>
                <w:sz w:val="18"/>
              </w:rPr>
              <w:t>[Notes]</w:t>
            </w:r>
          </w:p>
        </w:tc>
      </w:tr>
    </w:tbl>
    <w:p>
      <w:r>
        <w:br w:type="page"/>
      </w:r>
    </w:p>
    <w:p>
      <w:pPr>
        <w:pStyle w:val="Heading1"/>
      </w:pPr>
      <w:r>
        <w:t>5. Penilaian Liabiliti Pengarah (s52) / Director Liability Assessment</w:t>
      </w:r>
    </w:p>
    <w:p>
      <w:r>
        <w:t>Under s52 of Act 854, where a body corporate commits an offence under the Act, every director, chief executive officer, chief operating officer, manager, secretary, or other similar officer shall be deemed to have committed that offence unless they can prove the offence was committed without their consent or connivance, and that they exercised due diligence to prevent the commission of the offence.</w:t>
      </w:r>
    </w:p>
    <w:p>
      <w:pPr>
        <w:pStyle w:val="Heading2"/>
      </w:pPr>
      <w:r>
        <w:t>5.1 Penilaian / Assessment</w:t>
      </w:r>
    </w:p>
    <w:p>
      <w:r>
        <w:t>[Assess whether any non-compliance findings trigger s52 director liability exposure]</w:t>
      </w:r>
    </w:p>
    <w:p>
      <w:r>
        <w:t>[Identify which statutory offences (s17-s27 failures) have been established]</w:t>
      </w:r>
    </w:p>
    <w:p>
      <w:r>
        <w:t>[Assess whether management demonstrated due diligence to prevent the offence]</w:t>
      </w:r>
    </w:p>
    <w:p>
      <w:pPr>
        <w:pStyle w:val="Heading2"/>
      </w:pPr>
      <w:r>
        <w:t>5.2 Pegawai Berkaitan / Relevant Officers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r>
              <w:rPr>
                <w:b/>
                <w:color w:val="FFFFFF"/>
                <w:sz w:val="18"/>
              </w:rPr>
              <w:t>Jawatan / Position</w:t>
            </w:r>
          </w:p>
        </w:tc>
        <w:tc>
          <w:tcPr>
            <w:tcW w:type="dxa" w:w="2268"/>
            <w:shd w:fill="1F4E79" w:val="clear"/>
          </w:tcPr>
          <w:p>
            <w:pPr/>
            <w:r>
              <w:rPr>
                <w:b/>
                <w:color w:val="FFFFFF"/>
                <w:sz w:val="18"/>
              </w:rPr>
              <w:t>Nama / Name</w:t>
            </w:r>
          </w:p>
        </w:tc>
        <w:tc>
          <w:tcPr>
            <w:tcW w:type="dxa" w:w="1701"/>
            <w:shd w:fill="1F4E79" w:val="clear"/>
          </w:tcPr>
          <w:p>
            <w:pPr/>
            <w:r>
              <w:rPr>
                <w:b/>
                <w:color w:val="FFFFFF"/>
                <w:sz w:val="18"/>
              </w:rPr>
              <w:t>Tahap Risiko / Risk Level</w:t>
            </w:r>
          </w:p>
        </w:tc>
        <w:tc>
          <w:tcPr>
            <w:tcW w:type="dxa" w:w="2835"/>
            <w:shd w:fill="1F4E79" w:val="clear"/>
          </w:tcPr>
          <w:p>
            <w:pPr/>
            <w:r>
              <w:rPr>
                <w:b/>
                <w:color w:val="FFFFFF"/>
                <w:sz w:val="18"/>
              </w:rPr>
              <w:t>Nota / Notes</w:t>
            </w:r>
          </w:p>
        </w:tc>
      </w:tr>
      <w:tr>
        <w:tc>
          <w:tcPr>
            <w:tcW w:type="dxa" w:w="2268"/>
          </w:tcPr>
          <w:p>
            <w:r>
              <w:rPr>
                <w:sz w:val="18"/>
              </w:rPr>
              <w:t>Chief Executive Officer</w:t>
            </w:r>
          </w:p>
        </w:tc>
        <w:tc>
          <w:tcPr>
            <w:tcW w:type="dxa" w:w="2268"/>
          </w:tcPr>
          <w:p>
            <w:r>
              <w:rPr>
                <w:sz w:val="18"/>
              </w:rPr>
              <w:t>[Name]</w:t>
            </w:r>
          </w:p>
        </w:tc>
        <w:tc>
          <w:tcPr>
            <w:tcW w:type="dxa" w:w="1701"/>
          </w:tcPr>
          <w:p>
            <w:r>
              <w:rPr>
                <w:sz w:val="18"/>
              </w:rPr>
              <w:t>[High/Medium/Low]</w:t>
            </w:r>
          </w:p>
        </w:tc>
        <w:tc>
          <w:tcPr>
            <w:tcW w:type="dxa" w:w="2835"/>
          </w:tcPr>
          <w:p>
            <w:r>
              <w:rPr>
                <w:sz w:val="18"/>
              </w:rPr>
              <w:t>[Due diligence evidence]</w:t>
            </w:r>
          </w:p>
        </w:tc>
      </w:tr>
      <w:tr>
        <w:tc>
          <w:tcPr>
            <w:tcW w:type="dxa" w:w="2268"/>
            <w:shd w:fill="F2F2F2" w:val="clear"/>
          </w:tcPr>
          <w:p>
            <w:r>
              <w:rPr>
                <w:sz w:val="18"/>
              </w:rPr>
              <w:t>Chief Information Security Officer</w:t>
            </w:r>
          </w:p>
        </w:tc>
        <w:tc>
          <w:tcPr>
            <w:tcW w:type="dxa" w:w="2268"/>
            <w:shd w:fill="F2F2F2" w:val="clear"/>
          </w:tcPr>
          <w:p>
            <w:r>
              <w:rPr>
                <w:sz w:val="18"/>
              </w:rPr>
              <w:t>[Name]</w:t>
            </w:r>
          </w:p>
        </w:tc>
        <w:tc>
          <w:tcPr>
            <w:tcW w:type="dxa" w:w="1701"/>
            <w:shd w:fill="F2F2F2" w:val="clear"/>
          </w:tcPr>
          <w:p>
            <w:r>
              <w:rPr>
                <w:sz w:val="18"/>
              </w:rPr>
              <w:t>[High/Medium/Low]</w:t>
            </w:r>
          </w:p>
        </w:tc>
        <w:tc>
          <w:tcPr>
            <w:tcW w:type="dxa" w:w="2835"/>
            <w:shd w:fill="F2F2F2" w:val="clear"/>
          </w:tcPr>
          <w:p>
            <w:r>
              <w:rPr>
                <w:sz w:val="18"/>
              </w:rPr>
              <w:t>[Due diligence evidence]</w:t>
            </w:r>
          </w:p>
        </w:tc>
      </w:tr>
      <w:tr>
        <w:tc>
          <w:tcPr>
            <w:tcW w:type="dxa" w:w="2268"/>
          </w:tcPr>
          <w:p>
            <w:r>
              <w:rPr>
                <w:sz w:val="18"/>
              </w:rPr>
              <w:t>Chief Technology Officer</w:t>
            </w:r>
          </w:p>
        </w:tc>
        <w:tc>
          <w:tcPr>
            <w:tcW w:type="dxa" w:w="2268"/>
          </w:tcPr>
          <w:p>
            <w:r>
              <w:rPr>
                <w:sz w:val="18"/>
              </w:rPr>
              <w:t>[Name]</w:t>
            </w:r>
          </w:p>
        </w:tc>
        <w:tc>
          <w:tcPr>
            <w:tcW w:type="dxa" w:w="1701"/>
          </w:tcPr>
          <w:p>
            <w:r>
              <w:rPr>
                <w:sz w:val="18"/>
              </w:rPr>
              <w:t>[High/Medium/Low]</w:t>
            </w:r>
          </w:p>
        </w:tc>
        <w:tc>
          <w:tcPr>
            <w:tcW w:type="dxa" w:w="2835"/>
          </w:tcPr>
          <w:p>
            <w:r>
              <w:rPr>
                <w:sz w:val="18"/>
              </w:rPr>
              <w:t>[Due diligence evidence]</w:t>
            </w:r>
          </w:p>
        </w:tc>
      </w:tr>
    </w:tbl>
    <w:p/>
    <w:p>
      <w:r>
        <w:t>Note: This assessment covers Mode A (factual findings included in audit report). The full Mode B privileged legal opinion on director liability is a separate, confidential deliverable to the audit committee.</w:t>
      </w:r>
    </w:p>
    <w:p>
      <w:r>
        <w:br w:type="page"/>
      </w:r>
    </w:p>
    <w:p>
      <w:pPr>
        <w:pStyle w:val="Heading1"/>
      </w:pPr>
      <w:r>
        <w:t>6. Penemuan Mengikut Domain CoP / Findings by CoP Domain (Tier 1)</w:t>
      </w:r>
    </w:p>
    <w:p>
      <w:r>
        <w:t>This section presents Tier 1 (SHALL) findings organised by CoP domain (4.0-21.0). Each finding uses the 5 C's framework per CE Directive 08 para 20: Condition, Criteria, Cause, Consequence, and Corrective Action.</w:t>
      </w:r>
    </w:p>
    <w:p>
      <w:pPr>
        <w:pStyle w:val="Heading2"/>
      </w:pPr>
      <w:r>
        <w:t>6.1 CoP 4.0 — Governance and Leadership</w:t>
      </w:r>
    </w:p>
    <w:p>
      <w:r>
        <w:t>Domain compliance: [N] P / [N] SP / [N] TP / [N] TB out of 1 Tier 1 requirement</w:t>
      </w:r>
    </w:p>
    <w:p>
      <w:pPr>
        <w:pStyle w:val="Heading3"/>
      </w:pPr>
      <w:r>
        <w:t>Penemuan / Finding: CoP-2026-001</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CoP-2026-001</w:t>
            </w:r>
          </w:p>
        </w:tc>
      </w:tr>
      <w:tr>
        <w:tc>
          <w:tcPr>
            <w:tcW w:type="dxa" w:w="2835"/>
            <w:shd w:fill="D6E4F0" w:val="clear"/>
          </w:tcPr>
          <w:p>
            <w:r>
              <w:rPr>
                <w:b/>
                <w:sz w:val="18"/>
              </w:rPr>
              <w:t>Tajuk / Title</w:t>
            </w:r>
          </w:p>
        </w:tc>
        <w:tc>
          <w:tcPr>
            <w:tcW w:type="dxa" w:w="6236"/>
          </w:tcPr>
          <w:p>
            <w:r>
              <w:rPr>
                <w:sz w:val="18"/>
              </w:rPr>
              <w:t>[Concise bilingual title]</w:t>
            </w:r>
          </w:p>
        </w:tc>
      </w:tr>
      <w:tr>
        <w:tc>
          <w:tcPr>
            <w:tcW w:type="dxa" w:w="2835"/>
            <w:shd w:fill="D6E4F0" w:val="clear"/>
          </w:tcPr>
          <w:p>
            <w:r>
              <w:rPr>
                <w:b/>
                <w:sz w:val="18"/>
              </w:rPr>
              <w:t>Rujukan CoP / CoP Reference</w:t>
            </w:r>
          </w:p>
        </w:tc>
        <w:tc>
          <w:tcPr>
            <w:tcW w:type="dxa" w:w="6236"/>
          </w:tcPr>
          <w:p>
            <w:r>
              <w:rPr>
                <w:sz w:val="18"/>
              </w:rPr>
              <w:t>[e.g., CoP 14.3 System and Network Security]</w:t>
            </w:r>
          </w:p>
        </w:tc>
      </w:tr>
      <w:tr>
        <w:tc>
          <w:tcPr>
            <w:tcW w:type="dxa" w:w="2835"/>
            <w:shd w:fill="D6E4F0" w:val="clear"/>
          </w:tcPr>
          <w:p>
            <w:r>
              <w:rPr>
                <w:b/>
                <w:sz w:val="18"/>
              </w:rPr>
              <w:t>Rujukan Klausa / Clause Reference</w:t>
            </w:r>
          </w:p>
        </w:tc>
        <w:tc>
          <w:tcPr>
            <w:tcW w:type="dxa" w:w="6236"/>
          </w:tcPr>
          <w:p>
            <w:r>
              <w:rPr>
                <w:sz w:val="18"/>
              </w:rPr>
              <w:t>[e.g., CoP 14.3.4.1 — specific verbatim clause]</w:t>
            </w:r>
          </w:p>
        </w:tc>
      </w:tr>
      <w:tr>
        <w:tc>
          <w:tcPr>
            <w:tcW w:type="dxa" w:w="2835"/>
            <w:shd w:fill="D6E4F0" w:val="clear"/>
          </w:tcPr>
          <w:p>
            <w:r>
              <w:rPr>
                <w:b/>
                <w:sz w:val="18"/>
              </w:rPr>
              <w:t>Sistem / System (if applicable)</w:t>
            </w:r>
          </w:p>
        </w:tc>
        <w:tc>
          <w:tcPr>
            <w:tcW w:type="dxa" w:w="6236"/>
          </w:tcPr>
          <w:p>
            <w:r>
              <w:rPr>
                <w:sz w:val="18"/>
              </w:rPr>
              <w:t>[NCII system name or N/A for org-level]</w:t>
            </w:r>
          </w:p>
        </w:tc>
      </w:tr>
      <w:tr>
        <w:tc>
          <w:tcPr>
            <w:tcW w:type="dxa" w:w="2835"/>
            <w:shd w:fill="D6E4F0" w:val="clear"/>
          </w:tcPr>
          <w:p>
            <w:r>
              <w:rPr>
                <w:b/>
                <w:sz w:val="18"/>
              </w:rPr>
              <w:t>Keterukan / Severity</w:t>
            </w:r>
          </w:p>
        </w:tc>
        <w:tc>
          <w:tcPr>
            <w:tcW w:type="dxa" w:w="6236"/>
          </w:tcPr>
          <w:p>
            <w:r>
              <w:rPr>
                <w:sz w:val="18"/>
              </w:rPr>
              <w:t>[Kritikal / Tinggi / Sederhana / Rendah]</w:t>
            </w:r>
          </w:p>
        </w:tc>
      </w:tr>
      <w:tr>
        <w:tc>
          <w:tcPr>
            <w:tcW w:type="dxa" w:w="2835"/>
            <w:shd w:fill="D6E4F0" w:val="clear"/>
          </w:tcPr>
          <w:p>
            <w:r>
              <w:rPr>
                <w:b/>
                <w:sz w:val="18"/>
              </w:rPr>
              <w:t>Keadaan Sebenar / Condition</w:t>
            </w:r>
          </w:p>
        </w:tc>
        <w:tc>
          <w:tcPr>
            <w:tcW w:type="dxa" w:w="6236"/>
          </w:tcPr>
          <w:p>
            <w:r>
              <w:rPr>
                <w:sz w:val="18"/>
              </w:rPr>
              <w:t>[What was found — specific evidence, dates, scope, system]</w:t>
            </w:r>
          </w:p>
        </w:tc>
      </w:tr>
      <w:tr>
        <w:tc>
          <w:tcPr>
            <w:tcW w:type="dxa" w:w="2835"/>
            <w:shd w:fill="D6E4F0" w:val="clear"/>
          </w:tcPr>
          <w:p>
            <w:r>
              <w:rPr>
                <w:b/>
                <w:sz w:val="18"/>
              </w:rPr>
              <w:t>Kriteria / Criteria</w:t>
            </w:r>
          </w:p>
        </w:tc>
        <w:tc>
          <w:tcPr>
            <w:tcW w:type="dxa" w:w="6236"/>
          </w:tcPr>
          <w:p>
            <w:r>
              <w:rPr>
                <w:sz w:val="18"/>
              </w:rPr>
              <w:t>[Verbatim CoP clause or Act 854 section that is not met]</w:t>
            </w:r>
          </w:p>
        </w:tc>
      </w:tr>
      <w:tr>
        <w:tc>
          <w:tcPr>
            <w:tcW w:type="dxa" w:w="2835"/>
            <w:shd w:fill="D6E4F0" w:val="clear"/>
          </w:tcPr>
          <w:p>
            <w:r>
              <w:rPr>
                <w:b/>
                <w:sz w:val="18"/>
              </w:rPr>
              <w:t>Punca Masalah / Cause</w:t>
            </w:r>
          </w:p>
        </w:tc>
        <w:tc>
          <w:tcPr>
            <w:tcW w:type="dxa" w:w="6236"/>
          </w:tcPr>
          <w:p>
            <w:r>
              <w:rPr>
                <w:sz w:val="18"/>
              </w:rPr>
              <w:t>[Root cause — why it happened]</w:t>
            </w:r>
          </w:p>
        </w:tc>
      </w:tr>
      <w:tr>
        <w:tc>
          <w:tcPr>
            <w:tcW w:type="dxa" w:w="2835"/>
            <w:shd w:fill="D6E4F0" w:val="clear"/>
          </w:tcPr>
          <w:p>
            <w:r>
              <w:rPr>
                <w:b/>
                <w:sz w:val="18"/>
              </w:rPr>
              <w:t>Impak / Consequence</w:t>
            </w:r>
          </w:p>
        </w:tc>
        <w:tc>
          <w:tcPr>
            <w:tcW w:type="dxa" w:w="6236"/>
          </w:tcPr>
          <w:p>
            <w:r>
              <w:rPr>
                <w:sz w:val="18"/>
              </w:rPr>
              <w:t>[Risk/impact on NCII + penalty exposure if applicable]</w:t>
            </w:r>
          </w:p>
        </w:tc>
      </w:tr>
      <w:tr>
        <w:tc>
          <w:tcPr>
            <w:tcW w:type="dxa" w:w="2835"/>
            <w:shd w:fill="D6E4F0" w:val="clear"/>
          </w:tcPr>
          <w:p>
            <w:r>
              <w:rPr>
                <w:b/>
                <w:sz w:val="18"/>
              </w:rPr>
              <w:t>Peluang Penambahbaikan / Corrective Action</w:t>
            </w:r>
          </w:p>
        </w:tc>
        <w:tc>
          <w:tcPr>
            <w:tcW w:type="dxa" w:w="6236"/>
          </w:tcPr>
          <w:p>
            <w:r>
              <w:rPr>
                <w:sz w:val="18"/>
              </w:rPr>
              <w:t>[Specific, actionable recommendation]</w:t>
            </w:r>
          </w:p>
        </w:tc>
      </w:tr>
      <w:tr>
        <w:tc>
          <w:tcPr>
            <w:tcW w:type="dxa" w:w="2835"/>
            <w:shd w:fill="D6E4F0" w:val="clear"/>
          </w:tcPr>
          <w:p>
            <w:r>
              <w:rPr>
                <w:b/>
                <w:sz w:val="18"/>
              </w:rPr>
              <w:t>Klasifikasi Undang-Undang / Legal Classification</w:t>
            </w:r>
          </w:p>
        </w:tc>
        <w:tc>
          <w:tcPr>
            <w:tcW w:type="dxa" w:w="6236"/>
          </w:tcPr>
          <w:p>
            <w:r>
              <w:rPr>
                <w:sz w:val="18"/>
              </w:rPr>
              <w:t>[Statutory / CE Directive / CoP]</w:t>
            </w:r>
          </w:p>
        </w:tc>
      </w:tr>
      <w:tr>
        <w:tc>
          <w:tcPr>
            <w:tcW w:type="dxa" w:w="2835"/>
            <w:shd w:fill="D6E4F0" w:val="clear"/>
          </w:tcPr>
          <w:p>
            <w:r>
              <w:rPr>
                <w:b/>
                <w:sz w:val="18"/>
              </w:rPr>
              <w:t>Boleh Dikompaun? / Compoundable?</w:t>
            </w:r>
          </w:p>
        </w:tc>
        <w:tc>
          <w:tcPr>
            <w:tcW w:type="dxa" w:w="6236"/>
          </w:tcPr>
          <w:p>
            <w:r>
              <w:rPr>
                <w:sz w:val="18"/>
              </w:rPr>
              <w:t>[Yes — 50% of max fine / No — must prosecute]</w:t>
            </w:r>
          </w:p>
        </w:tc>
      </w:tr>
    </w:tbl>
    <w:p/>
    <w:p>
      <w:r>
        <w:t>[Repeat for each CoP domain 4.0-21.0. Include all Tier 1 findings per domain. Tier 2 findings go in Section 10. If a domain has no findings, state:</w:t>
        <w:br/>
        <w:t>"Tiada penemuan ketidakpatuhan bagi domain ini. / No non-compliance findings identified for this domain."]</w:t>
      </w:r>
    </w:p>
    <w:p/>
    <w:p>
      <w:pPr>
        <w:pStyle w:val="Heading2"/>
      </w:pPr>
      <w:r>
        <w:t>Domain-Level Control Counts (Reference)</w:t>
      </w:r>
    </w:p>
    <w:p>
      <w:r>
        <w:t>The following table shows the number of controls and Tier 1 requirements per domain to be assessed. Use this to verify completeness of testing.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F4E79" w:val="clear"/>
          </w:tcPr>
          <w:p>
            <w:pPr/>
            <w:r>
              <w:rPr>
                <w:b/>
                <w:color w:val="FFFFFF"/>
                <w:sz w:val="18"/>
              </w:rPr>
              <w:t>CoP</w:t>
            </w:r>
          </w:p>
        </w:tc>
        <w:tc>
          <w:tcPr>
            <w:tcW w:type="dxa" w:w="3402"/>
            <w:shd w:fill="1F4E79" w:val="clear"/>
          </w:tcPr>
          <w:p>
            <w:pPr/>
            <w:r>
              <w:rPr>
                <w:b/>
                <w:color w:val="FFFFFF"/>
                <w:sz w:val="18"/>
              </w:rPr>
              <w:t>Domain</w:t>
            </w:r>
          </w:p>
        </w:tc>
        <w:tc>
          <w:tcPr>
            <w:tcW w:type="dxa" w:w="1134"/>
            <w:shd w:fill="1F4E79" w:val="clear"/>
          </w:tcPr>
          <w:p>
            <w:pPr/>
            <w:r>
              <w:rPr>
                <w:b/>
                <w:color w:val="FFFFFF"/>
                <w:sz w:val="18"/>
              </w:rPr>
              <w:t>Kawalan / Controls</w:t>
            </w:r>
          </w:p>
        </w:tc>
        <w:tc>
          <w:tcPr>
            <w:tcW w:type="dxa" w:w="1134"/>
            <w:shd w:fill="1F4E79" w:val="clear"/>
          </w:tcPr>
          <w:p>
            <w:pPr/>
            <w:r>
              <w:rPr>
                <w:b/>
                <w:color w:val="FFFFFF"/>
                <w:sz w:val="18"/>
              </w:rPr>
              <w:t>Tier 1</w:t>
            </w:r>
          </w:p>
        </w:tc>
        <w:tc>
          <w:tcPr>
            <w:tcW w:type="dxa" w:w="1134"/>
            <w:shd w:fill="1F4E79" w:val="clear"/>
          </w:tcPr>
          <w:p>
            <w:pPr/>
            <w:r>
              <w:rPr>
                <w:b/>
                <w:color w:val="FFFFFF"/>
                <w:sz w:val="18"/>
              </w:rPr>
              <w:t>Tier 2</w:t>
            </w:r>
          </w:p>
        </w:tc>
      </w:tr>
      <w:tr>
        <w:tc>
          <w:tcPr>
            <w:tcW w:type="dxa" w:w="850"/>
          </w:tcPr>
          <w:p>
            <w:r>
              <w:rPr>
                <w:sz w:val="18"/>
              </w:rPr>
              <w:t>4.0</w:t>
            </w:r>
          </w:p>
        </w:tc>
        <w:tc>
          <w:tcPr>
            <w:tcW w:type="dxa" w:w="3402"/>
          </w:tcPr>
          <w:p>
            <w:r>
              <w:rPr>
                <w:sz w:val="18"/>
              </w:rPr>
              <w:t>Governance and Leadership</w:t>
            </w:r>
          </w:p>
        </w:tc>
        <w:tc>
          <w:tcPr>
            <w:tcW w:type="dxa" w:w="1134"/>
          </w:tcPr>
          <w:p>
            <w:r>
              <w:rPr>
                <w:sz w:val="18"/>
              </w:rPr>
              <w:t>1</w:t>
            </w:r>
          </w:p>
        </w:tc>
        <w:tc>
          <w:tcPr>
            <w:tcW w:type="dxa" w:w="1134"/>
          </w:tcPr>
          <w:p>
            <w:r>
              <w:rPr>
                <w:sz w:val="18"/>
              </w:rPr>
              <w:t>1</w:t>
            </w:r>
          </w:p>
        </w:tc>
        <w:tc>
          <w:tcPr>
            <w:tcW w:type="dxa" w:w="1134"/>
          </w:tcPr>
          <w:p>
            <w:r>
              <w:rPr>
                <w:sz w:val="18"/>
              </w:rPr>
              <w:t>0</w:t>
            </w:r>
          </w:p>
        </w:tc>
      </w:tr>
      <w:tr>
        <w:tc>
          <w:tcPr>
            <w:tcW w:type="dxa" w:w="850"/>
            <w:shd w:fill="F2F2F2" w:val="clear"/>
          </w:tcPr>
          <w:p>
            <w:r>
              <w:rPr>
                <w:sz w:val="18"/>
              </w:rPr>
              <w:t>5.0</w:t>
            </w:r>
          </w:p>
        </w:tc>
        <w:tc>
          <w:tcPr>
            <w:tcW w:type="dxa" w:w="3402"/>
            <w:shd w:fill="F2F2F2" w:val="clear"/>
          </w:tcPr>
          <w:p>
            <w:r>
              <w:rPr>
                <w:sz w:val="18"/>
              </w:rPr>
              <w:t>Cyber Security Policy and Objectives</w:t>
            </w:r>
          </w:p>
        </w:tc>
        <w:tc>
          <w:tcPr>
            <w:tcW w:type="dxa" w:w="1134"/>
            <w:shd w:fill="F2F2F2" w:val="clear"/>
          </w:tcPr>
          <w:p>
            <w:r>
              <w:rPr>
                <w:sz w:val="18"/>
              </w:rPr>
              <w:t>8</w:t>
            </w:r>
          </w:p>
        </w:tc>
        <w:tc>
          <w:tcPr>
            <w:tcW w:type="dxa" w:w="1134"/>
            <w:shd w:fill="F2F2F2" w:val="clear"/>
          </w:tcPr>
          <w:p>
            <w:r>
              <w:rPr>
                <w:sz w:val="18"/>
              </w:rPr>
              <w:t>11</w:t>
            </w:r>
          </w:p>
        </w:tc>
        <w:tc>
          <w:tcPr>
            <w:tcW w:type="dxa" w:w="1134"/>
            <w:shd w:fill="F2F2F2" w:val="clear"/>
          </w:tcPr>
          <w:p>
            <w:r>
              <w:rPr>
                <w:sz w:val="18"/>
              </w:rPr>
              <w:t>4</w:t>
            </w:r>
          </w:p>
        </w:tc>
      </w:tr>
      <w:tr>
        <w:tc>
          <w:tcPr>
            <w:tcW w:type="dxa" w:w="850"/>
          </w:tcPr>
          <w:p>
            <w:r>
              <w:rPr>
                <w:sz w:val="18"/>
              </w:rPr>
              <w:t>6.0</w:t>
            </w:r>
          </w:p>
        </w:tc>
        <w:tc>
          <w:tcPr>
            <w:tcW w:type="dxa" w:w="3402"/>
          </w:tcPr>
          <w:p>
            <w:r>
              <w:rPr>
                <w:sz w:val="18"/>
              </w:rPr>
              <w:t>Organisational Development</w:t>
            </w:r>
          </w:p>
        </w:tc>
        <w:tc>
          <w:tcPr>
            <w:tcW w:type="dxa" w:w="1134"/>
          </w:tcPr>
          <w:p>
            <w:r>
              <w:rPr>
                <w:sz w:val="18"/>
              </w:rPr>
              <w:t>10</w:t>
            </w:r>
          </w:p>
        </w:tc>
        <w:tc>
          <w:tcPr>
            <w:tcW w:type="dxa" w:w="1134"/>
          </w:tcPr>
          <w:p>
            <w:r>
              <w:rPr>
                <w:sz w:val="18"/>
              </w:rPr>
              <w:t>19</w:t>
            </w:r>
          </w:p>
        </w:tc>
        <w:tc>
          <w:tcPr>
            <w:tcW w:type="dxa" w:w="1134"/>
          </w:tcPr>
          <w:p>
            <w:r>
              <w:rPr>
                <w:sz w:val="18"/>
              </w:rPr>
              <w:t>2</w:t>
            </w:r>
          </w:p>
        </w:tc>
      </w:tr>
      <w:tr>
        <w:tc>
          <w:tcPr>
            <w:tcW w:type="dxa" w:w="850"/>
            <w:shd w:fill="F2F2F2" w:val="clear"/>
          </w:tcPr>
          <w:p>
            <w:r>
              <w:rPr>
                <w:sz w:val="18"/>
              </w:rPr>
              <w:t>7.0</w:t>
            </w:r>
          </w:p>
        </w:tc>
        <w:tc>
          <w:tcPr>
            <w:tcW w:type="dxa" w:w="3402"/>
            <w:shd w:fill="F2F2F2" w:val="clear"/>
          </w:tcPr>
          <w:p>
            <w:r>
              <w:rPr>
                <w:sz w:val="18"/>
              </w:rPr>
              <w:t>Cyber Security Assurance</w:t>
            </w:r>
          </w:p>
        </w:tc>
        <w:tc>
          <w:tcPr>
            <w:tcW w:type="dxa" w:w="1134"/>
            <w:shd w:fill="F2F2F2" w:val="clear"/>
          </w:tcPr>
          <w:p>
            <w:r>
              <w:rPr>
                <w:sz w:val="18"/>
              </w:rPr>
              <w:t>11</w:t>
            </w:r>
          </w:p>
        </w:tc>
        <w:tc>
          <w:tcPr>
            <w:tcW w:type="dxa" w:w="1134"/>
            <w:shd w:fill="F2F2F2" w:val="clear"/>
          </w:tcPr>
          <w:p>
            <w:r>
              <w:rPr>
                <w:sz w:val="18"/>
              </w:rPr>
              <w:t>24</w:t>
            </w:r>
          </w:p>
        </w:tc>
        <w:tc>
          <w:tcPr>
            <w:tcW w:type="dxa" w:w="1134"/>
            <w:shd w:fill="F2F2F2" w:val="clear"/>
          </w:tcPr>
          <w:p>
            <w:r>
              <w:rPr>
                <w:sz w:val="18"/>
              </w:rPr>
              <w:t>2</w:t>
            </w:r>
          </w:p>
        </w:tc>
      </w:tr>
      <w:tr>
        <w:tc>
          <w:tcPr>
            <w:tcW w:type="dxa" w:w="850"/>
          </w:tcPr>
          <w:p>
            <w:r>
              <w:rPr>
                <w:sz w:val="18"/>
              </w:rPr>
              <w:t>8.0</w:t>
            </w:r>
          </w:p>
        </w:tc>
        <w:tc>
          <w:tcPr>
            <w:tcW w:type="dxa" w:w="3402"/>
          </w:tcPr>
          <w:p>
            <w:r>
              <w:rPr>
                <w:sz w:val="18"/>
              </w:rPr>
              <w:t>Resource Allocation and Optimisation</w:t>
            </w:r>
          </w:p>
        </w:tc>
        <w:tc>
          <w:tcPr>
            <w:tcW w:type="dxa" w:w="1134"/>
          </w:tcPr>
          <w:p>
            <w:r>
              <w:rPr>
                <w:sz w:val="18"/>
              </w:rPr>
              <w:t>8</w:t>
            </w:r>
          </w:p>
        </w:tc>
        <w:tc>
          <w:tcPr>
            <w:tcW w:type="dxa" w:w="1134"/>
          </w:tcPr>
          <w:p>
            <w:r>
              <w:rPr>
                <w:sz w:val="18"/>
              </w:rPr>
              <w:t>19</w:t>
            </w:r>
          </w:p>
        </w:tc>
        <w:tc>
          <w:tcPr>
            <w:tcW w:type="dxa" w:w="1134"/>
          </w:tcPr>
          <w:p>
            <w:r>
              <w:rPr>
                <w:sz w:val="18"/>
              </w:rPr>
              <w:t>0</w:t>
            </w:r>
          </w:p>
        </w:tc>
      </w:tr>
      <w:tr>
        <w:tc>
          <w:tcPr>
            <w:tcW w:type="dxa" w:w="850"/>
            <w:shd w:fill="F2F2F2" w:val="clear"/>
          </w:tcPr>
          <w:p>
            <w:r>
              <w:rPr>
                <w:sz w:val="18"/>
              </w:rPr>
              <w:t>9.0</w:t>
            </w:r>
          </w:p>
        </w:tc>
        <w:tc>
          <w:tcPr>
            <w:tcW w:type="dxa" w:w="3402"/>
            <w:shd w:fill="F2F2F2" w:val="clear"/>
          </w:tcPr>
          <w:p>
            <w:r>
              <w:rPr>
                <w:sz w:val="18"/>
              </w:rPr>
              <w:t>Risk Management</w:t>
            </w:r>
          </w:p>
        </w:tc>
        <w:tc>
          <w:tcPr>
            <w:tcW w:type="dxa" w:w="1134"/>
            <w:shd w:fill="F2F2F2" w:val="clear"/>
          </w:tcPr>
          <w:p>
            <w:r>
              <w:rPr>
                <w:sz w:val="18"/>
              </w:rPr>
              <w:t>9</w:t>
            </w:r>
          </w:p>
        </w:tc>
        <w:tc>
          <w:tcPr>
            <w:tcW w:type="dxa" w:w="1134"/>
            <w:shd w:fill="F2F2F2" w:val="clear"/>
          </w:tcPr>
          <w:p>
            <w:r>
              <w:rPr>
                <w:sz w:val="18"/>
              </w:rPr>
              <w:t>19</w:t>
            </w:r>
          </w:p>
        </w:tc>
        <w:tc>
          <w:tcPr>
            <w:tcW w:type="dxa" w:w="1134"/>
            <w:shd w:fill="F2F2F2" w:val="clear"/>
          </w:tcPr>
          <w:p>
            <w:r>
              <w:rPr>
                <w:sz w:val="18"/>
              </w:rPr>
              <w:t>2</w:t>
            </w:r>
          </w:p>
        </w:tc>
      </w:tr>
      <w:tr>
        <w:tc>
          <w:tcPr>
            <w:tcW w:type="dxa" w:w="850"/>
          </w:tcPr>
          <w:p>
            <w:r>
              <w:rPr>
                <w:sz w:val="18"/>
              </w:rPr>
              <w:t>10.0</w:t>
            </w:r>
          </w:p>
        </w:tc>
        <w:tc>
          <w:tcPr>
            <w:tcW w:type="dxa" w:w="3402"/>
          </w:tcPr>
          <w:p>
            <w:r>
              <w:rPr>
                <w:sz w:val="18"/>
              </w:rPr>
              <w:t>Operational Efficiency</w:t>
            </w:r>
          </w:p>
        </w:tc>
        <w:tc>
          <w:tcPr>
            <w:tcW w:type="dxa" w:w="1134"/>
          </w:tcPr>
          <w:p>
            <w:r>
              <w:rPr>
                <w:sz w:val="18"/>
              </w:rPr>
              <w:t>4</w:t>
            </w:r>
          </w:p>
        </w:tc>
        <w:tc>
          <w:tcPr>
            <w:tcW w:type="dxa" w:w="1134"/>
          </w:tcPr>
          <w:p>
            <w:r>
              <w:rPr>
                <w:sz w:val="18"/>
              </w:rPr>
              <w:t>9</w:t>
            </w:r>
          </w:p>
        </w:tc>
        <w:tc>
          <w:tcPr>
            <w:tcW w:type="dxa" w:w="1134"/>
          </w:tcPr>
          <w:p>
            <w:r>
              <w:rPr>
                <w:sz w:val="18"/>
              </w:rPr>
              <w:t>0</w:t>
            </w:r>
          </w:p>
        </w:tc>
      </w:tr>
      <w:tr>
        <w:tc>
          <w:tcPr>
            <w:tcW w:type="dxa" w:w="850"/>
            <w:shd w:fill="F2F2F2" w:val="clear"/>
          </w:tcPr>
          <w:p>
            <w:r>
              <w:rPr>
                <w:sz w:val="18"/>
              </w:rPr>
              <w:t>11.0</w:t>
            </w:r>
          </w:p>
        </w:tc>
        <w:tc>
          <w:tcPr>
            <w:tcW w:type="dxa" w:w="3402"/>
            <w:shd w:fill="F2F2F2" w:val="clear"/>
          </w:tcPr>
          <w:p>
            <w:r>
              <w:rPr>
                <w:sz w:val="18"/>
              </w:rPr>
              <w:t>Data Security</w:t>
            </w:r>
          </w:p>
        </w:tc>
        <w:tc>
          <w:tcPr>
            <w:tcW w:type="dxa" w:w="1134"/>
            <w:shd w:fill="F2F2F2" w:val="clear"/>
          </w:tcPr>
          <w:p>
            <w:r>
              <w:rPr>
                <w:sz w:val="18"/>
              </w:rPr>
              <w:t>15</w:t>
            </w:r>
          </w:p>
        </w:tc>
        <w:tc>
          <w:tcPr>
            <w:tcW w:type="dxa" w:w="1134"/>
            <w:shd w:fill="F2F2F2" w:val="clear"/>
          </w:tcPr>
          <w:p>
            <w:r>
              <w:rPr>
                <w:sz w:val="18"/>
              </w:rPr>
              <w:t>23</w:t>
            </w:r>
          </w:p>
        </w:tc>
        <w:tc>
          <w:tcPr>
            <w:tcW w:type="dxa" w:w="1134"/>
            <w:shd w:fill="F2F2F2" w:val="clear"/>
          </w:tcPr>
          <w:p>
            <w:r>
              <w:rPr>
                <w:sz w:val="18"/>
              </w:rPr>
              <w:t>0</w:t>
            </w:r>
          </w:p>
        </w:tc>
      </w:tr>
      <w:tr>
        <w:tc>
          <w:tcPr>
            <w:tcW w:type="dxa" w:w="850"/>
          </w:tcPr>
          <w:p>
            <w:r>
              <w:rPr>
                <w:sz w:val="18"/>
              </w:rPr>
              <w:t>12.0</w:t>
            </w:r>
          </w:p>
        </w:tc>
        <w:tc>
          <w:tcPr>
            <w:tcW w:type="dxa" w:w="3402"/>
          </w:tcPr>
          <w:p>
            <w:r>
              <w:rPr>
                <w:sz w:val="18"/>
              </w:rPr>
              <w:t>Contractual Management</w:t>
            </w:r>
          </w:p>
        </w:tc>
        <w:tc>
          <w:tcPr>
            <w:tcW w:type="dxa" w:w="1134"/>
          </w:tcPr>
          <w:p>
            <w:r>
              <w:rPr>
                <w:sz w:val="18"/>
              </w:rPr>
              <w:t>3</w:t>
            </w:r>
          </w:p>
        </w:tc>
        <w:tc>
          <w:tcPr>
            <w:tcW w:type="dxa" w:w="1134"/>
          </w:tcPr>
          <w:p>
            <w:r>
              <w:rPr>
                <w:sz w:val="18"/>
              </w:rPr>
              <w:t>6</w:t>
            </w:r>
          </w:p>
        </w:tc>
        <w:tc>
          <w:tcPr>
            <w:tcW w:type="dxa" w:w="1134"/>
          </w:tcPr>
          <w:p>
            <w:r>
              <w:rPr>
                <w:sz w:val="18"/>
              </w:rPr>
              <w:t>0</w:t>
            </w:r>
          </w:p>
        </w:tc>
      </w:tr>
      <w:tr>
        <w:tc>
          <w:tcPr>
            <w:tcW w:type="dxa" w:w="850"/>
            <w:shd w:fill="F2F2F2" w:val="clear"/>
          </w:tcPr>
          <w:p>
            <w:r>
              <w:rPr>
                <w:sz w:val="18"/>
              </w:rPr>
              <w:t>13.0</w:t>
            </w:r>
          </w:p>
        </w:tc>
        <w:tc>
          <w:tcPr>
            <w:tcW w:type="dxa" w:w="3402"/>
            <w:shd w:fill="F2F2F2" w:val="clear"/>
          </w:tcPr>
          <w:p>
            <w:r>
              <w:rPr>
                <w:sz w:val="18"/>
              </w:rPr>
              <w:t>Physical Security</w:t>
            </w:r>
          </w:p>
        </w:tc>
        <w:tc>
          <w:tcPr>
            <w:tcW w:type="dxa" w:w="1134"/>
            <w:shd w:fill="F2F2F2" w:val="clear"/>
          </w:tcPr>
          <w:p>
            <w:r>
              <w:rPr>
                <w:sz w:val="18"/>
              </w:rPr>
              <w:t>8</w:t>
            </w:r>
          </w:p>
        </w:tc>
        <w:tc>
          <w:tcPr>
            <w:tcW w:type="dxa" w:w="1134"/>
            <w:shd w:fill="F2F2F2" w:val="clear"/>
          </w:tcPr>
          <w:p>
            <w:r>
              <w:rPr>
                <w:sz w:val="18"/>
              </w:rPr>
              <w:t>15</w:t>
            </w:r>
          </w:p>
        </w:tc>
        <w:tc>
          <w:tcPr>
            <w:tcW w:type="dxa" w:w="1134"/>
            <w:shd w:fill="F2F2F2" w:val="clear"/>
          </w:tcPr>
          <w:p>
            <w:r>
              <w:rPr>
                <w:sz w:val="18"/>
              </w:rPr>
              <w:t>1</w:t>
            </w:r>
          </w:p>
        </w:tc>
      </w:tr>
      <w:tr>
        <w:tc>
          <w:tcPr>
            <w:tcW w:type="dxa" w:w="850"/>
          </w:tcPr>
          <w:p>
            <w:r>
              <w:rPr>
                <w:sz w:val="18"/>
              </w:rPr>
              <w:t>14.0</w:t>
            </w:r>
          </w:p>
        </w:tc>
        <w:tc>
          <w:tcPr>
            <w:tcW w:type="dxa" w:w="3402"/>
          </w:tcPr>
          <w:p>
            <w:r>
              <w:rPr>
                <w:sz w:val="18"/>
              </w:rPr>
              <w:t>System and Network Security</w:t>
            </w:r>
          </w:p>
        </w:tc>
        <w:tc>
          <w:tcPr>
            <w:tcW w:type="dxa" w:w="1134"/>
          </w:tcPr>
          <w:p>
            <w:r>
              <w:rPr>
                <w:sz w:val="18"/>
              </w:rPr>
              <w:t>16</w:t>
            </w:r>
          </w:p>
        </w:tc>
        <w:tc>
          <w:tcPr>
            <w:tcW w:type="dxa" w:w="1134"/>
          </w:tcPr>
          <w:p>
            <w:r>
              <w:rPr>
                <w:sz w:val="18"/>
              </w:rPr>
              <w:t>24</w:t>
            </w:r>
          </w:p>
        </w:tc>
        <w:tc>
          <w:tcPr>
            <w:tcW w:type="dxa" w:w="1134"/>
          </w:tcPr>
          <w:p>
            <w:r>
              <w:rPr>
                <w:sz w:val="18"/>
              </w:rPr>
              <w:t>0</w:t>
            </w:r>
          </w:p>
        </w:tc>
      </w:tr>
      <w:tr>
        <w:tc>
          <w:tcPr>
            <w:tcW w:type="dxa" w:w="850"/>
            <w:shd w:fill="F2F2F2" w:val="clear"/>
          </w:tcPr>
          <w:p>
            <w:r>
              <w:rPr>
                <w:sz w:val="18"/>
              </w:rPr>
              <w:t>15.0</w:t>
            </w:r>
          </w:p>
        </w:tc>
        <w:tc>
          <w:tcPr>
            <w:tcW w:type="dxa" w:w="3402"/>
            <w:shd w:fill="F2F2F2" w:val="clear"/>
          </w:tcPr>
          <w:p>
            <w:r>
              <w:rPr>
                <w:sz w:val="18"/>
              </w:rPr>
              <w:t>Access Control</w:t>
            </w:r>
          </w:p>
        </w:tc>
        <w:tc>
          <w:tcPr>
            <w:tcW w:type="dxa" w:w="1134"/>
            <w:shd w:fill="F2F2F2" w:val="clear"/>
          </w:tcPr>
          <w:p>
            <w:r>
              <w:rPr>
                <w:sz w:val="18"/>
              </w:rPr>
              <w:t>11</w:t>
            </w:r>
          </w:p>
        </w:tc>
        <w:tc>
          <w:tcPr>
            <w:tcW w:type="dxa" w:w="1134"/>
            <w:shd w:fill="F2F2F2" w:val="clear"/>
          </w:tcPr>
          <w:p>
            <w:r>
              <w:rPr>
                <w:sz w:val="18"/>
              </w:rPr>
              <w:t>13</w:t>
            </w:r>
          </w:p>
        </w:tc>
        <w:tc>
          <w:tcPr>
            <w:tcW w:type="dxa" w:w="1134"/>
            <w:shd w:fill="F2F2F2" w:val="clear"/>
          </w:tcPr>
          <w:p>
            <w:r>
              <w:rPr>
                <w:sz w:val="18"/>
              </w:rPr>
              <w:t>3</w:t>
            </w:r>
          </w:p>
        </w:tc>
      </w:tr>
      <w:tr>
        <w:tc>
          <w:tcPr>
            <w:tcW w:type="dxa" w:w="850"/>
          </w:tcPr>
          <w:p>
            <w:r>
              <w:rPr>
                <w:sz w:val="18"/>
              </w:rPr>
              <w:t>16.0</w:t>
            </w:r>
          </w:p>
        </w:tc>
        <w:tc>
          <w:tcPr>
            <w:tcW w:type="dxa" w:w="3402"/>
          </w:tcPr>
          <w:p>
            <w:r>
              <w:rPr>
                <w:sz w:val="18"/>
              </w:rPr>
              <w:t>Technical Vulnerability</w:t>
            </w:r>
          </w:p>
        </w:tc>
        <w:tc>
          <w:tcPr>
            <w:tcW w:type="dxa" w:w="1134"/>
          </w:tcPr>
          <w:p>
            <w:r>
              <w:rPr>
                <w:sz w:val="18"/>
              </w:rPr>
              <w:t>9</w:t>
            </w:r>
          </w:p>
        </w:tc>
        <w:tc>
          <w:tcPr>
            <w:tcW w:type="dxa" w:w="1134"/>
          </w:tcPr>
          <w:p>
            <w:r>
              <w:rPr>
                <w:sz w:val="18"/>
              </w:rPr>
              <w:t>10</w:t>
            </w:r>
          </w:p>
        </w:tc>
        <w:tc>
          <w:tcPr>
            <w:tcW w:type="dxa" w:w="1134"/>
          </w:tcPr>
          <w:p>
            <w:r>
              <w:rPr>
                <w:sz w:val="18"/>
              </w:rPr>
              <w:t>1</w:t>
            </w:r>
          </w:p>
        </w:tc>
      </w:tr>
      <w:tr>
        <w:tc>
          <w:tcPr>
            <w:tcW w:type="dxa" w:w="850"/>
            <w:shd w:fill="F2F2F2" w:val="clear"/>
          </w:tcPr>
          <w:p>
            <w:r>
              <w:rPr>
                <w:sz w:val="18"/>
              </w:rPr>
              <w:t>17.0</w:t>
            </w:r>
          </w:p>
        </w:tc>
        <w:tc>
          <w:tcPr>
            <w:tcW w:type="dxa" w:w="3402"/>
            <w:shd w:fill="F2F2F2" w:val="clear"/>
          </w:tcPr>
          <w:p>
            <w:r>
              <w:rPr>
                <w:sz w:val="18"/>
              </w:rPr>
              <w:t>Cyber Security Event Management</w:t>
            </w:r>
          </w:p>
        </w:tc>
        <w:tc>
          <w:tcPr>
            <w:tcW w:type="dxa" w:w="1134"/>
            <w:shd w:fill="F2F2F2" w:val="clear"/>
          </w:tcPr>
          <w:p>
            <w:r>
              <w:rPr>
                <w:sz w:val="18"/>
              </w:rPr>
              <w:t>3</w:t>
            </w:r>
          </w:p>
        </w:tc>
        <w:tc>
          <w:tcPr>
            <w:tcW w:type="dxa" w:w="1134"/>
            <w:shd w:fill="F2F2F2" w:val="clear"/>
          </w:tcPr>
          <w:p>
            <w:r>
              <w:rPr>
                <w:sz w:val="18"/>
              </w:rPr>
              <w:t>3</w:t>
            </w:r>
          </w:p>
        </w:tc>
        <w:tc>
          <w:tcPr>
            <w:tcW w:type="dxa" w:w="1134"/>
            <w:shd w:fill="F2F2F2" w:val="clear"/>
          </w:tcPr>
          <w:p>
            <w:r>
              <w:rPr>
                <w:sz w:val="18"/>
              </w:rPr>
              <w:t>0</w:t>
            </w:r>
          </w:p>
        </w:tc>
      </w:tr>
      <w:tr>
        <w:tc>
          <w:tcPr>
            <w:tcW w:type="dxa" w:w="850"/>
          </w:tcPr>
          <w:p>
            <w:r>
              <w:rPr>
                <w:sz w:val="18"/>
              </w:rPr>
              <w:t>18.0</w:t>
            </w:r>
          </w:p>
        </w:tc>
        <w:tc>
          <w:tcPr>
            <w:tcW w:type="dxa" w:w="3402"/>
          </w:tcPr>
          <w:p>
            <w:r>
              <w:rPr>
                <w:sz w:val="18"/>
              </w:rPr>
              <w:t>Cyber Security Incident Management</w:t>
            </w:r>
          </w:p>
        </w:tc>
        <w:tc>
          <w:tcPr>
            <w:tcW w:type="dxa" w:w="1134"/>
          </w:tcPr>
          <w:p>
            <w:r>
              <w:rPr>
                <w:sz w:val="18"/>
              </w:rPr>
              <w:t>3</w:t>
            </w:r>
          </w:p>
        </w:tc>
        <w:tc>
          <w:tcPr>
            <w:tcW w:type="dxa" w:w="1134"/>
          </w:tcPr>
          <w:p>
            <w:r>
              <w:rPr>
                <w:sz w:val="18"/>
              </w:rPr>
              <w:t>6</w:t>
            </w:r>
          </w:p>
        </w:tc>
        <w:tc>
          <w:tcPr>
            <w:tcW w:type="dxa" w:w="1134"/>
          </w:tcPr>
          <w:p>
            <w:r>
              <w:rPr>
                <w:sz w:val="18"/>
              </w:rPr>
              <w:t>0</w:t>
            </w:r>
          </w:p>
        </w:tc>
      </w:tr>
      <w:tr>
        <w:tc>
          <w:tcPr>
            <w:tcW w:type="dxa" w:w="850"/>
            <w:shd w:fill="F2F2F2" w:val="clear"/>
          </w:tcPr>
          <w:p>
            <w:r>
              <w:rPr>
                <w:sz w:val="18"/>
              </w:rPr>
              <w:t>19.0</w:t>
            </w:r>
          </w:p>
        </w:tc>
        <w:tc>
          <w:tcPr>
            <w:tcW w:type="dxa" w:w="3402"/>
            <w:shd w:fill="F2F2F2" w:val="clear"/>
          </w:tcPr>
          <w:p>
            <w:r>
              <w:rPr>
                <w:sz w:val="18"/>
              </w:rPr>
              <w:t>Business Continuity Management</w:t>
            </w:r>
          </w:p>
        </w:tc>
        <w:tc>
          <w:tcPr>
            <w:tcW w:type="dxa" w:w="1134"/>
            <w:shd w:fill="F2F2F2" w:val="clear"/>
          </w:tcPr>
          <w:p>
            <w:r>
              <w:rPr>
                <w:sz w:val="18"/>
              </w:rPr>
              <w:t>5</w:t>
            </w:r>
          </w:p>
        </w:tc>
        <w:tc>
          <w:tcPr>
            <w:tcW w:type="dxa" w:w="1134"/>
            <w:shd w:fill="F2F2F2" w:val="clear"/>
          </w:tcPr>
          <w:p>
            <w:r>
              <w:rPr>
                <w:sz w:val="18"/>
              </w:rPr>
              <w:t>6</w:t>
            </w:r>
          </w:p>
        </w:tc>
        <w:tc>
          <w:tcPr>
            <w:tcW w:type="dxa" w:w="1134"/>
            <w:shd w:fill="F2F2F2" w:val="clear"/>
          </w:tcPr>
          <w:p>
            <w:r>
              <w:rPr>
                <w:sz w:val="18"/>
              </w:rPr>
              <w:t>3</w:t>
            </w:r>
          </w:p>
        </w:tc>
      </w:tr>
      <w:tr>
        <w:tc>
          <w:tcPr>
            <w:tcW w:type="dxa" w:w="850"/>
          </w:tcPr>
          <w:p>
            <w:r>
              <w:rPr>
                <w:sz w:val="18"/>
              </w:rPr>
              <w:t>20.0</w:t>
            </w:r>
          </w:p>
        </w:tc>
        <w:tc>
          <w:tcPr>
            <w:tcW w:type="dxa" w:w="3402"/>
          </w:tcPr>
          <w:p>
            <w:r>
              <w:rPr>
                <w:sz w:val="18"/>
              </w:rPr>
              <w:t>Sector-Specific Requirements</w:t>
            </w:r>
          </w:p>
        </w:tc>
        <w:tc>
          <w:tcPr>
            <w:tcW w:type="dxa" w:w="1134"/>
          </w:tcPr>
          <w:p>
            <w:r>
              <w:rPr>
                <w:sz w:val="18"/>
              </w:rPr>
              <w:t>2</w:t>
            </w:r>
          </w:p>
        </w:tc>
        <w:tc>
          <w:tcPr>
            <w:tcW w:type="dxa" w:w="1134"/>
          </w:tcPr>
          <w:p>
            <w:r>
              <w:rPr>
                <w:sz w:val="18"/>
              </w:rPr>
              <w:t>2</w:t>
            </w:r>
          </w:p>
        </w:tc>
        <w:tc>
          <w:tcPr>
            <w:tcW w:type="dxa" w:w="1134"/>
          </w:tcPr>
          <w:p>
            <w:r>
              <w:rPr>
                <w:sz w:val="18"/>
              </w:rPr>
              <w:t>0</w:t>
            </w:r>
          </w:p>
        </w:tc>
      </w:tr>
      <w:tr>
        <w:tc>
          <w:tcPr>
            <w:tcW w:type="dxa" w:w="850"/>
            <w:shd w:fill="F2F2F2" w:val="clear"/>
          </w:tcPr>
          <w:p>
            <w:r>
              <w:rPr>
                <w:sz w:val="18"/>
              </w:rPr>
              <w:t>21.0</w:t>
            </w:r>
          </w:p>
        </w:tc>
        <w:tc>
          <w:tcPr>
            <w:tcW w:type="dxa" w:w="3402"/>
            <w:shd w:fill="F2F2F2" w:val="clear"/>
          </w:tcPr>
          <w:p>
            <w:r>
              <w:rPr>
                <w:sz w:val="18"/>
              </w:rPr>
              <w:t>Monitoring and Compliance</w:t>
            </w:r>
          </w:p>
        </w:tc>
        <w:tc>
          <w:tcPr>
            <w:tcW w:type="dxa" w:w="1134"/>
            <w:shd w:fill="F2F2F2" w:val="clear"/>
          </w:tcPr>
          <w:p>
            <w:r>
              <w:rPr>
                <w:sz w:val="18"/>
              </w:rPr>
              <w:t>0</w:t>
            </w:r>
          </w:p>
        </w:tc>
        <w:tc>
          <w:tcPr>
            <w:tcW w:type="dxa" w:w="1134"/>
            <w:shd w:fill="F2F2F2" w:val="clear"/>
          </w:tcPr>
          <w:p>
            <w:r>
              <w:rPr>
                <w:sz w:val="18"/>
              </w:rPr>
              <w:t>0</w:t>
            </w:r>
          </w:p>
        </w:tc>
        <w:tc>
          <w:tcPr>
            <w:tcW w:type="dxa" w:w="1134"/>
            <w:shd w:fill="F2F2F2" w:val="clear"/>
          </w:tcPr>
          <w:p>
            <w:r>
              <w:rPr>
                <w:sz w:val="18"/>
              </w:rPr>
              <w:t>0</w:t>
            </w:r>
          </w:p>
        </w:tc>
      </w:tr>
      <w:tr>
        <w:tc>
          <w:tcPr>
            <w:tcW w:type="dxa" w:w="850"/>
          </w:tcPr>
          <w:p>
            <w:r>
              <w:rPr>
                <w:sz w:val="18"/>
              </w:rPr>
            </w:r>
          </w:p>
        </w:tc>
        <w:tc>
          <w:tcPr>
            <w:tcW w:type="dxa" w:w="3402"/>
          </w:tcPr>
          <w:p>
            <w:r>
              <w:rPr>
                <w:sz w:val="18"/>
              </w:rPr>
              <w:t>JUMLAH / TOTAL</w:t>
            </w:r>
          </w:p>
        </w:tc>
        <w:tc>
          <w:tcPr>
            <w:tcW w:type="dxa" w:w="1134"/>
          </w:tcPr>
          <w:p>
            <w:r>
              <w:rPr>
                <w:sz w:val="18"/>
              </w:rPr>
              <w:t>126</w:t>
            </w:r>
          </w:p>
        </w:tc>
        <w:tc>
          <w:tcPr>
            <w:tcW w:type="dxa" w:w="1134"/>
          </w:tcPr>
          <w:p>
            <w:r>
              <w:rPr>
                <w:sz w:val="18"/>
              </w:rPr>
              <w:t>210</w:t>
            </w:r>
          </w:p>
        </w:tc>
        <w:tc>
          <w:tcPr>
            <w:tcW w:type="dxa" w:w="1134"/>
          </w:tcPr>
          <w:p>
            <w:r>
              <w:rPr>
                <w:sz w:val="18"/>
              </w:rPr>
              <w:t>18</w:t>
            </w:r>
          </w:p>
        </w:tc>
      </w:tr>
    </w:tbl>
    <w:p>
      <w:r>
        <w:br w:type="page"/>
      </w:r>
    </w:p>
    <w:p>
      <w:pPr>
        <w:pStyle w:val="Heading1"/>
      </w:pPr>
      <w:r>
        <w:t>7. Pematuhan Arahan Ketua Eksekutif / CE Directive Compliance</w:t>
      </w:r>
    </w:p>
    <w:p>
      <w:r>
        <w:t>This section covers 42 mandatory requirements extracted from CE Directives 01-10 that are not duplicated in CoP domains. These are tested separately from CoP-based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r>
              <w:rPr>
                <w:b/>
                <w:color w:val="FFFFFF"/>
                <w:sz w:val="18"/>
              </w:rPr>
              <w:t>Arahan / Directive</w:t>
            </w:r>
          </w:p>
        </w:tc>
        <w:tc>
          <w:tcPr>
            <w:tcW w:type="dxa" w:w="2268"/>
            <w:shd w:fill="1F4E79" w:val="clear"/>
          </w:tcPr>
          <w:p>
            <w:pPr/>
            <w:r>
              <w:rPr>
                <w:b/>
                <w:color w:val="FFFFFF"/>
                <w:sz w:val="18"/>
              </w:rPr>
              <w:t>Perkara / Subject</w:t>
            </w:r>
          </w:p>
        </w:tc>
        <w:tc>
          <w:tcPr>
            <w:tcW w:type="dxa" w:w="1134"/>
            <w:shd w:fill="1F4E79" w:val="clear"/>
          </w:tcPr>
          <w:p>
            <w:pPr/>
            <w:r>
              <w:rPr>
                <w:b/>
                <w:color w:val="FFFFFF"/>
                <w:sz w:val="18"/>
              </w:rPr>
              <w:t>Keperluan / Req Count</w:t>
            </w:r>
          </w:p>
        </w:tc>
        <w:tc>
          <w:tcPr>
            <w:tcW w:type="dxa" w:w="3969"/>
            <w:shd w:fill="1F4E79" w:val="clear"/>
          </w:tcPr>
          <w:p>
            <w:pPr/>
            <w:r>
              <w:rPr>
                <w:b/>
                <w:color w:val="FFFFFF"/>
                <w:sz w:val="18"/>
              </w:rPr>
              <w:t>Status Pematuhan / Compliance</w:t>
            </w:r>
          </w:p>
        </w:tc>
      </w:tr>
      <w:tr>
        <w:tc>
          <w:tcPr>
            <w:tcW w:type="dxa" w:w="1701"/>
          </w:tcPr>
          <w:p>
            <w:r>
              <w:rPr>
                <w:sz w:val="18"/>
              </w:rPr>
              <w:t>CE Directive 01</w:t>
            </w:r>
          </w:p>
        </w:tc>
        <w:tc>
          <w:tcPr>
            <w:tcW w:type="dxa" w:w="2268"/>
          </w:tcPr>
          <w:p>
            <w:r>
              <w:rPr>
                <w:sz w:val="18"/>
              </w:rPr>
              <w:t>CSIRT Establishment</w:t>
            </w:r>
          </w:p>
        </w:tc>
        <w:tc>
          <w:tcPr>
            <w:tcW w:type="dxa" w:w="1134"/>
          </w:tcPr>
          <w:p>
            <w:r>
              <w:rPr>
                <w:sz w:val="18"/>
              </w:rPr>
              <w:t>[N]</w:t>
            </w:r>
          </w:p>
        </w:tc>
        <w:tc>
          <w:tcPr>
            <w:tcW w:type="dxa" w:w="3969"/>
          </w:tcPr>
          <w:p>
            <w:r>
              <w:rPr>
                <w:sz w:val="18"/>
              </w:rPr>
              <w:t>[N] P / [N] SP / [N] TP / [N] TB</w:t>
            </w:r>
          </w:p>
        </w:tc>
      </w:tr>
      <w:tr>
        <w:tc>
          <w:tcPr>
            <w:tcW w:type="dxa" w:w="1701"/>
            <w:shd w:fill="F2F2F2" w:val="clear"/>
          </w:tcPr>
          <w:p>
            <w:r>
              <w:rPr>
                <w:sz w:val="18"/>
              </w:rPr>
              <w:t>CE Directive 02</w:t>
            </w:r>
          </w:p>
        </w:tc>
        <w:tc>
          <w:tcPr>
            <w:tcW w:type="dxa" w:w="2268"/>
            <w:shd w:fill="F2F2F2" w:val="clear"/>
          </w:tcPr>
          <w:p>
            <w:r>
              <w:rPr>
                <w:sz w:val="18"/>
              </w:rPr>
              <w:t>Authorised Persons Registration</w:t>
            </w:r>
          </w:p>
        </w:tc>
        <w:tc>
          <w:tcPr>
            <w:tcW w:type="dxa" w:w="1134"/>
            <w:shd w:fill="F2F2F2" w:val="clear"/>
          </w:tcPr>
          <w:p>
            <w:r>
              <w:rPr>
                <w:sz w:val="18"/>
              </w:rPr>
              <w:t>[N]</w:t>
            </w:r>
          </w:p>
        </w:tc>
        <w:tc>
          <w:tcPr>
            <w:tcW w:type="dxa" w:w="3969"/>
            <w:shd w:fill="F2F2F2" w:val="clear"/>
          </w:tcPr>
          <w:p>
            <w:r>
              <w:rPr>
                <w:sz w:val="18"/>
              </w:rPr>
              <w:t>[N] P / [N] SP / [N] TP / [N] TB</w:t>
            </w:r>
          </w:p>
        </w:tc>
      </w:tr>
      <w:tr>
        <w:tc>
          <w:tcPr>
            <w:tcW w:type="dxa" w:w="1701"/>
          </w:tcPr>
          <w:p>
            <w:r>
              <w:rPr>
                <w:sz w:val="18"/>
              </w:rPr>
              <w:t>CE Directive 03</w:t>
            </w:r>
          </w:p>
        </w:tc>
        <w:tc>
          <w:tcPr>
            <w:tcW w:type="dxa" w:w="2268"/>
          </w:tcPr>
          <w:p>
            <w:r>
              <w:rPr>
                <w:sz w:val="18"/>
              </w:rPr>
              <w:t>Information Provision to CE</w:t>
            </w:r>
          </w:p>
        </w:tc>
        <w:tc>
          <w:tcPr>
            <w:tcW w:type="dxa" w:w="1134"/>
          </w:tcPr>
          <w:p>
            <w:r>
              <w:rPr>
                <w:sz w:val="18"/>
              </w:rPr>
              <w:t>[N]</w:t>
            </w:r>
          </w:p>
        </w:tc>
        <w:tc>
          <w:tcPr>
            <w:tcW w:type="dxa" w:w="3969"/>
          </w:tcPr>
          <w:p>
            <w:r>
              <w:rPr>
                <w:sz w:val="18"/>
              </w:rPr>
              <w:t>[N] P / [N] SP / [N] TP / [N] TB</w:t>
            </w:r>
          </w:p>
        </w:tc>
      </w:tr>
      <w:tr>
        <w:tc>
          <w:tcPr>
            <w:tcW w:type="dxa" w:w="1701"/>
            <w:shd w:fill="F2F2F2" w:val="clear"/>
          </w:tcPr>
          <w:p>
            <w:r>
              <w:rPr>
                <w:sz w:val="18"/>
              </w:rPr>
              <w:t>CE Directive 04</w:t>
            </w:r>
          </w:p>
        </w:tc>
        <w:tc>
          <w:tcPr>
            <w:tcW w:type="dxa" w:w="2268"/>
            <w:shd w:fill="F2F2F2" w:val="clear"/>
          </w:tcPr>
          <w:p>
            <w:r>
              <w:rPr>
                <w:sz w:val="18"/>
              </w:rPr>
              <w:t>NCII System Information</w:t>
            </w:r>
          </w:p>
        </w:tc>
        <w:tc>
          <w:tcPr>
            <w:tcW w:type="dxa" w:w="1134"/>
            <w:shd w:fill="F2F2F2" w:val="clear"/>
          </w:tcPr>
          <w:p>
            <w:r>
              <w:rPr>
                <w:sz w:val="18"/>
              </w:rPr>
              <w:t>[N]</w:t>
            </w:r>
          </w:p>
        </w:tc>
        <w:tc>
          <w:tcPr>
            <w:tcW w:type="dxa" w:w="3969"/>
            <w:shd w:fill="F2F2F2" w:val="clear"/>
          </w:tcPr>
          <w:p>
            <w:r>
              <w:rPr>
                <w:sz w:val="18"/>
              </w:rPr>
              <w:t>[N] P / [N] SP / [N] TP / [N] TB</w:t>
            </w:r>
          </w:p>
        </w:tc>
      </w:tr>
      <w:tr>
        <w:tc>
          <w:tcPr>
            <w:tcW w:type="dxa" w:w="1701"/>
          </w:tcPr>
          <w:p>
            <w:r>
              <w:rPr>
                <w:sz w:val="18"/>
              </w:rPr>
              <w:t>CE Directive 05</w:t>
            </w:r>
          </w:p>
        </w:tc>
        <w:tc>
          <w:tcPr>
            <w:tcW w:type="dxa" w:w="2268"/>
          </w:tcPr>
          <w:p>
            <w:r>
              <w:rPr>
                <w:sz w:val="18"/>
              </w:rPr>
              <w:t>Risk Assessment Process</w:t>
            </w:r>
          </w:p>
        </w:tc>
        <w:tc>
          <w:tcPr>
            <w:tcW w:type="dxa" w:w="1134"/>
          </w:tcPr>
          <w:p>
            <w:r>
              <w:rPr>
                <w:sz w:val="18"/>
              </w:rPr>
              <w:t>[N]</w:t>
            </w:r>
          </w:p>
        </w:tc>
        <w:tc>
          <w:tcPr>
            <w:tcW w:type="dxa" w:w="3969"/>
          </w:tcPr>
          <w:p>
            <w:r>
              <w:rPr>
                <w:sz w:val="18"/>
              </w:rPr>
              <w:t>[N] P / [N] SP / [N] TP / [N] TB</w:t>
            </w:r>
          </w:p>
        </w:tc>
      </w:tr>
      <w:tr>
        <w:tc>
          <w:tcPr>
            <w:tcW w:type="dxa" w:w="1701"/>
            <w:shd w:fill="F2F2F2" w:val="clear"/>
          </w:tcPr>
          <w:p>
            <w:r>
              <w:rPr>
                <w:sz w:val="18"/>
              </w:rPr>
              <w:t>CE Directive 06</w:t>
            </w:r>
          </w:p>
        </w:tc>
        <w:tc>
          <w:tcPr>
            <w:tcW w:type="dxa" w:w="2268"/>
            <w:shd w:fill="F2F2F2" w:val="clear"/>
          </w:tcPr>
          <w:p>
            <w:r>
              <w:rPr>
                <w:sz w:val="18"/>
              </w:rPr>
              <w:t>Incident Notification</w:t>
            </w:r>
          </w:p>
        </w:tc>
        <w:tc>
          <w:tcPr>
            <w:tcW w:type="dxa" w:w="1134"/>
            <w:shd w:fill="F2F2F2" w:val="clear"/>
          </w:tcPr>
          <w:p>
            <w:r>
              <w:rPr>
                <w:sz w:val="18"/>
              </w:rPr>
              <w:t>[N]</w:t>
            </w:r>
          </w:p>
        </w:tc>
        <w:tc>
          <w:tcPr>
            <w:tcW w:type="dxa" w:w="3969"/>
            <w:shd w:fill="F2F2F2" w:val="clear"/>
          </w:tcPr>
          <w:p>
            <w:r>
              <w:rPr>
                <w:sz w:val="18"/>
              </w:rPr>
              <w:t>[N] P / [N] SP / [N] TP / [N] TB</w:t>
            </w:r>
          </w:p>
        </w:tc>
      </w:tr>
      <w:tr>
        <w:tc>
          <w:tcPr>
            <w:tcW w:type="dxa" w:w="1701"/>
          </w:tcPr>
          <w:p>
            <w:r>
              <w:rPr>
                <w:sz w:val="18"/>
              </w:rPr>
              <w:t>CE Directive 07</w:t>
            </w:r>
          </w:p>
        </w:tc>
        <w:tc>
          <w:tcPr>
            <w:tcW w:type="dxa" w:w="2268"/>
          </w:tcPr>
          <w:p>
            <w:r>
              <w:rPr>
                <w:sz w:val="18"/>
              </w:rPr>
              <w:t>Threat Information Sharing</w:t>
            </w:r>
          </w:p>
        </w:tc>
        <w:tc>
          <w:tcPr>
            <w:tcW w:type="dxa" w:w="1134"/>
          </w:tcPr>
          <w:p>
            <w:r>
              <w:rPr>
                <w:sz w:val="18"/>
              </w:rPr>
              <w:t>[N]</w:t>
            </w:r>
          </w:p>
        </w:tc>
        <w:tc>
          <w:tcPr>
            <w:tcW w:type="dxa" w:w="3969"/>
          </w:tcPr>
          <w:p>
            <w:r>
              <w:rPr>
                <w:sz w:val="18"/>
              </w:rPr>
              <w:t>[N] P / [N] SP / [N] TP / [N] TB</w:t>
            </w:r>
          </w:p>
        </w:tc>
      </w:tr>
      <w:tr>
        <w:tc>
          <w:tcPr>
            <w:tcW w:type="dxa" w:w="1701"/>
            <w:shd w:fill="F2F2F2" w:val="clear"/>
          </w:tcPr>
          <w:p>
            <w:r>
              <w:rPr>
                <w:sz w:val="18"/>
              </w:rPr>
              <w:t>CE Directive 08</w:t>
            </w:r>
          </w:p>
        </w:tc>
        <w:tc>
          <w:tcPr>
            <w:tcW w:type="dxa" w:w="2268"/>
            <w:shd w:fill="F2F2F2" w:val="clear"/>
          </w:tcPr>
          <w:p>
            <w:r>
              <w:rPr>
                <w:sz w:val="18"/>
              </w:rPr>
              <w:t>Audit Requirements</w:t>
            </w:r>
          </w:p>
        </w:tc>
        <w:tc>
          <w:tcPr>
            <w:tcW w:type="dxa" w:w="1134"/>
            <w:shd w:fill="F2F2F2" w:val="clear"/>
          </w:tcPr>
          <w:p>
            <w:r>
              <w:rPr>
                <w:sz w:val="18"/>
              </w:rPr>
              <w:t>[N]</w:t>
            </w:r>
          </w:p>
        </w:tc>
        <w:tc>
          <w:tcPr>
            <w:tcW w:type="dxa" w:w="3969"/>
            <w:shd w:fill="F2F2F2" w:val="clear"/>
          </w:tcPr>
          <w:p>
            <w:r>
              <w:rPr>
                <w:sz w:val="18"/>
              </w:rPr>
              <w:t>[N] P / [N] SP / [N] TP / [N] TB</w:t>
            </w:r>
          </w:p>
        </w:tc>
      </w:tr>
      <w:tr>
        <w:tc>
          <w:tcPr>
            <w:tcW w:type="dxa" w:w="1701"/>
          </w:tcPr>
          <w:p>
            <w:r>
              <w:rPr>
                <w:sz w:val="18"/>
              </w:rPr>
              <w:t>CE Directive 09</w:t>
            </w:r>
          </w:p>
        </w:tc>
        <w:tc>
          <w:tcPr>
            <w:tcW w:type="dxa" w:w="2268"/>
          </w:tcPr>
          <w:p>
            <w:r>
              <w:rPr>
                <w:sz w:val="18"/>
              </w:rPr>
              <w:t>Compliance Monitoring</w:t>
            </w:r>
          </w:p>
        </w:tc>
        <w:tc>
          <w:tcPr>
            <w:tcW w:type="dxa" w:w="1134"/>
          </w:tcPr>
          <w:p>
            <w:r>
              <w:rPr>
                <w:sz w:val="18"/>
              </w:rPr>
              <w:t>[N]</w:t>
            </w:r>
          </w:p>
        </w:tc>
        <w:tc>
          <w:tcPr>
            <w:tcW w:type="dxa" w:w="3969"/>
          </w:tcPr>
          <w:p>
            <w:r>
              <w:rPr>
                <w:sz w:val="18"/>
              </w:rPr>
              <w:t>[N] P / [N] SP / [N] TP / [N] TB</w:t>
            </w:r>
          </w:p>
        </w:tc>
      </w:tr>
      <w:tr>
        <w:tc>
          <w:tcPr>
            <w:tcW w:type="dxa" w:w="1701"/>
            <w:shd w:fill="F2F2F2" w:val="clear"/>
          </w:tcPr>
          <w:p>
            <w:r>
              <w:rPr>
                <w:sz w:val="18"/>
              </w:rPr>
              <w:t>CE Directive 10</w:t>
            </w:r>
          </w:p>
        </w:tc>
        <w:tc>
          <w:tcPr>
            <w:tcW w:type="dxa" w:w="2268"/>
            <w:shd w:fill="F2F2F2" w:val="clear"/>
          </w:tcPr>
          <w:p>
            <w:r>
              <w:rPr>
                <w:sz w:val="18"/>
              </w:rPr>
              <w:t>Sector-Specific Directives</w:t>
            </w:r>
          </w:p>
        </w:tc>
        <w:tc>
          <w:tcPr>
            <w:tcW w:type="dxa" w:w="1134"/>
            <w:shd w:fill="F2F2F2" w:val="clear"/>
          </w:tcPr>
          <w:p>
            <w:r>
              <w:rPr>
                <w:sz w:val="18"/>
              </w:rPr>
              <w:t>[N]</w:t>
            </w:r>
          </w:p>
        </w:tc>
        <w:tc>
          <w:tcPr>
            <w:tcW w:type="dxa" w:w="3969"/>
            <w:shd w:fill="F2F2F2" w:val="clear"/>
          </w:tcPr>
          <w:p>
            <w:r>
              <w:rPr>
                <w:sz w:val="18"/>
              </w:rPr>
              <w:t>[N] P / [N] SP / [N] TP / [N] TB</w:t>
            </w:r>
          </w:p>
        </w:tc>
      </w:tr>
    </w:tbl>
    <w:p/>
    <w:p>
      <w:r>
        <w:t>[For each directive with non-compliance findings, include finding details using the same 5 C's framework as Section 6. Directive findings reference the directive paragraph number instead of a CoP clause number.]</w:t>
      </w:r>
    </w:p>
    <w:p>
      <w:r>
        <w:br w:type="page"/>
      </w:r>
    </w:p>
    <w:p>
      <w:pPr>
        <w:pStyle w:val="Heading1"/>
      </w:pPr>
      <w:r>
        <w:t>8. Profil Pematuhan Domain / Domain Compliance Profile</w:t>
      </w:r>
    </w:p>
    <w:p>
      <w:r>
        <w:t>Aggregation uses weakest-link per domain — domains are presented as a compliance profile, not blended into a single score. Each domain shows counts for Tier 1 (SHALL) requirements only.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37"/>
            <w:shd w:fill="1F4E79" w:val="clear"/>
          </w:tcPr>
          <w:p>
            <w:pPr/>
            <w:r>
              <w:rPr>
                <w:b/>
                <w:color w:val="FFFFFF"/>
                <w:sz w:val="18"/>
              </w:rPr>
              <w:t>CoP</w:t>
            </w:r>
          </w:p>
        </w:tc>
        <w:tc>
          <w:tcPr>
            <w:tcW w:type="dxa" w:w="2835"/>
            <w:shd w:fill="1F4E79" w:val="clear"/>
          </w:tcPr>
          <w:p>
            <w:pPr/>
            <w:r>
              <w:rPr>
                <w:b/>
                <w:color w:val="FFFFFF"/>
                <w:sz w:val="18"/>
              </w:rPr>
              <w:t>Domain</w:t>
            </w:r>
          </w:p>
        </w:tc>
        <w:tc>
          <w:tcPr>
            <w:tcW w:type="dxa" w:w="1134"/>
            <w:shd w:fill="1F4E79" w:val="clear"/>
          </w:tcPr>
          <w:p>
            <w:pPr/>
            <w:r>
              <w:rPr>
                <w:b/>
                <w:color w:val="FFFFFF"/>
                <w:sz w:val="18"/>
              </w:rPr>
              <w:t>Jumlah T1 / T1 Total</w:t>
            </w:r>
          </w:p>
        </w:tc>
        <w:tc>
          <w:tcPr>
            <w:tcW w:type="dxa" w:w="850"/>
            <w:shd w:fill="1F4E79" w:val="clear"/>
          </w:tcPr>
          <w:p>
            <w:pPr/>
            <w:r>
              <w:rPr>
                <w:b/>
                <w:color w:val="FFFFFF"/>
                <w:sz w:val="18"/>
              </w:rPr>
              <w:t># P</w:t>
            </w:r>
          </w:p>
        </w:tc>
        <w:tc>
          <w:tcPr>
            <w:tcW w:type="dxa" w:w="850"/>
            <w:shd w:fill="1F4E79" w:val="clear"/>
          </w:tcPr>
          <w:p>
            <w:pPr/>
            <w:r>
              <w:rPr>
                <w:b/>
                <w:color w:val="FFFFFF"/>
                <w:sz w:val="18"/>
              </w:rPr>
              <w:t># SP</w:t>
            </w:r>
          </w:p>
        </w:tc>
        <w:tc>
          <w:tcPr>
            <w:tcW w:type="dxa" w:w="850"/>
            <w:shd w:fill="1F4E79" w:val="clear"/>
          </w:tcPr>
          <w:p>
            <w:pPr/>
            <w:r>
              <w:rPr>
                <w:b/>
                <w:color w:val="FFFFFF"/>
                <w:sz w:val="18"/>
              </w:rPr>
              <w:t># TP</w:t>
            </w:r>
          </w:p>
        </w:tc>
        <w:tc>
          <w:tcPr>
            <w:tcW w:type="dxa" w:w="850"/>
            <w:shd w:fill="1F4E79" w:val="clear"/>
          </w:tcPr>
          <w:p>
            <w:pPr/>
            <w:r>
              <w:rPr>
                <w:b/>
                <w:color w:val="FFFFFF"/>
                <w:sz w:val="18"/>
              </w:rPr>
              <w:t># TB</w:t>
            </w:r>
          </w:p>
        </w:tc>
      </w:tr>
      <w:tr>
        <w:tc>
          <w:tcPr>
            <w:tcW w:type="dxa" w:w="737"/>
          </w:tcPr>
          <w:p>
            <w:r>
              <w:rPr>
                <w:sz w:val="18"/>
              </w:rPr>
              <w:t>4.0</w:t>
            </w:r>
          </w:p>
        </w:tc>
        <w:tc>
          <w:tcPr>
            <w:tcW w:type="dxa" w:w="2835"/>
          </w:tcPr>
          <w:p>
            <w:r>
              <w:rPr>
                <w:sz w:val="18"/>
              </w:rPr>
              <w:t>Governance and Leadership</w:t>
            </w:r>
          </w:p>
        </w:tc>
        <w:tc>
          <w:tcPr>
            <w:tcW w:type="dxa" w:w="1134"/>
          </w:tcPr>
          <w:p>
            <w:r>
              <w:rPr>
                <w:sz w:val="18"/>
              </w:rPr>
              <w:t>1</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5.0</w:t>
            </w:r>
          </w:p>
        </w:tc>
        <w:tc>
          <w:tcPr>
            <w:tcW w:type="dxa" w:w="2835"/>
            <w:shd w:fill="F2F2F2" w:val="clear"/>
          </w:tcPr>
          <w:p>
            <w:r>
              <w:rPr>
                <w:sz w:val="18"/>
              </w:rPr>
              <w:t>Cyber Security Policy and Objectives</w:t>
            </w:r>
          </w:p>
        </w:tc>
        <w:tc>
          <w:tcPr>
            <w:tcW w:type="dxa" w:w="1134"/>
            <w:shd w:fill="F2F2F2" w:val="clear"/>
          </w:tcPr>
          <w:p>
            <w:r>
              <w:rPr>
                <w:sz w:val="18"/>
              </w:rPr>
              <w:t>11</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6.0</w:t>
            </w:r>
          </w:p>
        </w:tc>
        <w:tc>
          <w:tcPr>
            <w:tcW w:type="dxa" w:w="2835"/>
          </w:tcPr>
          <w:p>
            <w:r>
              <w:rPr>
                <w:sz w:val="18"/>
              </w:rPr>
              <w:t>Organisational Development</w:t>
            </w:r>
          </w:p>
        </w:tc>
        <w:tc>
          <w:tcPr>
            <w:tcW w:type="dxa" w:w="1134"/>
          </w:tcPr>
          <w:p>
            <w:r>
              <w:rPr>
                <w:sz w:val="18"/>
              </w:rPr>
              <w:t>19</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7.0</w:t>
            </w:r>
          </w:p>
        </w:tc>
        <w:tc>
          <w:tcPr>
            <w:tcW w:type="dxa" w:w="2835"/>
            <w:shd w:fill="F2F2F2" w:val="clear"/>
          </w:tcPr>
          <w:p>
            <w:r>
              <w:rPr>
                <w:sz w:val="18"/>
              </w:rPr>
              <w:t>Cyber Security Assurance</w:t>
            </w:r>
          </w:p>
        </w:tc>
        <w:tc>
          <w:tcPr>
            <w:tcW w:type="dxa" w:w="1134"/>
            <w:shd w:fill="F2F2F2" w:val="clear"/>
          </w:tcPr>
          <w:p>
            <w:r>
              <w:rPr>
                <w:sz w:val="18"/>
              </w:rPr>
              <w:t>24</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8.0</w:t>
            </w:r>
          </w:p>
        </w:tc>
        <w:tc>
          <w:tcPr>
            <w:tcW w:type="dxa" w:w="2835"/>
          </w:tcPr>
          <w:p>
            <w:r>
              <w:rPr>
                <w:sz w:val="18"/>
              </w:rPr>
              <w:t>Resource Allocation and Optimisation</w:t>
            </w:r>
          </w:p>
        </w:tc>
        <w:tc>
          <w:tcPr>
            <w:tcW w:type="dxa" w:w="1134"/>
          </w:tcPr>
          <w:p>
            <w:r>
              <w:rPr>
                <w:sz w:val="18"/>
              </w:rPr>
              <w:t>19</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9.0</w:t>
            </w:r>
          </w:p>
        </w:tc>
        <w:tc>
          <w:tcPr>
            <w:tcW w:type="dxa" w:w="2835"/>
            <w:shd w:fill="F2F2F2" w:val="clear"/>
          </w:tcPr>
          <w:p>
            <w:r>
              <w:rPr>
                <w:sz w:val="18"/>
              </w:rPr>
              <w:t>Risk Management</w:t>
            </w:r>
          </w:p>
        </w:tc>
        <w:tc>
          <w:tcPr>
            <w:tcW w:type="dxa" w:w="1134"/>
            <w:shd w:fill="F2F2F2" w:val="clear"/>
          </w:tcPr>
          <w:p>
            <w:r>
              <w:rPr>
                <w:sz w:val="18"/>
              </w:rPr>
              <w:t>19</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10.0</w:t>
            </w:r>
          </w:p>
        </w:tc>
        <w:tc>
          <w:tcPr>
            <w:tcW w:type="dxa" w:w="2835"/>
          </w:tcPr>
          <w:p>
            <w:r>
              <w:rPr>
                <w:sz w:val="18"/>
              </w:rPr>
              <w:t>Operational Efficiency</w:t>
            </w:r>
          </w:p>
        </w:tc>
        <w:tc>
          <w:tcPr>
            <w:tcW w:type="dxa" w:w="1134"/>
          </w:tcPr>
          <w:p>
            <w:r>
              <w:rPr>
                <w:sz w:val="18"/>
              </w:rPr>
              <w:t>9</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11.0</w:t>
            </w:r>
          </w:p>
        </w:tc>
        <w:tc>
          <w:tcPr>
            <w:tcW w:type="dxa" w:w="2835"/>
            <w:shd w:fill="F2F2F2" w:val="clear"/>
          </w:tcPr>
          <w:p>
            <w:r>
              <w:rPr>
                <w:sz w:val="18"/>
              </w:rPr>
              <w:t>Data Security</w:t>
            </w:r>
          </w:p>
        </w:tc>
        <w:tc>
          <w:tcPr>
            <w:tcW w:type="dxa" w:w="1134"/>
            <w:shd w:fill="F2F2F2" w:val="clear"/>
          </w:tcPr>
          <w:p>
            <w:r>
              <w:rPr>
                <w:sz w:val="18"/>
              </w:rPr>
              <w:t>23</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12.0</w:t>
            </w:r>
          </w:p>
        </w:tc>
        <w:tc>
          <w:tcPr>
            <w:tcW w:type="dxa" w:w="2835"/>
          </w:tcPr>
          <w:p>
            <w:r>
              <w:rPr>
                <w:sz w:val="18"/>
              </w:rPr>
              <w:t>Contractual Management</w:t>
            </w:r>
          </w:p>
        </w:tc>
        <w:tc>
          <w:tcPr>
            <w:tcW w:type="dxa" w:w="1134"/>
          </w:tcPr>
          <w:p>
            <w:r>
              <w:rPr>
                <w:sz w:val="18"/>
              </w:rPr>
              <w:t>6</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13.0</w:t>
            </w:r>
          </w:p>
        </w:tc>
        <w:tc>
          <w:tcPr>
            <w:tcW w:type="dxa" w:w="2835"/>
            <w:shd w:fill="F2F2F2" w:val="clear"/>
          </w:tcPr>
          <w:p>
            <w:r>
              <w:rPr>
                <w:sz w:val="18"/>
              </w:rPr>
              <w:t>Physical Security</w:t>
            </w:r>
          </w:p>
        </w:tc>
        <w:tc>
          <w:tcPr>
            <w:tcW w:type="dxa" w:w="1134"/>
            <w:shd w:fill="F2F2F2" w:val="clear"/>
          </w:tcPr>
          <w:p>
            <w:r>
              <w:rPr>
                <w:sz w:val="18"/>
              </w:rPr>
              <w:t>15</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14.0</w:t>
            </w:r>
          </w:p>
        </w:tc>
        <w:tc>
          <w:tcPr>
            <w:tcW w:type="dxa" w:w="2835"/>
          </w:tcPr>
          <w:p>
            <w:r>
              <w:rPr>
                <w:sz w:val="18"/>
              </w:rPr>
              <w:t>System and Network Security</w:t>
            </w:r>
          </w:p>
        </w:tc>
        <w:tc>
          <w:tcPr>
            <w:tcW w:type="dxa" w:w="1134"/>
          </w:tcPr>
          <w:p>
            <w:r>
              <w:rPr>
                <w:sz w:val="18"/>
              </w:rPr>
              <w:t>24</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15.0</w:t>
            </w:r>
          </w:p>
        </w:tc>
        <w:tc>
          <w:tcPr>
            <w:tcW w:type="dxa" w:w="2835"/>
            <w:shd w:fill="F2F2F2" w:val="clear"/>
          </w:tcPr>
          <w:p>
            <w:r>
              <w:rPr>
                <w:sz w:val="18"/>
              </w:rPr>
              <w:t>Access Control</w:t>
            </w:r>
          </w:p>
        </w:tc>
        <w:tc>
          <w:tcPr>
            <w:tcW w:type="dxa" w:w="1134"/>
            <w:shd w:fill="F2F2F2" w:val="clear"/>
          </w:tcPr>
          <w:p>
            <w:r>
              <w:rPr>
                <w:sz w:val="18"/>
              </w:rPr>
              <w:t>13</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16.0</w:t>
            </w:r>
          </w:p>
        </w:tc>
        <w:tc>
          <w:tcPr>
            <w:tcW w:type="dxa" w:w="2835"/>
          </w:tcPr>
          <w:p>
            <w:r>
              <w:rPr>
                <w:sz w:val="18"/>
              </w:rPr>
              <w:t>Technical Vulnerability</w:t>
            </w:r>
          </w:p>
        </w:tc>
        <w:tc>
          <w:tcPr>
            <w:tcW w:type="dxa" w:w="1134"/>
          </w:tcPr>
          <w:p>
            <w:r>
              <w:rPr>
                <w:sz w:val="18"/>
              </w:rPr>
              <w:t>10</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17.0</w:t>
            </w:r>
          </w:p>
        </w:tc>
        <w:tc>
          <w:tcPr>
            <w:tcW w:type="dxa" w:w="2835"/>
            <w:shd w:fill="F2F2F2" w:val="clear"/>
          </w:tcPr>
          <w:p>
            <w:r>
              <w:rPr>
                <w:sz w:val="18"/>
              </w:rPr>
              <w:t>Cyber Security Event Management</w:t>
            </w:r>
          </w:p>
        </w:tc>
        <w:tc>
          <w:tcPr>
            <w:tcW w:type="dxa" w:w="1134"/>
            <w:shd w:fill="F2F2F2" w:val="clear"/>
          </w:tcPr>
          <w:p>
            <w:r>
              <w:rPr>
                <w:sz w:val="18"/>
              </w:rPr>
              <w:t>3</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18.0</w:t>
            </w:r>
          </w:p>
        </w:tc>
        <w:tc>
          <w:tcPr>
            <w:tcW w:type="dxa" w:w="2835"/>
          </w:tcPr>
          <w:p>
            <w:r>
              <w:rPr>
                <w:sz w:val="18"/>
              </w:rPr>
              <w:t>Cyber Security Incident Management</w:t>
            </w:r>
          </w:p>
        </w:tc>
        <w:tc>
          <w:tcPr>
            <w:tcW w:type="dxa" w:w="1134"/>
          </w:tcPr>
          <w:p>
            <w:r>
              <w:rPr>
                <w:sz w:val="18"/>
              </w:rPr>
              <w:t>6</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19.0</w:t>
            </w:r>
          </w:p>
        </w:tc>
        <w:tc>
          <w:tcPr>
            <w:tcW w:type="dxa" w:w="2835"/>
            <w:shd w:fill="F2F2F2" w:val="clear"/>
          </w:tcPr>
          <w:p>
            <w:r>
              <w:rPr>
                <w:sz w:val="18"/>
              </w:rPr>
              <w:t>Business Continuity Management</w:t>
            </w:r>
          </w:p>
        </w:tc>
        <w:tc>
          <w:tcPr>
            <w:tcW w:type="dxa" w:w="1134"/>
            <w:shd w:fill="F2F2F2" w:val="clear"/>
          </w:tcPr>
          <w:p>
            <w:r>
              <w:rPr>
                <w:sz w:val="18"/>
              </w:rPr>
              <w:t>6</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t>20.0</w:t>
            </w:r>
          </w:p>
        </w:tc>
        <w:tc>
          <w:tcPr>
            <w:tcW w:type="dxa" w:w="2835"/>
          </w:tcPr>
          <w:p>
            <w:r>
              <w:rPr>
                <w:sz w:val="18"/>
              </w:rPr>
              <w:t>Sector-Specific Requirements</w:t>
            </w:r>
          </w:p>
        </w:tc>
        <w:tc>
          <w:tcPr>
            <w:tcW w:type="dxa" w:w="1134"/>
          </w:tcPr>
          <w:p>
            <w:r>
              <w:rPr>
                <w:sz w:val="18"/>
              </w:rPr>
              <w:t>2</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r>
        <w:tc>
          <w:tcPr>
            <w:tcW w:type="dxa" w:w="737"/>
            <w:shd w:fill="F2F2F2" w:val="clear"/>
          </w:tcPr>
          <w:p>
            <w:r>
              <w:rPr>
                <w:sz w:val="18"/>
              </w:rPr>
              <w:t>21.0</w:t>
            </w:r>
          </w:p>
        </w:tc>
        <w:tc>
          <w:tcPr>
            <w:tcW w:type="dxa" w:w="2835"/>
            <w:shd w:fill="F2F2F2" w:val="clear"/>
          </w:tcPr>
          <w:p>
            <w:r>
              <w:rPr>
                <w:sz w:val="18"/>
              </w:rPr>
              <w:t>Monitoring and Compliance</w:t>
            </w:r>
          </w:p>
        </w:tc>
        <w:tc>
          <w:tcPr>
            <w:tcW w:type="dxa" w:w="1134"/>
            <w:shd w:fill="F2F2F2" w:val="clear"/>
          </w:tcPr>
          <w:p>
            <w:r>
              <w:rPr>
                <w:sz w:val="18"/>
              </w:rPr>
              <w:t>0</w:t>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c>
          <w:tcPr>
            <w:tcW w:type="dxa" w:w="850"/>
            <w:shd w:fill="F2F2F2" w:val="clear"/>
          </w:tcPr>
          <w:p>
            <w:r>
              <w:rPr>
                <w:sz w:val="18"/>
              </w:rPr>
            </w:r>
          </w:p>
        </w:tc>
      </w:tr>
      <w:tr>
        <w:tc>
          <w:tcPr>
            <w:tcW w:type="dxa" w:w="737"/>
          </w:tcPr>
          <w:p>
            <w:r>
              <w:rPr>
                <w:sz w:val="18"/>
              </w:rPr>
            </w:r>
          </w:p>
        </w:tc>
        <w:tc>
          <w:tcPr>
            <w:tcW w:type="dxa" w:w="2835"/>
          </w:tcPr>
          <w:p>
            <w:r>
              <w:rPr>
                <w:sz w:val="18"/>
              </w:rPr>
              <w:t>JUMLAH / TOTAL</w:t>
            </w:r>
          </w:p>
        </w:tc>
        <w:tc>
          <w:tcPr>
            <w:tcW w:type="dxa" w:w="1134"/>
          </w:tcPr>
          <w:p>
            <w:r>
              <w:rPr>
                <w:sz w:val="18"/>
              </w:rPr>
              <w:t>210</w:t>
            </w:r>
          </w:p>
        </w:tc>
        <w:tc>
          <w:tcPr>
            <w:tcW w:type="dxa" w:w="850"/>
          </w:tcPr>
          <w:p>
            <w:r>
              <w:rPr>
                <w:sz w:val="18"/>
              </w:rPr>
            </w:r>
          </w:p>
        </w:tc>
        <w:tc>
          <w:tcPr>
            <w:tcW w:type="dxa" w:w="850"/>
          </w:tcPr>
          <w:p>
            <w:r>
              <w:rPr>
                <w:sz w:val="18"/>
              </w:rPr>
            </w:r>
          </w:p>
        </w:tc>
        <w:tc>
          <w:tcPr>
            <w:tcW w:type="dxa" w:w="850"/>
          </w:tcPr>
          <w:p>
            <w:r>
              <w:rPr>
                <w:sz w:val="18"/>
              </w:rPr>
            </w:r>
          </w:p>
        </w:tc>
        <w:tc>
          <w:tcPr>
            <w:tcW w:type="dxa" w:w="850"/>
          </w:tcPr>
          <w:p>
            <w:r>
              <w:rPr>
                <w:sz w:val="18"/>
              </w:rPr>
            </w:r>
          </w:p>
        </w:tc>
      </w:tr>
    </w:tbl>
    <w:p>
      <w:r>
        <w:br w:type="page"/>
      </w:r>
    </w:p>
    <w:p>
      <w:pPr>
        <w:pStyle w:val="Heading1"/>
      </w:pPr>
      <w:r>
        <w:t>9. Ringkasan Penemuan / Finding Summary</w:t>
      </w:r>
    </w:p>
    <w:p>
      <w:pPr>
        <w:pStyle w:val="Heading2"/>
      </w:pPr>
      <w:r>
        <w:t>9.1 Daftar Penemuan / Finding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1F4E79" w:val="clear"/>
          </w:tcPr>
          <w:p>
            <w:pPr/>
            <w:r>
              <w:rPr>
                <w:b/>
                <w:color w:val="FFFFFF"/>
                <w:sz w:val="18"/>
              </w:rPr>
              <w:t>ID</w:t>
            </w:r>
          </w:p>
        </w:tc>
        <w:tc>
          <w:tcPr>
            <w:tcW w:type="dxa" w:w="2268"/>
            <w:shd w:fill="1F4E79" w:val="clear"/>
          </w:tcPr>
          <w:p>
            <w:pPr/>
            <w:r>
              <w:rPr>
                <w:b/>
                <w:color w:val="FFFFFF"/>
                <w:sz w:val="18"/>
              </w:rPr>
              <w:t>Tajuk / Title</w:t>
            </w:r>
          </w:p>
        </w:tc>
        <w:tc>
          <w:tcPr>
            <w:tcW w:type="dxa" w:w="1417"/>
            <w:shd w:fill="1F4E79" w:val="clear"/>
          </w:tcPr>
          <w:p>
            <w:pPr/>
            <w:r>
              <w:rPr>
                <w:b/>
                <w:color w:val="FFFFFF"/>
                <w:sz w:val="18"/>
              </w:rPr>
              <w:t>Klausa / Clause</w:t>
            </w:r>
          </w:p>
        </w:tc>
        <w:tc>
          <w:tcPr>
            <w:tcW w:type="dxa" w:w="850"/>
            <w:shd w:fill="1F4E79" w:val="clear"/>
          </w:tcPr>
          <w:p>
            <w:pPr/>
            <w:r>
              <w:rPr>
                <w:b/>
                <w:color w:val="FFFFFF"/>
                <w:sz w:val="18"/>
              </w:rPr>
              <w:t>Keterukan / Severity</w:t>
            </w:r>
          </w:p>
        </w:tc>
        <w:tc>
          <w:tcPr>
            <w:tcW w:type="dxa" w:w="850"/>
            <w:shd w:fill="1F4E79" w:val="clear"/>
          </w:tcPr>
          <w:p>
            <w:pPr/>
            <w:r>
              <w:rPr>
                <w:b/>
                <w:color w:val="FFFFFF"/>
                <w:sz w:val="18"/>
              </w:rPr>
              <w:t>Status</w:t>
            </w:r>
          </w:p>
        </w:tc>
        <w:tc>
          <w:tcPr>
            <w:tcW w:type="dxa" w:w="1417"/>
            <w:shd w:fill="1F4E79" w:val="clear"/>
          </w:tcPr>
          <w:p>
            <w:pPr/>
            <w:r>
              <w:rPr>
                <w:b/>
                <w:color w:val="FFFFFF"/>
                <w:sz w:val="18"/>
              </w:rPr>
              <w:t>Tarikh Sasaran / Target</w:t>
            </w:r>
          </w:p>
        </w:tc>
      </w:tr>
      <w:tr>
        <w:tc>
          <w:tcPr>
            <w:tcW w:type="dxa" w:w="1417"/>
          </w:tcPr>
          <w:p>
            <w:r>
              <w:rPr>
                <w:sz w:val="18"/>
              </w:rPr>
              <w:t>[CoP-YYYY-NNN]</w:t>
            </w:r>
          </w:p>
        </w:tc>
        <w:tc>
          <w:tcPr>
            <w:tcW w:type="dxa" w:w="2268"/>
          </w:tcPr>
          <w:p>
            <w:r>
              <w:rPr>
                <w:sz w:val="18"/>
              </w:rPr>
              <w:t>[Title]</w:t>
            </w:r>
          </w:p>
        </w:tc>
        <w:tc>
          <w:tcPr>
            <w:tcW w:type="dxa" w:w="1417"/>
          </w:tcPr>
          <w:p>
            <w:r>
              <w:rPr>
                <w:sz w:val="18"/>
              </w:rPr>
              <w:t>[CoP X.Y.Z.N]</w:t>
            </w:r>
          </w:p>
        </w:tc>
        <w:tc>
          <w:tcPr>
            <w:tcW w:type="dxa" w:w="850"/>
          </w:tcPr>
          <w:p>
            <w:r>
              <w:rPr>
                <w:sz w:val="18"/>
              </w:rPr>
              <w:t>[K/T/S/R]</w:t>
            </w:r>
          </w:p>
        </w:tc>
        <w:tc>
          <w:tcPr>
            <w:tcW w:type="dxa" w:w="850"/>
          </w:tcPr>
          <w:p>
            <w:r>
              <w:rPr>
                <w:sz w:val="18"/>
              </w:rPr>
              <w:t>[Open]</w:t>
            </w:r>
          </w:p>
        </w:tc>
        <w:tc>
          <w:tcPr>
            <w:tcW w:type="dxa" w:w="1417"/>
          </w:tcPr>
          <w:p>
            <w:r>
              <w:rPr>
                <w:sz w:val="18"/>
              </w:rPr>
              <w:t>[DD/MM/YYYY]</w:t>
            </w:r>
          </w:p>
        </w:tc>
      </w:tr>
      <w:tr>
        <w:tc>
          <w:tcPr>
            <w:tcW w:type="dxa" w:w="1417"/>
            <w:shd w:fill="F2F2F2" w:val="clear"/>
          </w:tcPr>
          <w:p>
            <w:r>
              <w:rPr>
                <w:sz w:val="18"/>
              </w:rPr>
              <w:t>[CoP-YYYY-NNN]</w:t>
            </w:r>
          </w:p>
        </w:tc>
        <w:tc>
          <w:tcPr>
            <w:tcW w:type="dxa" w:w="2268"/>
            <w:shd w:fill="F2F2F2" w:val="clear"/>
          </w:tcPr>
          <w:p>
            <w:r>
              <w:rPr>
                <w:sz w:val="18"/>
              </w:rPr>
              <w:t>[Title]</w:t>
            </w:r>
          </w:p>
        </w:tc>
        <w:tc>
          <w:tcPr>
            <w:tcW w:type="dxa" w:w="1417"/>
            <w:shd w:fill="F2F2F2" w:val="clear"/>
          </w:tcPr>
          <w:p>
            <w:r>
              <w:rPr>
                <w:sz w:val="18"/>
              </w:rPr>
              <w:t>[CoP X.Y.Z.N]</w:t>
            </w:r>
          </w:p>
        </w:tc>
        <w:tc>
          <w:tcPr>
            <w:tcW w:type="dxa" w:w="850"/>
            <w:shd w:fill="F2F2F2" w:val="clear"/>
          </w:tcPr>
          <w:p>
            <w:r>
              <w:rPr>
                <w:sz w:val="18"/>
              </w:rPr>
              <w:t>[K/T/S/R]</w:t>
            </w:r>
          </w:p>
        </w:tc>
        <w:tc>
          <w:tcPr>
            <w:tcW w:type="dxa" w:w="850"/>
            <w:shd w:fill="F2F2F2" w:val="clear"/>
          </w:tcPr>
          <w:p>
            <w:r>
              <w:rPr>
                <w:sz w:val="18"/>
              </w:rPr>
              <w:t>[Open]</w:t>
            </w:r>
          </w:p>
        </w:tc>
        <w:tc>
          <w:tcPr>
            <w:tcW w:type="dxa" w:w="1417"/>
            <w:shd w:fill="F2F2F2" w:val="clear"/>
          </w:tcPr>
          <w:p>
            <w:r>
              <w:rPr>
                <w:sz w:val="18"/>
              </w:rPr>
              <w:t>[DD/MM/YYYY]</w:t>
            </w:r>
          </w:p>
        </w:tc>
      </w:tr>
      <w:tr>
        <w:tc>
          <w:tcPr>
            <w:tcW w:type="dxa" w:w="1417"/>
          </w:tcPr>
          <w:p>
            <w:r>
              <w:rPr>
                <w:sz w:val="18"/>
              </w:rPr>
              <w:t>[CoP-YYYY-NNN]</w:t>
            </w:r>
          </w:p>
        </w:tc>
        <w:tc>
          <w:tcPr>
            <w:tcW w:type="dxa" w:w="2268"/>
          </w:tcPr>
          <w:p>
            <w:r>
              <w:rPr>
                <w:sz w:val="18"/>
              </w:rPr>
              <w:t>[Title]</w:t>
            </w:r>
          </w:p>
        </w:tc>
        <w:tc>
          <w:tcPr>
            <w:tcW w:type="dxa" w:w="1417"/>
          </w:tcPr>
          <w:p>
            <w:r>
              <w:rPr>
                <w:sz w:val="18"/>
              </w:rPr>
              <w:t>[CoP X.Y.Z.N]</w:t>
            </w:r>
          </w:p>
        </w:tc>
        <w:tc>
          <w:tcPr>
            <w:tcW w:type="dxa" w:w="850"/>
          </w:tcPr>
          <w:p>
            <w:r>
              <w:rPr>
                <w:sz w:val="18"/>
              </w:rPr>
              <w:t>[K/T/S/R]</w:t>
            </w:r>
          </w:p>
        </w:tc>
        <w:tc>
          <w:tcPr>
            <w:tcW w:type="dxa" w:w="850"/>
          </w:tcPr>
          <w:p>
            <w:r>
              <w:rPr>
                <w:sz w:val="18"/>
              </w:rPr>
              <w:t>[Open]</w:t>
            </w:r>
          </w:p>
        </w:tc>
        <w:tc>
          <w:tcPr>
            <w:tcW w:type="dxa" w:w="1417"/>
          </w:tcPr>
          <w:p>
            <w:r>
              <w:rPr>
                <w:sz w:val="18"/>
              </w:rPr>
              <w:t>[DD/MM/YYYY]</w:t>
            </w:r>
          </w:p>
        </w:tc>
      </w:tr>
    </w:tbl>
    <w:p>
      <w:r>
        <w:br w:type="page"/>
      </w:r>
    </w:p>
    <w:p>
      <w:pPr>
        <w:pStyle w:val="Heading1"/>
      </w:pPr>
      <w:r>
        <w:t>10. Peluang Penambahbaikan / Improvement Opportunities (Tier 2)</w:t>
      </w:r>
    </w:p>
    <w:p>
      <w:r>
        <w:t>CE Directive 08 para 23(i) requires improvement opportunities in the report. These are from Tier 2 (SHOULD/MAY) requirements. They carry NO severity rating, create NO remediation obligation, and are NOT counted as findings.</w:t>
      </w:r>
    </w:p>
    <w:p>
      <w:pPr>
        <w:pStyle w:val="Heading3"/>
      </w:pPr>
      <w:r>
        <w:t>IO-001: [Title]</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Rujukan Klausa / Clause Reference</w:t>
            </w:r>
          </w:p>
        </w:tc>
        <w:tc>
          <w:tcPr>
            <w:tcW w:type="dxa" w:w="6236"/>
          </w:tcPr>
          <w:p>
            <w:r>
              <w:rPr>
                <w:sz w:val="18"/>
              </w:rPr>
              <w:t>[e.g., CoP 5.1.1.2 — SHOULD clause]</w:t>
            </w:r>
          </w:p>
        </w:tc>
      </w:tr>
      <w:tr>
        <w:tc>
          <w:tcPr>
            <w:tcW w:type="dxa" w:w="2835"/>
            <w:shd w:fill="D6E4F0" w:val="clear"/>
          </w:tcPr>
          <w:p>
            <w:r>
              <w:rPr>
                <w:b/>
                <w:sz w:val="18"/>
              </w:rPr>
              <w:t>Tahap Obligasi / Obligation Level</w:t>
            </w:r>
          </w:p>
        </w:tc>
        <w:tc>
          <w:tcPr>
            <w:tcW w:type="dxa" w:w="6236"/>
          </w:tcPr>
          <w:p>
            <w:r>
              <w:rPr>
                <w:sz w:val="18"/>
              </w:rPr>
              <w:t>SHOULD / MAY</w:t>
            </w:r>
          </w:p>
        </w:tc>
      </w:tr>
      <w:tr>
        <w:tc>
          <w:tcPr>
            <w:tcW w:type="dxa" w:w="2835"/>
            <w:shd w:fill="D6E4F0" w:val="clear"/>
          </w:tcPr>
          <w:p>
            <w:r>
              <w:rPr>
                <w:b/>
                <w:sz w:val="18"/>
              </w:rPr>
              <w:t>Pemerhatian / Observation</w:t>
            </w:r>
          </w:p>
        </w:tc>
        <w:tc>
          <w:tcPr>
            <w:tcW w:type="dxa" w:w="6236"/>
          </w:tcPr>
          <w:p>
            <w:r>
              <w:rPr>
                <w:sz w:val="18"/>
              </w:rPr>
              <w:t>[What was observed — gap in SHOULD/MAY requirement]</w:t>
            </w:r>
          </w:p>
        </w:tc>
      </w:tr>
      <w:tr>
        <w:tc>
          <w:tcPr>
            <w:tcW w:type="dxa" w:w="2835"/>
            <w:shd w:fill="D6E4F0" w:val="clear"/>
          </w:tcPr>
          <w:p>
            <w:r>
              <w:rPr>
                <w:b/>
                <w:sz w:val="18"/>
              </w:rPr>
              <w:t>Cadangan / Recommendation</w:t>
            </w:r>
          </w:p>
        </w:tc>
        <w:tc>
          <w:tcPr>
            <w:tcW w:type="dxa" w:w="6236"/>
          </w:tcPr>
          <w:p>
            <w:r>
              <w:rPr>
                <w:sz w:val="18"/>
              </w:rPr>
              <w:t>[Recommended improvement action]</w:t>
            </w:r>
          </w:p>
        </w:tc>
      </w:tr>
    </w:tbl>
    <w:p/>
    <w:p>
      <w:r>
        <w:t>[Repeat for each Tier 2 requirement where an improvement opportunity is identified. There are 18 Tier 2 requirements across the CoP.]</w:t>
      </w:r>
    </w:p>
    <w:p>
      <w:r>
        <w:br w:type="page"/>
      </w:r>
    </w:p>
    <w:p>
      <w:pPr>
        <w:pStyle w:val="Heading1"/>
      </w:pPr>
      <w:r>
        <w:t>11. Rumusan / Conclusion</w:t>
      </w:r>
    </w:p>
    <w:p>
      <w:r>
        <w:t>CE Directive 08 para 23(j): "Gambaran mengenai tahap pematuhan dan keberkesanan kawalan keselamatan siber yang dilaksanakan oleh entiti IKMN. Rumusan perlu menekankan aspek utama yang memerlukan perhatian dan tindakan segera."</w:t>
      </w:r>
    </w:p>
    <w:p>
      <w:pPr>
        <w:pStyle w:val="Heading2"/>
      </w:pPr>
      <w:r>
        <w:t>11.1 Ringkasan Postur Pematuhan / Compliance Posture Summary</w:t>
      </w:r>
    </w:p>
    <w:p>
      <w:r>
        <w:t>[Total Tier 1 requirements assessed, P/SP/TP/TB counts and percentages]</w:t>
      </w:r>
    </w:p>
    <w:p>
      <w:r>
        <w:t>[Directive requirements compliance summary]</w:t>
      </w:r>
    </w:p>
    <w:p>
      <w:r>
        <w:t>[Domains with strongest compliance]</w:t>
      </w:r>
    </w:p>
    <w:p>
      <w:r>
        <w:t>[Domains with weakest compliance]</w:t>
      </w:r>
    </w:p>
    <w:p>
      <w:pPr>
        <w:pStyle w:val="Heading2"/>
      </w:pPr>
      <w:r>
        <w:t>11.2 Ringkasan Penilaian Risiko / Risk Assessment Summary</w:t>
      </w:r>
    </w:p>
    <w:p>
      <w:r>
        <w:t>[Number and distribution of findings by severity]</w:t>
      </w:r>
    </w:p>
    <w:p>
      <w:r>
        <w:t>[Key risk areas — greatest threat to NCII]</w:t>
      </w:r>
    </w:p>
    <w:p>
      <w:r>
        <w:t>[Relationship between non-compliance and risk to national critical infrastructure]</w:t>
      </w:r>
    </w:p>
    <w:p>
      <w:pPr>
        <w:pStyle w:val="Heading2"/>
      </w:pPr>
      <w:r>
        <w:t>11.3 Perkara Memerlukan Perhatian / Key Areas Requiring Attention</w:t>
      </w:r>
    </w:p>
    <w:p>
      <w:r>
        <w:t>[Critical and High findings requiring immediate remediation]</w:t>
      </w:r>
    </w:p>
    <w:p>
      <w:r>
        <w:t>[Systemic patterns across multiple domains]</w:t>
      </w:r>
    </w:p>
    <w:p>
      <w:pPr>
        <w:pStyle w:val="Heading2"/>
      </w:pPr>
      <w:r>
        <w:t>11.4 Susulan Audit Terdahulu / Prior Audit Follow-Up</w:t>
      </w:r>
    </w:p>
    <w:p>
      <w:r>
        <w:t>[Status of prior audit findings: closed / open / recurring]</w:t>
      </w:r>
    </w:p>
    <w:p>
      <w:r>
        <w:t>[Whether recurring findings indicate systemic compliance failure]</w:t>
      </w:r>
    </w:p>
    <w:p>
      <w:pPr>
        <w:pStyle w:val="Heading2"/>
      </w:pPr>
      <w:r>
        <w:t>11.5 Pendapat Tambahan / Supplementary Opinion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r>
              <w:rPr>
                <w:b/>
                <w:color w:val="FFFFFF"/>
                <w:sz w:val="18"/>
              </w:rPr>
              <w:t>Pendapat / Opinion</w:t>
            </w:r>
          </w:p>
        </w:tc>
        <w:tc>
          <w:tcPr>
            <w:tcW w:type="dxa" w:w="5102"/>
            <w:shd w:fill="1F4E79" w:val="clear"/>
          </w:tcPr>
          <w:p>
            <w:pPr/>
            <w:r>
              <w:rPr>
                <w:b/>
                <w:color w:val="FFFFFF"/>
                <w:sz w:val="18"/>
              </w:rPr>
              <w:t>Kriteria / Criteria</w:t>
            </w:r>
          </w:p>
        </w:tc>
        <w:tc>
          <w:tcPr>
            <w:tcW w:type="dxa" w:w="1134"/>
            <w:shd w:fill="1F4E79" w:val="clear"/>
          </w:tcPr>
          <w:p>
            <w:pPr/>
            <w:r>
              <w:rPr>
                <w:b/>
                <w:color w:val="FFFFFF"/>
                <w:sz w:val="18"/>
              </w:rPr>
              <w:t>Dipilih / Selected</w:t>
            </w:r>
          </w:p>
        </w:tc>
      </w:tr>
      <w:tr>
        <w:tc>
          <w:tcPr>
            <w:tcW w:type="dxa" w:w="2268"/>
          </w:tcPr>
          <w:p>
            <w:r>
              <w:rPr>
                <w:sz w:val="18"/>
              </w:rPr>
              <w:t>Memuaskan (Satisfactory)</w:t>
            </w:r>
          </w:p>
        </w:tc>
        <w:tc>
          <w:tcPr>
            <w:tcW w:type="dxa" w:w="5102"/>
          </w:tcPr>
          <w:p>
            <w:r>
              <w:rPr>
                <w:sz w:val="18"/>
              </w:rPr>
              <w:t>No Critical/High findings. TP count zero or near-zero.</w:t>
            </w:r>
          </w:p>
        </w:tc>
        <w:tc>
          <w:tcPr>
            <w:tcW w:type="dxa" w:w="1134"/>
          </w:tcPr>
          <w:p>
            <w:r>
              <w:rPr>
                <w:sz w:val="18"/>
              </w:rPr>
              <w:t>[ ]</w:t>
            </w:r>
          </w:p>
        </w:tc>
      </w:tr>
      <w:tr>
        <w:tc>
          <w:tcPr>
            <w:tcW w:type="dxa" w:w="2268"/>
            <w:shd w:fill="F2F2F2" w:val="clear"/>
          </w:tcPr>
          <w:p>
            <w:r>
              <w:rPr>
                <w:sz w:val="18"/>
              </w:rPr>
              <w:t>Perlu Penambahbaikan (Needs Improvement)</w:t>
            </w:r>
          </w:p>
        </w:tc>
        <w:tc>
          <w:tcPr>
            <w:tcW w:type="dxa" w:w="5102"/>
            <w:shd w:fill="F2F2F2" w:val="clear"/>
          </w:tcPr>
          <w:p>
            <w:r>
              <w:rPr>
                <w:sz w:val="18"/>
              </w:rPr>
              <w:t>One or more High, OR multiple Medium with systemic gaps.</w:t>
            </w:r>
          </w:p>
        </w:tc>
        <w:tc>
          <w:tcPr>
            <w:tcW w:type="dxa" w:w="1134"/>
            <w:shd w:fill="F2F2F2" w:val="clear"/>
          </w:tcPr>
          <w:p>
            <w:r>
              <w:rPr>
                <w:sz w:val="18"/>
              </w:rPr>
              <w:t>[ ]</w:t>
            </w:r>
          </w:p>
        </w:tc>
      </w:tr>
      <w:tr>
        <w:tc>
          <w:tcPr>
            <w:tcW w:type="dxa" w:w="2268"/>
          </w:tcPr>
          <w:p>
            <w:r>
              <w:rPr>
                <w:sz w:val="18"/>
              </w:rPr>
              <w:t>Tidak Memuaskan (Unsatisfactory)</w:t>
            </w:r>
          </w:p>
        </w:tc>
        <w:tc>
          <w:tcPr>
            <w:tcW w:type="dxa" w:w="5102"/>
          </w:tcPr>
          <w:p>
            <w:r>
              <w:rPr>
                <w:sz w:val="18"/>
              </w:rPr>
              <w:t>One or more Critical, OR multiple High across core domains.</w:t>
            </w:r>
          </w:p>
        </w:tc>
        <w:tc>
          <w:tcPr>
            <w:tcW w:type="dxa" w:w="1134"/>
          </w:tcPr>
          <w:p>
            <w:r>
              <w:rPr>
                <w:sz w:val="18"/>
              </w:rPr>
              <w:t>[ ]</w:t>
            </w:r>
          </w:p>
        </w:tc>
      </w:tr>
    </w:tbl>
    <w:p/>
    <w:p>
      <w:pPr>
        <w:pStyle w:val="Heading2"/>
      </w:pPr>
      <w:r>
        <w:t>11.6 Input Pengamal Undang-Undang / Legal Practitioner Input (Mode A)</w:t>
      </w:r>
    </w:p>
    <w:p>
      <w:r>
        <w:t>[Statutory compliance conclusions reviewed by legal practitioner for legal accuracy]</w:t>
      </w:r>
    </w:p>
    <w:p>
      <w:r>
        <w:t>[Penalty exposure for Critical and High findings]</w:t>
      </w:r>
    </w:p>
    <w:p>
      <w:r>
        <w:t>[Note: Mode B privileged opinion is NOT referenced in this report]</w:t>
      </w:r>
    </w:p>
    <w:p>
      <w:r>
        <w:br w:type="page"/>
      </w:r>
    </w:p>
    <w:p>
      <w:pPr>
        <w:pStyle w:val="Heading1"/>
      </w:pPr>
      <w:r>
        <w:t>12. Pelan Tindakan Pengurusan / Management Action Plan (MAP)</w:t>
      </w:r>
    </w:p>
    <w:p>
      <w:r>
        <w:t>Management's response to each finding, including agreed remediation actions, responsible owners, and target completion dates. Per CE Directive 08 para 11, the entity must confirm findings before report finalisation.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fill="1F4E79" w:val="clear"/>
          </w:tcPr>
          <w:p>
            <w:pPr/>
            <w:r>
              <w:rPr>
                <w:b/>
                <w:color w:val="FFFFFF"/>
                <w:sz w:val="18"/>
              </w:rPr>
              <w:t>ID Penemuan / Finding ID</w:t>
            </w:r>
          </w:p>
        </w:tc>
        <w:tc>
          <w:tcPr>
            <w:tcW w:type="dxa" w:w="1417"/>
            <w:shd w:fill="1F4E79" w:val="clear"/>
          </w:tcPr>
          <w:p>
            <w:pPr/>
            <w:r>
              <w:rPr>
                <w:b/>
                <w:color w:val="FFFFFF"/>
                <w:sz w:val="18"/>
              </w:rPr>
              <w:t>Respons / Response</w:t>
            </w:r>
          </w:p>
        </w:tc>
        <w:tc>
          <w:tcPr>
            <w:tcW w:type="dxa" w:w="2268"/>
            <w:shd w:fill="1F4E79" w:val="clear"/>
          </w:tcPr>
          <w:p>
            <w:pPr/>
            <w:r>
              <w:rPr>
                <w:b/>
                <w:color w:val="FFFFFF"/>
                <w:sz w:val="18"/>
              </w:rPr>
              <w:t>Tindakan / Action</w:t>
            </w:r>
          </w:p>
        </w:tc>
        <w:tc>
          <w:tcPr>
            <w:tcW w:type="dxa" w:w="1134"/>
            <w:shd w:fill="1F4E79" w:val="clear"/>
          </w:tcPr>
          <w:p>
            <w:pPr/>
            <w:r>
              <w:rPr>
                <w:b/>
                <w:color w:val="FFFFFF"/>
                <w:sz w:val="18"/>
              </w:rPr>
              <w:t>Pemilik / Owner</w:t>
            </w:r>
          </w:p>
        </w:tc>
        <w:tc>
          <w:tcPr>
            <w:tcW w:type="dxa" w:w="1134"/>
            <w:shd w:fill="1F4E79" w:val="clear"/>
          </w:tcPr>
          <w:p>
            <w:pPr/>
            <w:r>
              <w:rPr>
                <w:b/>
                <w:color w:val="FFFFFF"/>
                <w:sz w:val="18"/>
              </w:rPr>
              <w:t>Tarikh / Target</w:t>
            </w:r>
          </w:p>
        </w:tc>
        <w:tc>
          <w:tcPr>
            <w:tcW w:type="dxa" w:w="850"/>
            <w:shd w:fill="1F4E79" w:val="clear"/>
          </w:tcPr>
          <w:p>
            <w:pPr/>
            <w:r>
              <w:rPr>
                <w:b/>
                <w:color w:val="FFFFFF"/>
                <w:sz w:val="18"/>
              </w:rPr>
              <w:t>Status</w:t>
            </w:r>
          </w:p>
        </w:tc>
      </w:tr>
      <w:tr>
        <w:tc>
          <w:tcPr>
            <w:tcW w:type="dxa" w:w="1134"/>
          </w:tcPr>
          <w:p>
            <w:r>
              <w:rPr>
                <w:sz w:val="18"/>
              </w:rPr>
              <w:t>[CoP-YYYY-NNN]</w:t>
            </w:r>
          </w:p>
        </w:tc>
        <w:tc>
          <w:tcPr>
            <w:tcW w:type="dxa" w:w="1417"/>
          </w:tcPr>
          <w:p>
            <w:r>
              <w:rPr>
                <w:sz w:val="18"/>
              </w:rPr>
              <w:t>[Agree/Disagree/Partial]</w:t>
            </w:r>
          </w:p>
        </w:tc>
        <w:tc>
          <w:tcPr>
            <w:tcW w:type="dxa" w:w="2268"/>
          </w:tcPr>
          <w:p>
            <w:r>
              <w:rPr>
                <w:sz w:val="18"/>
              </w:rPr>
              <w:t>[Specific action]</w:t>
            </w:r>
          </w:p>
        </w:tc>
        <w:tc>
          <w:tcPr>
            <w:tcW w:type="dxa" w:w="1134"/>
          </w:tcPr>
          <w:p>
            <w:r>
              <w:rPr>
                <w:sz w:val="18"/>
              </w:rPr>
              <w:t>[Name]</w:t>
            </w:r>
          </w:p>
        </w:tc>
        <w:tc>
          <w:tcPr>
            <w:tcW w:type="dxa" w:w="1134"/>
          </w:tcPr>
          <w:p>
            <w:r>
              <w:rPr>
                <w:sz w:val="18"/>
              </w:rPr>
              <w:t>[DD/MM/YYYY]</w:t>
            </w:r>
          </w:p>
        </w:tc>
        <w:tc>
          <w:tcPr>
            <w:tcW w:type="dxa" w:w="850"/>
          </w:tcPr>
          <w:p>
            <w:r>
              <w:rPr>
                <w:sz w:val="18"/>
              </w:rPr>
              <w:t>[Open]</w:t>
            </w:r>
          </w:p>
        </w:tc>
      </w:tr>
      <w:tr>
        <w:tc>
          <w:tcPr>
            <w:tcW w:type="dxa" w:w="1134"/>
            <w:shd w:fill="F2F2F2" w:val="clear"/>
          </w:tcPr>
          <w:p>
            <w:r>
              <w:rPr>
                <w:sz w:val="18"/>
              </w:rPr>
              <w:t>[CoP-YYYY-NNN]</w:t>
            </w:r>
          </w:p>
        </w:tc>
        <w:tc>
          <w:tcPr>
            <w:tcW w:type="dxa" w:w="1417"/>
            <w:shd w:fill="F2F2F2" w:val="clear"/>
          </w:tcPr>
          <w:p>
            <w:r>
              <w:rPr>
                <w:sz w:val="18"/>
              </w:rPr>
              <w:t>[Agree/Disagree/Partial]</w:t>
            </w:r>
          </w:p>
        </w:tc>
        <w:tc>
          <w:tcPr>
            <w:tcW w:type="dxa" w:w="2268"/>
            <w:shd w:fill="F2F2F2" w:val="clear"/>
          </w:tcPr>
          <w:p>
            <w:r>
              <w:rPr>
                <w:sz w:val="18"/>
              </w:rPr>
              <w:t>[Specific action]</w:t>
            </w:r>
          </w:p>
        </w:tc>
        <w:tc>
          <w:tcPr>
            <w:tcW w:type="dxa" w:w="1134"/>
            <w:shd w:fill="F2F2F2" w:val="clear"/>
          </w:tcPr>
          <w:p>
            <w:r>
              <w:rPr>
                <w:sz w:val="18"/>
              </w:rPr>
              <w:t>[Name]</w:t>
            </w:r>
          </w:p>
        </w:tc>
        <w:tc>
          <w:tcPr>
            <w:tcW w:type="dxa" w:w="1134"/>
            <w:shd w:fill="F2F2F2" w:val="clear"/>
          </w:tcPr>
          <w:p>
            <w:r>
              <w:rPr>
                <w:sz w:val="18"/>
              </w:rPr>
              <w:t>[DD/MM/YYYY]</w:t>
            </w:r>
          </w:p>
        </w:tc>
        <w:tc>
          <w:tcPr>
            <w:tcW w:type="dxa" w:w="850"/>
            <w:shd w:fill="F2F2F2" w:val="clear"/>
          </w:tcPr>
          <w:p>
            <w:r>
              <w:rPr>
                <w:sz w:val="18"/>
              </w:rPr>
              <w:t>[Open]</w:t>
            </w:r>
          </w:p>
        </w:tc>
      </w:tr>
      <w:tr>
        <w:tc>
          <w:tcPr>
            <w:tcW w:type="dxa" w:w="1134"/>
          </w:tcPr>
          <w:p>
            <w:r>
              <w:rPr>
                <w:sz w:val="18"/>
              </w:rPr>
              <w:t>[CoP-YYYY-NNN]</w:t>
            </w:r>
          </w:p>
        </w:tc>
        <w:tc>
          <w:tcPr>
            <w:tcW w:type="dxa" w:w="1417"/>
          </w:tcPr>
          <w:p>
            <w:r>
              <w:rPr>
                <w:sz w:val="18"/>
              </w:rPr>
              <w:t>[Agree/Disagree/Partial]</w:t>
            </w:r>
          </w:p>
        </w:tc>
        <w:tc>
          <w:tcPr>
            <w:tcW w:type="dxa" w:w="2268"/>
          </w:tcPr>
          <w:p>
            <w:r>
              <w:rPr>
                <w:sz w:val="18"/>
              </w:rPr>
              <w:t>[Specific action]</w:t>
            </w:r>
          </w:p>
        </w:tc>
        <w:tc>
          <w:tcPr>
            <w:tcW w:type="dxa" w:w="1134"/>
          </w:tcPr>
          <w:p>
            <w:r>
              <w:rPr>
                <w:sz w:val="18"/>
              </w:rPr>
              <w:t>[Name]</w:t>
            </w:r>
          </w:p>
        </w:tc>
        <w:tc>
          <w:tcPr>
            <w:tcW w:type="dxa" w:w="1134"/>
          </w:tcPr>
          <w:p>
            <w:r>
              <w:rPr>
                <w:sz w:val="18"/>
              </w:rPr>
              <w:t>[DD/MM/YYYY]</w:t>
            </w:r>
          </w:p>
        </w:tc>
        <w:tc>
          <w:tcPr>
            <w:tcW w:type="dxa" w:w="850"/>
          </w:tcPr>
          <w:p>
            <w:r>
              <w:rPr>
                <w:sz w:val="18"/>
              </w:rPr>
              <w:t>[Open]</w:t>
            </w:r>
          </w:p>
        </w:tc>
      </w:tr>
    </w:tbl>
    <w:p>
      <w:r>
        <w:br w:type="page"/>
      </w:r>
    </w:p>
    <w:p>
      <w:pPr>
        <w:pStyle w:val="Heading1"/>
      </w:pPr>
      <w:r>
        <w:t>Lampiran A — Senarai Sistem NCII / NCII System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fill="1F4E79" w:val="clear"/>
          </w:tcPr>
          <w:p>
            <w:pPr/>
            <w:r>
              <w:rPr>
                <w:b/>
                <w:color w:val="FFFFFF"/>
                <w:sz w:val="18"/>
              </w:rPr>
              <w:t>ID Sistem / System ID</w:t>
            </w:r>
          </w:p>
        </w:tc>
        <w:tc>
          <w:tcPr>
            <w:tcW w:type="dxa" w:w="1701"/>
            <w:shd w:fill="1F4E79" w:val="clear"/>
          </w:tcPr>
          <w:p>
            <w:pPr/>
            <w:r>
              <w:rPr>
                <w:b/>
                <w:color w:val="FFFFFF"/>
                <w:sz w:val="18"/>
              </w:rPr>
              <w:t>Nama / Name</w:t>
            </w:r>
          </w:p>
        </w:tc>
        <w:tc>
          <w:tcPr>
            <w:tcW w:type="dxa" w:w="1984"/>
            <w:shd w:fill="1F4E79" w:val="clear"/>
          </w:tcPr>
          <w:p>
            <w:pPr/>
            <w:r>
              <w:rPr>
                <w:b/>
                <w:color w:val="FFFFFF"/>
                <w:sz w:val="18"/>
              </w:rPr>
              <w:t>Perihalan / Description</w:t>
            </w:r>
          </w:p>
        </w:tc>
        <w:tc>
          <w:tcPr>
            <w:tcW w:type="dxa" w:w="1134"/>
            <w:shd w:fill="1F4E79" w:val="clear"/>
          </w:tcPr>
          <w:p>
            <w:pPr/>
            <w:r>
              <w:rPr>
                <w:b/>
                <w:color w:val="FFFFFF"/>
                <w:sz w:val="18"/>
              </w:rPr>
              <w:t>Klasifikasi / Classification</w:t>
            </w:r>
          </w:p>
        </w:tc>
        <w:tc>
          <w:tcPr>
            <w:tcW w:type="dxa" w:w="1134"/>
            <w:shd w:fill="1F4E79" w:val="clear"/>
          </w:tcPr>
          <w:p>
            <w:pPr/>
            <w:r>
              <w:rPr>
                <w:b/>
                <w:color w:val="FFFFFF"/>
                <w:sz w:val="18"/>
              </w:rPr>
              <w:t>Lokasi / Location</w:t>
            </w:r>
          </w:p>
        </w:tc>
        <w:tc>
          <w:tcPr>
            <w:tcW w:type="dxa" w:w="1417"/>
            <w:shd w:fill="1F4E79" w:val="clear"/>
          </w:tcPr>
          <w:p>
            <w:pPr/>
            <w:r>
              <w:rPr>
                <w:b/>
                <w:color w:val="FFFFFF"/>
                <w:sz w:val="18"/>
              </w:rPr>
              <w:t>Pemilik / Owner</w:t>
            </w:r>
          </w:p>
        </w:tc>
      </w:tr>
      <w:tr>
        <w:tc>
          <w:tcPr>
            <w:tcW w:type="dxa" w:w="1134"/>
          </w:tcPr>
          <w:p>
            <w:r>
              <w:rPr>
                <w:sz w:val="18"/>
              </w:rPr>
              <w:t>[NCII-SYS-001]</w:t>
            </w:r>
          </w:p>
        </w:tc>
        <w:tc>
          <w:tcPr>
            <w:tcW w:type="dxa" w:w="1701"/>
          </w:tcPr>
          <w:p>
            <w:r>
              <w:rPr>
                <w:sz w:val="18"/>
              </w:rPr>
              <w:t>[Name]</w:t>
            </w:r>
          </w:p>
        </w:tc>
        <w:tc>
          <w:tcPr>
            <w:tcW w:type="dxa" w:w="1984"/>
          </w:tcPr>
          <w:p>
            <w:r>
              <w:rPr>
                <w:sz w:val="18"/>
              </w:rPr>
              <w:t>[Description]</w:t>
            </w:r>
          </w:p>
        </w:tc>
        <w:tc>
          <w:tcPr>
            <w:tcW w:type="dxa" w:w="1134"/>
          </w:tcPr>
          <w:p>
            <w:r>
              <w:rPr>
                <w:sz w:val="18"/>
              </w:rPr>
              <w:t>[Critical/Standard]</w:t>
            </w:r>
          </w:p>
        </w:tc>
        <w:tc>
          <w:tcPr>
            <w:tcW w:type="dxa" w:w="1134"/>
          </w:tcPr>
          <w:p>
            <w:r>
              <w:rPr>
                <w:sz w:val="18"/>
              </w:rPr>
              <w:t>[Location]</w:t>
            </w:r>
          </w:p>
        </w:tc>
        <w:tc>
          <w:tcPr>
            <w:tcW w:type="dxa" w:w="1417"/>
          </w:tcPr>
          <w:p>
            <w:r>
              <w:rPr>
                <w:sz w:val="18"/>
              </w:rPr>
              <w:t>[Owner]</w:t>
            </w:r>
          </w:p>
        </w:tc>
      </w:tr>
      <w:tr>
        <w:tc>
          <w:tcPr>
            <w:tcW w:type="dxa" w:w="1134"/>
            <w:shd w:fill="F2F2F2" w:val="clear"/>
          </w:tcPr>
          <w:p>
            <w:r>
              <w:rPr>
                <w:sz w:val="18"/>
              </w:rPr>
              <w:t>[NCII-SYS-001]</w:t>
            </w:r>
          </w:p>
        </w:tc>
        <w:tc>
          <w:tcPr>
            <w:tcW w:type="dxa" w:w="1701"/>
            <w:shd w:fill="F2F2F2" w:val="clear"/>
          </w:tcPr>
          <w:p>
            <w:r>
              <w:rPr>
                <w:sz w:val="18"/>
              </w:rPr>
              <w:t>[Name]</w:t>
            </w:r>
          </w:p>
        </w:tc>
        <w:tc>
          <w:tcPr>
            <w:tcW w:type="dxa" w:w="1984"/>
            <w:shd w:fill="F2F2F2" w:val="clear"/>
          </w:tcPr>
          <w:p>
            <w:r>
              <w:rPr>
                <w:sz w:val="18"/>
              </w:rPr>
              <w:t>[Description]</w:t>
            </w:r>
          </w:p>
        </w:tc>
        <w:tc>
          <w:tcPr>
            <w:tcW w:type="dxa" w:w="1134"/>
            <w:shd w:fill="F2F2F2" w:val="clear"/>
          </w:tcPr>
          <w:p>
            <w:r>
              <w:rPr>
                <w:sz w:val="18"/>
              </w:rPr>
              <w:t>[Critical/Standard]</w:t>
            </w:r>
          </w:p>
        </w:tc>
        <w:tc>
          <w:tcPr>
            <w:tcW w:type="dxa" w:w="1134"/>
            <w:shd w:fill="F2F2F2" w:val="clear"/>
          </w:tcPr>
          <w:p>
            <w:r>
              <w:rPr>
                <w:sz w:val="18"/>
              </w:rPr>
              <w:t>[Location]</w:t>
            </w:r>
          </w:p>
        </w:tc>
        <w:tc>
          <w:tcPr>
            <w:tcW w:type="dxa" w:w="1417"/>
            <w:shd w:fill="F2F2F2" w:val="clear"/>
          </w:tcPr>
          <w:p>
            <w:r>
              <w:rPr>
                <w:sz w:val="18"/>
              </w:rPr>
              <w:t>[Owner]</w:t>
            </w:r>
          </w:p>
        </w:tc>
      </w:tr>
      <w:tr>
        <w:tc>
          <w:tcPr>
            <w:tcW w:type="dxa" w:w="1134"/>
          </w:tcPr>
          <w:p>
            <w:r>
              <w:rPr>
                <w:sz w:val="18"/>
              </w:rPr>
              <w:t>[NCII-SYS-001]</w:t>
            </w:r>
          </w:p>
        </w:tc>
        <w:tc>
          <w:tcPr>
            <w:tcW w:type="dxa" w:w="1701"/>
          </w:tcPr>
          <w:p>
            <w:r>
              <w:rPr>
                <w:sz w:val="18"/>
              </w:rPr>
              <w:t>[Name]</w:t>
            </w:r>
          </w:p>
        </w:tc>
        <w:tc>
          <w:tcPr>
            <w:tcW w:type="dxa" w:w="1984"/>
          </w:tcPr>
          <w:p>
            <w:r>
              <w:rPr>
                <w:sz w:val="18"/>
              </w:rPr>
              <w:t>[Description]</w:t>
            </w:r>
          </w:p>
        </w:tc>
        <w:tc>
          <w:tcPr>
            <w:tcW w:type="dxa" w:w="1134"/>
          </w:tcPr>
          <w:p>
            <w:r>
              <w:rPr>
                <w:sz w:val="18"/>
              </w:rPr>
              <w:t>[Critical/Standard]</w:t>
            </w:r>
          </w:p>
        </w:tc>
        <w:tc>
          <w:tcPr>
            <w:tcW w:type="dxa" w:w="1134"/>
          </w:tcPr>
          <w:p>
            <w:r>
              <w:rPr>
                <w:sz w:val="18"/>
              </w:rPr>
              <w:t>[Location]</w:t>
            </w:r>
          </w:p>
        </w:tc>
        <w:tc>
          <w:tcPr>
            <w:tcW w:type="dxa" w:w="1417"/>
          </w:tcPr>
          <w:p>
            <w:r>
              <w:rPr>
                <w:sz w:val="18"/>
              </w:rPr>
              <w:t>[Owner]</w:t>
            </w:r>
          </w:p>
        </w:tc>
      </w:tr>
    </w:tbl>
    <w:p>
      <w:r>
        <w:br w:type="page"/>
      </w:r>
    </w:p>
    <w:p>
      <w:pPr>
        <w:pStyle w:val="Heading1"/>
      </w:pPr>
      <w:r>
        <w:t>Lampiran B — Pendedahan Penalti / Penalty Exposure Summary</w:t>
      </w:r>
    </w:p>
    <w:p>
      <w:r>
        <w:t>Note: This appendix summarises penalty exposure based on audit findings (Mode A input). The full privileged penalty quantification (Mode B) is a separate, confidential deliverable to the audit committee and is NOT included in this report.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fill="1F4E79" w:val="clear"/>
          </w:tcPr>
          <w:p>
            <w:pPr/>
            <w:r>
              <w:rPr>
                <w:b/>
                <w:color w:val="FFFFFF"/>
                <w:sz w:val="18"/>
              </w:rPr>
              <w:t>Seksyen / Section</w:t>
            </w:r>
          </w:p>
        </w:tc>
        <w:tc>
          <w:tcPr>
            <w:tcW w:type="dxa" w:w="2268"/>
            <w:shd w:fill="1F4E79" w:val="clear"/>
          </w:tcPr>
          <w:p>
            <w:pPr/>
            <w:r>
              <w:rPr>
                <w:b/>
                <w:color w:val="FFFFFF"/>
                <w:sz w:val="18"/>
              </w:rPr>
              <w:t>Kesalahan / Offence</w:t>
            </w:r>
          </w:p>
        </w:tc>
        <w:tc>
          <w:tcPr>
            <w:tcW w:type="dxa" w:w="1134"/>
            <w:shd w:fill="1F4E79" w:val="clear"/>
          </w:tcPr>
          <w:p>
            <w:pPr/>
            <w:r>
              <w:rPr>
                <w:b/>
                <w:color w:val="FFFFFF"/>
                <w:sz w:val="18"/>
              </w:rPr>
              <w:t>Denda Maks / Max Fine</w:t>
            </w:r>
          </w:p>
        </w:tc>
        <w:tc>
          <w:tcPr>
            <w:tcW w:type="dxa" w:w="1417"/>
            <w:shd w:fill="1F4E79" w:val="clear"/>
          </w:tcPr>
          <w:p>
            <w:pPr/>
            <w:r>
              <w:rPr>
                <w:b/>
                <w:color w:val="FFFFFF"/>
                <w:sz w:val="18"/>
              </w:rPr>
              <w:t>Penjara Maks / Max Imprisonment</w:t>
            </w:r>
          </w:p>
        </w:tc>
        <w:tc>
          <w:tcPr>
            <w:tcW w:type="dxa" w:w="1134"/>
            <w:shd w:fill="1F4E79" w:val="clear"/>
          </w:tcPr>
          <w:p>
            <w:pPr/>
            <w:r>
              <w:rPr>
                <w:b/>
                <w:color w:val="FFFFFF"/>
                <w:sz w:val="18"/>
              </w:rPr>
              <w:t>Boleh Dikompaun / Compoundable</w:t>
            </w:r>
          </w:p>
        </w:tc>
        <w:tc>
          <w:tcPr>
            <w:tcW w:type="dxa" w:w="1417"/>
            <w:shd w:fill="1F4E79" w:val="clear"/>
          </w:tcPr>
          <w:p>
            <w:pPr/>
            <w:r>
              <w:rPr>
                <w:b/>
                <w:color w:val="FFFFFF"/>
                <w:sz w:val="18"/>
              </w:rPr>
              <w:t>Penemuan / Finding</w:t>
            </w:r>
          </w:p>
        </w:tc>
      </w:tr>
      <w:tr>
        <w:tc>
          <w:tcPr>
            <w:tcW w:type="dxa" w:w="850"/>
          </w:tcPr>
          <w:p>
            <w:r>
              <w:rPr>
                <w:sz w:val="18"/>
              </w:rPr>
              <w:t>[s22]</w:t>
            </w:r>
          </w:p>
        </w:tc>
        <w:tc>
          <w:tcPr>
            <w:tcW w:type="dxa" w:w="2268"/>
          </w:tcPr>
          <w:p>
            <w:r>
              <w:rPr>
                <w:sz w:val="18"/>
              </w:rPr>
              <w:t>[Offence description]</w:t>
            </w:r>
          </w:p>
        </w:tc>
        <w:tc>
          <w:tcPr>
            <w:tcW w:type="dxa" w:w="1134"/>
          </w:tcPr>
          <w:p>
            <w:r>
              <w:rPr>
                <w:sz w:val="18"/>
              </w:rPr>
              <w:t>[RM X]</w:t>
            </w:r>
          </w:p>
        </w:tc>
        <w:tc>
          <w:tcPr>
            <w:tcW w:type="dxa" w:w="1417"/>
          </w:tcPr>
          <w:p>
            <w:r>
              <w:rPr>
                <w:sz w:val="18"/>
              </w:rPr>
              <w:t>[RM X]</w:t>
            </w:r>
          </w:p>
        </w:tc>
        <w:tc>
          <w:tcPr>
            <w:tcW w:type="dxa" w:w="1134"/>
          </w:tcPr>
          <w:p>
            <w:r>
              <w:rPr>
                <w:sz w:val="18"/>
              </w:rPr>
              <w:t>[Yes/No]</w:t>
            </w:r>
          </w:p>
        </w:tc>
        <w:tc>
          <w:tcPr>
            <w:tcW w:type="dxa" w:w="1417"/>
          </w:tcPr>
          <w:p>
            <w:r>
              <w:rPr>
                <w:sz w:val="18"/>
              </w:rPr>
              <w:t>[Finding ID]</w:t>
            </w:r>
          </w:p>
        </w:tc>
      </w:tr>
      <w:tr>
        <w:tc>
          <w:tcPr>
            <w:tcW w:type="dxa" w:w="850"/>
            <w:shd w:fill="F2F2F2" w:val="clear"/>
          </w:tcPr>
          <w:p>
            <w:r>
              <w:rPr>
                <w:sz w:val="18"/>
              </w:rPr>
              <w:t>[s22]</w:t>
            </w:r>
          </w:p>
        </w:tc>
        <w:tc>
          <w:tcPr>
            <w:tcW w:type="dxa" w:w="2268"/>
            <w:shd w:fill="F2F2F2" w:val="clear"/>
          </w:tcPr>
          <w:p>
            <w:r>
              <w:rPr>
                <w:sz w:val="18"/>
              </w:rPr>
              <w:t>[Offence description]</w:t>
            </w:r>
          </w:p>
        </w:tc>
        <w:tc>
          <w:tcPr>
            <w:tcW w:type="dxa" w:w="1134"/>
            <w:shd w:fill="F2F2F2" w:val="clear"/>
          </w:tcPr>
          <w:p>
            <w:r>
              <w:rPr>
                <w:sz w:val="18"/>
              </w:rPr>
              <w:t>[RM X]</w:t>
            </w:r>
          </w:p>
        </w:tc>
        <w:tc>
          <w:tcPr>
            <w:tcW w:type="dxa" w:w="1417"/>
            <w:shd w:fill="F2F2F2" w:val="clear"/>
          </w:tcPr>
          <w:p>
            <w:r>
              <w:rPr>
                <w:sz w:val="18"/>
              </w:rPr>
              <w:t>[RM X]</w:t>
            </w:r>
          </w:p>
        </w:tc>
        <w:tc>
          <w:tcPr>
            <w:tcW w:type="dxa" w:w="1134"/>
            <w:shd w:fill="F2F2F2" w:val="clear"/>
          </w:tcPr>
          <w:p>
            <w:r>
              <w:rPr>
                <w:sz w:val="18"/>
              </w:rPr>
              <w:t>[Yes/No]</w:t>
            </w:r>
          </w:p>
        </w:tc>
        <w:tc>
          <w:tcPr>
            <w:tcW w:type="dxa" w:w="1417"/>
            <w:shd w:fill="F2F2F2" w:val="clear"/>
          </w:tcPr>
          <w:p>
            <w:r>
              <w:rPr>
                <w:sz w:val="18"/>
              </w:rPr>
              <w:t>[Finding ID]</w:t>
            </w:r>
          </w:p>
        </w:tc>
      </w:tr>
      <w:tr>
        <w:tc>
          <w:tcPr>
            <w:tcW w:type="dxa" w:w="850"/>
          </w:tcPr>
          <w:p>
            <w:r>
              <w:rPr>
                <w:sz w:val="18"/>
              </w:rPr>
              <w:t>[s22]</w:t>
            </w:r>
          </w:p>
        </w:tc>
        <w:tc>
          <w:tcPr>
            <w:tcW w:type="dxa" w:w="2268"/>
          </w:tcPr>
          <w:p>
            <w:r>
              <w:rPr>
                <w:sz w:val="18"/>
              </w:rPr>
              <w:t>[Offence description]</w:t>
            </w:r>
          </w:p>
        </w:tc>
        <w:tc>
          <w:tcPr>
            <w:tcW w:type="dxa" w:w="1134"/>
          </w:tcPr>
          <w:p>
            <w:r>
              <w:rPr>
                <w:sz w:val="18"/>
              </w:rPr>
              <w:t>[RM X]</w:t>
            </w:r>
          </w:p>
        </w:tc>
        <w:tc>
          <w:tcPr>
            <w:tcW w:type="dxa" w:w="1417"/>
          </w:tcPr>
          <w:p>
            <w:r>
              <w:rPr>
                <w:sz w:val="18"/>
              </w:rPr>
              <w:t>[RM X]</w:t>
            </w:r>
          </w:p>
        </w:tc>
        <w:tc>
          <w:tcPr>
            <w:tcW w:type="dxa" w:w="1134"/>
          </w:tcPr>
          <w:p>
            <w:r>
              <w:rPr>
                <w:sz w:val="18"/>
              </w:rPr>
              <w:t>[Yes/No]</w:t>
            </w:r>
          </w:p>
        </w:tc>
        <w:tc>
          <w:tcPr>
            <w:tcW w:type="dxa" w:w="1417"/>
          </w:tcPr>
          <w:p>
            <w:r>
              <w:rPr>
                <w:sz w:val="18"/>
              </w:rPr>
              <w:t>[Finding ID]</w:t>
            </w:r>
          </w:p>
        </w:tc>
      </w:tr>
    </w:tbl>
    <w:p>
      <w:r>
        <w:br w:type="page"/>
      </w:r>
    </w:p>
    <w:p>
      <w:pPr>
        <w:pStyle w:val="Heading1"/>
      </w:pPr>
      <w:r>
        <w:t>Lampiran C — Peringkat Keterukan / Severity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F4E79" w:val="clear"/>
          </w:tcPr>
          <w:p>
            <w:pPr/>
            <w:r>
              <w:rPr>
                <w:b/>
                <w:color w:val="FFFFFF"/>
                <w:sz w:val="18"/>
              </w:rPr>
              <w:t>Keterukan / Severity</w:t>
            </w:r>
          </w:p>
        </w:tc>
        <w:tc>
          <w:tcPr>
            <w:tcW w:type="dxa" w:w="5669"/>
            <w:shd w:fill="1F4E79" w:val="clear"/>
          </w:tcPr>
          <w:p>
            <w:pPr/>
            <w:r>
              <w:rPr>
                <w:b/>
                <w:color w:val="FFFFFF"/>
                <w:sz w:val="18"/>
              </w:rPr>
              <w:t>Definisi / Definition</w:t>
            </w:r>
          </w:p>
        </w:tc>
        <w:tc>
          <w:tcPr>
            <w:tcW w:type="dxa" w:w="1984"/>
            <w:shd w:fill="1F4E79" w:val="clear"/>
          </w:tcPr>
          <w:p>
            <w:pPr/>
            <w:r>
              <w:rPr>
                <w:b/>
                <w:color w:val="FFFFFF"/>
                <w:sz w:val="18"/>
              </w:rPr>
              <w:t>Sasaran Pemulihan / Remediation Target</w:t>
            </w:r>
          </w:p>
        </w:tc>
      </w:tr>
      <w:tr>
        <w:tc>
          <w:tcPr>
            <w:tcW w:type="dxa" w:w="1417"/>
          </w:tcPr>
          <w:p>
            <w:r>
              <w:rPr>
                <w:sz w:val="18"/>
              </w:rPr>
              <w:t>Kritikal</w:t>
              <w:br/>
              <w:t>(Critical)</w:t>
            </w:r>
          </w:p>
        </w:tc>
        <w:tc>
          <w:tcPr>
            <w:tcW w:type="dxa" w:w="5669"/>
          </w:tcPr>
          <w:p>
            <w:r>
              <w:rPr>
                <w:sz w:val="18"/>
              </w:rPr>
              <w:t>Direct and immediate threat to NCII. Exploitation likely or occurring. National-level impact on essential services. Criminal liability exposure under Act 854. Triggers s52 director liability assessment. Remediation: 30 days.</w:t>
            </w:r>
          </w:p>
        </w:tc>
        <w:tc>
          <w:tcPr>
            <w:tcW w:type="dxa" w:w="1984"/>
          </w:tcPr>
          <w:p>
            <w:r>
              <w:rPr>
                <w:sz w:val="18"/>
              </w:rPr>
              <w:t>30 hari / 30 days</w:t>
            </w:r>
          </w:p>
        </w:tc>
      </w:tr>
      <w:tr>
        <w:tc>
          <w:tcPr>
            <w:tcW w:type="dxa" w:w="1417"/>
            <w:shd w:fill="F2F2F2" w:val="clear"/>
          </w:tcPr>
          <w:p>
            <w:r>
              <w:rPr>
                <w:sz w:val="18"/>
              </w:rPr>
              <w:t>Tinggi</w:t>
              <w:br/>
              <w:t>(High)</w:t>
            </w:r>
          </w:p>
        </w:tc>
        <w:tc>
          <w:tcPr>
            <w:tcW w:type="dxa" w:w="5669"/>
            <w:shd w:fill="F2F2F2" w:val="clear"/>
          </w:tcPr>
          <w:p>
            <w:r>
              <w:rPr>
                <w:sz w:val="18"/>
              </w:rPr>
              <w:t>Significant vulnerability that could compromise NCII. Material impact on essential services. Non-compliance with statutory obligation (s17-s27) or critical CoP control. Remediation: 90 days.</w:t>
            </w:r>
          </w:p>
        </w:tc>
        <w:tc>
          <w:tcPr>
            <w:tcW w:type="dxa" w:w="1984"/>
            <w:shd w:fill="F2F2F2" w:val="clear"/>
          </w:tcPr>
          <w:p>
            <w:r>
              <w:rPr>
                <w:sz w:val="18"/>
              </w:rPr>
              <w:t>90 hari / 90 days</w:t>
            </w:r>
          </w:p>
        </w:tc>
      </w:tr>
      <w:tr>
        <w:tc>
          <w:tcPr>
            <w:tcW w:type="dxa" w:w="1417"/>
          </w:tcPr>
          <w:p>
            <w:r>
              <w:rPr>
                <w:sz w:val="18"/>
              </w:rPr>
              <w:t>Sederhana</w:t>
              <w:br/>
              <w:t>(Medium)</w:t>
            </w:r>
          </w:p>
        </w:tc>
        <w:tc>
          <w:tcPr>
            <w:tcW w:type="dxa" w:w="5669"/>
          </w:tcPr>
          <w:p>
            <w:r>
              <w:rPr>
                <w:sz w:val="18"/>
              </w:rPr>
              <w:t>Moderate risk — exploitation requires additional factors. Compensating controls partially mitigate. Non-compliance with CoP requirement. Remediation: 180 days.</w:t>
            </w:r>
          </w:p>
        </w:tc>
        <w:tc>
          <w:tcPr>
            <w:tcW w:type="dxa" w:w="1984"/>
          </w:tcPr>
          <w:p>
            <w:r>
              <w:rPr>
                <w:sz w:val="18"/>
              </w:rPr>
              <w:t>180 hari / 180 days</w:t>
            </w:r>
          </w:p>
        </w:tc>
      </w:tr>
      <w:tr>
        <w:tc>
          <w:tcPr>
            <w:tcW w:type="dxa" w:w="1417"/>
            <w:shd w:fill="F2F2F2" w:val="clear"/>
          </w:tcPr>
          <w:p>
            <w:r>
              <w:rPr>
                <w:sz w:val="18"/>
              </w:rPr>
              <w:t>Rendah</w:t>
              <w:br/>
              <w:t>(Low)</w:t>
            </w:r>
          </w:p>
        </w:tc>
        <w:tc>
          <w:tcPr>
            <w:tcW w:type="dxa" w:w="5669"/>
            <w:shd w:fill="F2F2F2" w:val="clear"/>
          </w:tcPr>
          <w:p>
            <w:r>
              <w:rPr>
                <w:sz w:val="18"/>
              </w:rPr>
              <w:t>Minor risk — theoretical vulnerability with low likelihood. Limited impact. Documentation or process gap. Remediation: next audit cycle.</w:t>
            </w:r>
          </w:p>
        </w:tc>
        <w:tc>
          <w:tcPr>
            <w:tcW w:type="dxa" w:w="1984"/>
            <w:shd w:fill="F2F2F2" w:val="clear"/>
          </w:tcPr>
          <w:p>
            <w:r>
              <w:rPr>
                <w:sz w:val="18"/>
              </w:rPr>
              <w:t>Kitaran audit seterusnya / Next audit cycle</w:t>
            </w:r>
          </w:p>
        </w:tc>
      </w:tr>
    </w:tbl>
    <w:p>
      <w:r>
        <w:br w:type="page"/>
      </w:r>
    </w:p>
    <w:p>
      <w:pPr>
        <w:pStyle w:val="Heading1"/>
      </w:pPr>
      <w:r>
        <w:t>Lampiran D — Glosari / Glossary</w:t>
      </w:r>
    </w:p>
    <w:tbl>
      <w:tblPr>
        <w:tblStyle w:val="TableGrid"/>
        <w:tblW w:type="auto" w:w="0"/>
        <w:jc w:val="center"/>
        <w:tblLook w:firstColumn="1" w:firstRow="1" w:lastColumn="0" w:lastRow="0" w:noHBand="0" w:noVBand="1" w:val="04A0"/>
      </w:tblPr>
      <w:tblGrid>
        <w:gridCol w:w="4320"/>
        <w:gridCol w:w="4320"/>
      </w:tblGrid>
      <w:tr>
        <w:tc>
          <w:tcPr>
            <w:tcW w:type="dxa" w:w="1701"/>
            <w:shd w:fill="1F4E79" w:val="clear"/>
          </w:tcPr>
          <w:p>
            <w:pPr/>
            <w:r>
              <w:rPr>
                <w:b/>
                <w:color w:val="FFFFFF"/>
                <w:sz w:val="18"/>
              </w:rPr>
              <w:t>Istilah / Term</w:t>
            </w:r>
          </w:p>
        </w:tc>
        <w:tc>
          <w:tcPr>
            <w:tcW w:type="dxa" w:w="7370"/>
            <w:shd w:fill="1F4E79" w:val="clear"/>
          </w:tcPr>
          <w:p>
            <w:pPr/>
            <w:r>
              <w:rPr>
                <w:b/>
                <w:color w:val="FFFFFF"/>
                <w:sz w:val="18"/>
              </w:rPr>
              <w:t>Definisi / Definition</w:t>
            </w:r>
          </w:p>
        </w:tc>
      </w:tr>
      <w:tr>
        <w:tc>
          <w:tcPr>
            <w:tcW w:type="dxa" w:w="1701"/>
          </w:tcPr>
          <w:p>
            <w:r>
              <w:rPr>
                <w:sz w:val="18"/>
              </w:rPr>
              <w:t>Act 854</w:t>
            </w:r>
          </w:p>
        </w:tc>
        <w:tc>
          <w:tcPr>
            <w:tcW w:type="dxa" w:w="7370"/>
          </w:tcPr>
          <w:p>
            <w:r>
              <w:rPr>
                <w:sz w:val="18"/>
              </w:rPr>
              <w:t>Cyber Security Act 2024 / Akta Keselamatan Siber 2024</w:t>
            </w:r>
          </w:p>
        </w:tc>
      </w:tr>
      <w:tr>
        <w:tc>
          <w:tcPr>
            <w:tcW w:type="dxa" w:w="1701"/>
            <w:shd w:fill="F2F2F2" w:val="clear"/>
          </w:tcPr>
          <w:p>
            <w:r>
              <w:rPr>
                <w:sz w:val="18"/>
              </w:rPr>
              <w:t>BIA</w:t>
            </w:r>
          </w:p>
        </w:tc>
        <w:tc>
          <w:tcPr>
            <w:tcW w:type="dxa" w:w="7370"/>
            <w:shd w:fill="F2F2F2" w:val="clear"/>
          </w:tcPr>
          <w:p>
            <w:r>
              <w:rPr>
                <w:sz w:val="18"/>
              </w:rPr>
              <w:t>Business Impact Analysis</w:t>
            </w:r>
          </w:p>
        </w:tc>
      </w:tr>
      <w:tr>
        <w:tc>
          <w:tcPr>
            <w:tcW w:type="dxa" w:w="1701"/>
          </w:tcPr>
          <w:p>
            <w:r>
              <w:rPr>
                <w:sz w:val="18"/>
              </w:rPr>
              <w:t>CAB</w:t>
            </w:r>
          </w:p>
        </w:tc>
        <w:tc>
          <w:tcPr>
            <w:tcW w:type="dxa" w:w="7370"/>
          </w:tcPr>
          <w:p>
            <w:r>
              <w:rPr>
                <w:sz w:val="18"/>
              </w:rPr>
              <w:t>Change Advisory Board</w:t>
            </w:r>
          </w:p>
        </w:tc>
      </w:tr>
      <w:tr>
        <w:tc>
          <w:tcPr>
            <w:tcW w:type="dxa" w:w="1701"/>
            <w:shd w:fill="F2F2F2" w:val="clear"/>
          </w:tcPr>
          <w:p>
            <w:r>
              <w:rPr>
                <w:sz w:val="18"/>
              </w:rPr>
              <w:t>CE</w:t>
            </w:r>
          </w:p>
        </w:tc>
        <w:tc>
          <w:tcPr>
            <w:tcW w:type="dxa" w:w="7370"/>
            <w:shd w:fill="F2F2F2" w:val="clear"/>
          </w:tcPr>
          <w:p>
            <w:r>
              <w:rPr>
                <w:sz w:val="18"/>
              </w:rPr>
              <w:t>Chief Executive, NACSA / Ketua Eksekutif, NACSA</w:t>
            </w:r>
          </w:p>
        </w:tc>
      </w:tr>
      <w:tr>
        <w:tc>
          <w:tcPr>
            <w:tcW w:type="dxa" w:w="1701"/>
          </w:tcPr>
          <w:p>
            <w:r>
              <w:rPr>
                <w:sz w:val="18"/>
              </w:rPr>
              <w:t>CoP</w:t>
            </w:r>
          </w:p>
        </w:tc>
        <w:tc>
          <w:tcPr>
            <w:tcW w:type="dxa" w:w="7370"/>
          </w:tcPr>
          <w:p>
            <w:r>
              <w:rPr>
                <w:sz w:val="18"/>
              </w:rPr>
              <w:t>Code of Practice / Tataamalan</w:t>
            </w:r>
          </w:p>
        </w:tc>
      </w:tr>
      <w:tr>
        <w:tc>
          <w:tcPr>
            <w:tcW w:type="dxa" w:w="1701"/>
            <w:shd w:fill="F2F2F2" w:val="clear"/>
          </w:tcPr>
          <w:p>
            <w:r>
              <w:rPr>
                <w:sz w:val="18"/>
              </w:rPr>
              <w:t>CSIMP</w:t>
            </w:r>
          </w:p>
        </w:tc>
        <w:tc>
          <w:tcPr>
            <w:tcW w:type="dxa" w:w="7370"/>
            <w:shd w:fill="F2F2F2" w:val="clear"/>
          </w:tcPr>
          <w:p>
            <w:r>
              <w:rPr>
                <w:sz w:val="18"/>
              </w:rPr>
              <w:t>Cyber Security Incident Management Plan / Prosedur Pengurusan Insiden Keselamatan Siber</w:t>
            </w:r>
          </w:p>
        </w:tc>
      </w:tr>
      <w:tr>
        <w:tc>
          <w:tcPr>
            <w:tcW w:type="dxa" w:w="1701"/>
          </w:tcPr>
          <w:p>
            <w:r>
              <w:rPr>
                <w:sz w:val="18"/>
              </w:rPr>
              <w:t>CSIRT</w:t>
            </w:r>
          </w:p>
        </w:tc>
        <w:tc>
          <w:tcPr>
            <w:tcW w:type="dxa" w:w="7370"/>
          </w:tcPr>
          <w:p>
            <w:r>
              <w:rPr>
                <w:sz w:val="18"/>
              </w:rPr>
              <w:t>Cyber Security Incident Response Team</w:t>
            </w:r>
          </w:p>
        </w:tc>
      </w:tr>
      <w:tr>
        <w:tc>
          <w:tcPr>
            <w:tcW w:type="dxa" w:w="1701"/>
            <w:shd w:fill="F2F2F2" w:val="clear"/>
          </w:tcPr>
          <w:p>
            <w:r>
              <w:rPr>
                <w:sz w:val="18"/>
              </w:rPr>
              <w:t>CSSP</w:t>
            </w:r>
          </w:p>
        </w:tc>
        <w:tc>
          <w:tcPr>
            <w:tcW w:type="dxa" w:w="7370"/>
            <w:shd w:fill="F2F2F2" w:val="clear"/>
          </w:tcPr>
          <w:p>
            <w:r>
              <w:rPr>
                <w:sz w:val="18"/>
              </w:rPr>
              <w:t>Cyber Security Service Provider</w:t>
            </w:r>
          </w:p>
        </w:tc>
      </w:tr>
      <w:tr>
        <w:tc>
          <w:tcPr>
            <w:tcW w:type="dxa" w:w="1701"/>
          </w:tcPr>
          <w:p>
            <w:r>
              <w:rPr>
                <w:sz w:val="18"/>
              </w:rPr>
              <w:t>DLP</w:t>
            </w:r>
          </w:p>
        </w:tc>
        <w:tc>
          <w:tcPr>
            <w:tcW w:type="dxa" w:w="7370"/>
          </w:tcPr>
          <w:p>
            <w:r>
              <w:rPr>
                <w:sz w:val="18"/>
              </w:rPr>
              <w:t>Data Leakage Prevention</w:t>
            </w:r>
          </w:p>
        </w:tc>
      </w:tr>
      <w:tr>
        <w:tc>
          <w:tcPr>
            <w:tcW w:type="dxa" w:w="1701"/>
            <w:shd w:fill="F2F2F2" w:val="clear"/>
          </w:tcPr>
          <w:p>
            <w:r>
              <w:rPr>
                <w:sz w:val="18"/>
              </w:rPr>
              <w:t>IKMN</w:t>
            </w:r>
          </w:p>
        </w:tc>
        <w:tc>
          <w:tcPr>
            <w:tcW w:type="dxa" w:w="7370"/>
            <w:shd w:fill="F2F2F2" w:val="clear"/>
          </w:tcPr>
          <w:p>
            <w:r>
              <w:rPr>
                <w:sz w:val="18"/>
              </w:rPr>
              <w:t>Infrastruktur Maklumat Kritikal Negara (NCII)</w:t>
            </w:r>
          </w:p>
        </w:tc>
      </w:tr>
      <w:tr>
        <w:tc>
          <w:tcPr>
            <w:tcW w:type="dxa" w:w="1701"/>
          </w:tcPr>
          <w:p>
            <w:r>
              <w:rPr>
                <w:sz w:val="18"/>
              </w:rPr>
              <w:t>MAP</w:t>
            </w:r>
          </w:p>
        </w:tc>
        <w:tc>
          <w:tcPr>
            <w:tcW w:type="dxa" w:w="7370"/>
          </w:tcPr>
          <w:p>
            <w:r>
              <w:rPr>
                <w:sz w:val="18"/>
              </w:rPr>
              <w:t>Management Action Plan / Pelan Tindakan Pengurusan</w:t>
            </w:r>
          </w:p>
        </w:tc>
      </w:tr>
      <w:tr>
        <w:tc>
          <w:tcPr>
            <w:tcW w:type="dxa" w:w="1701"/>
            <w:shd w:fill="F2F2F2" w:val="clear"/>
          </w:tcPr>
          <w:p>
            <w:r>
              <w:rPr>
                <w:sz w:val="18"/>
              </w:rPr>
              <w:t>MTTD</w:t>
            </w:r>
          </w:p>
        </w:tc>
        <w:tc>
          <w:tcPr>
            <w:tcW w:type="dxa" w:w="7370"/>
            <w:shd w:fill="F2F2F2" w:val="clear"/>
          </w:tcPr>
          <w:p>
            <w:r>
              <w:rPr>
                <w:sz w:val="18"/>
              </w:rPr>
              <w:t>Mean Time to Detect</w:t>
            </w:r>
          </w:p>
        </w:tc>
      </w:tr>
      <w:tr>
        <w:tc>
          <w:tcPr>
            <w:tcW w:type="dxa" w:w="1701"/>
          </w:tcPr>
          <w:p>
            <w:r>
              <w:rPr>
                <w:sz w:val="18"/>
              </w:rPr>
              <w:t>MTTR</w:t>
            </w:r>
          </w:p>
        </w:tc>
        <w:tc>
          <w:tcPr>
            <w:tcW w:type="dxa" w:w="7370"/>
          </w:tcPr>
          <w:p>
            <w:r>
              <w:rPr>
                <w:sz w:val="18"/>
              </w:rPr>
              <w:t>Mean Time to Respond</w:t>
            </w:r>
          </w:p>
        </w:tc>
      </w:tr>
      <w:tr>
        <w:tc>
          <w:tcPr>
            <w:tcW w:type="dxa" w:w="1701"/>
            <w:shd w:fill="F2F2F2" w:val="clear"/>
          </w:tcPr>
          <w:p>
            <w:r>
              <w:rPr>
                <w:sz w:val="18"/>
              </w:rPr>
              <w:t>NC4</w:t>
            </w:r>
          </w:p>
        </w:tc>
        <w:tc>
          <w:tcPr>
            <w:tcW w:type="dxa" w:w="7370"/>
            <w:shd w:fill="F2F2F2" w:val="clear"/>
          </w:tcPr>
          <w:p>
            <w:r>
              <w:rPr>
                <w:sz w:val="18"/>
              </w:rPr>
              <w:t>National Cyber Coordination and Command Centre</w:t>
            </w:r>
          </w:p>
        </w:tc>
      </w:tr>
      <w:tr>
        <w:tc>
          <w:tcPr>
            <w:tcW w:type="dxa" w:w="1701"/>
          </w:tcPr>
          <w:p>
            <w:r>
              <w:rPr>
                <w:sz w:val="18"/>
              </w:rPr>
              <w:t>NCII</w:t>
            </w:r>
          </w:p>
        </w:tc>
        <w:tc>
          <w:tcPr>
            <w:tcW w:type="dxa" w:w="7370"/>
          </w:tcPr>
          <w:p>
            <w:r>
              <w:rPr>
                <w:sz w:val="18"/>
              </w:rPr>
              <w:t>National Critical Information Infrastructure / IKMN</w:t>
            </w:r>
          </w:p>
        </w:tc>
      </w:tr>
      <w:tr>
        <w:tc>
          <w:tcPr>
            <w:tcW w:type="dxa" w:w="1701"/>
            <w:shd w:fill="F2F2F2" w:val="clear"/>
          </w:tcPr>
          <w:p>
            <w:r>
              <w:rPr>
                <w:sz w:val="18"/>
              </w:rPr>
              <w:t>NCSB</w:t>
            </w:r>
          </w:p>
        </w:tc>
        <w:tc>
          <w:tcPr>
            <w:tcW w:type="dxa" w:w="7370"/>
            <w:shd w:fill="F2F2F2" w:val="clear"/>
          </w:tcPr>
          <w:p>
            <w:r>
              <w:rPr>
                <w:sz w:val="18"/>
              </w:rPr>
              <w:t>National Cyber Security Baseline</w:t>
            </w:r>
          </w:p>
        </w:tc>
      </w:tr>
      <w:tr>
        <w:tc>
          <w:tcPr>
            <w:tcW w:type="dxa" w:w="1701"/>
          </w:tcPr>
          <w:p>
            <w:r>
              <w:rPr>
                <w:sz w:val="18"/>
              </w:rPr>
              <w:t>P</w:t>
            </w:r>
          </w:p>
        </w:tc>
        <w:tc>
          <w:tcPr>
            <w:tcW w:type="dxa" w:w="7370"/>
          </w:tcPr>
          <w:p>
            <w:r>
              <w:rPr>
                <w:sz w:val="18"/>
              </w:rPr>
              <w:t>Patuh / Compliant</w:t>
            </w:r>
          </w:p>
        </w:tc>
      </w:tr>
      <w:tr>
        <w:tc>
          <w:tcPr>
            <w:tcW w:type="dxa" w:w="1701"/>
            <w:shd w:fill="F2F2F2" w:val="clear"/>
          </w:tcPr>
          <w:p>
            <w:r>
              <w:rPr>
                <w:sz w:val="18"/>
              </w:rPr>
              <w:t>PAM</w:t>
            </w:r>
          </w:p>
        </w:tc>
        <w:tc>
          <w:tcPr>
            <w:tcW w:type="dxa" w:w="7370"/>
            <w:shd w:fill="F2F2F2" w:val="clear"/>
          </w:tcPr>
          <w:p>
            <w:r>
              <w:rPr>
                <w:sz w:val="18"/>
              </w:rPr>
              <w:t>Privileged Access Management</w:t>
            </w:r>
          </w:p>
        </w:tc>
      </w:tr>
      <w:tr>
        <w:tc>
          <w:tcPr>
            <w:tcW w:type="dxa" w:w="1701"/>
          </w:tcPr>
          <w:p>
            <w:r>
              <w:rPr>
                <w:sz w:val="18"/>
              </w:rPr>
              <w:t>P.U.(A)</w:t>
            </w:r>
          </w:p>
        </w:tc>
        <w:tc>
          <w:tcPr>
            <w:tcW w:type="dxa" w:w="7370"/>
          </w:tcPr>
          <w:p>
            <w:r>
              <w:rPr>
                <w:sz w:val="18"/>
              </w:rPr>
              <w:t>Subsidiary legislation / Perundangan Undang-Undang</w:t>
            </w:r>
          </w:p>
        </w:tc>
      </w:tr>
      <w:tr>
        <w:tc>
          <w:tcPr>
            <w:tcW w:type="dxa" w:w="1701"/>
            <w:shd w:fill="F2F2F2" w:val="clear"/>
          </w:tcPr>
          <w:p>
            <w:r>
              <w:rPr>
                <w:sz w:val="18"/>
              </w:rPr>
              <w:t>Rumusan</w:t>
            </w:r>
          </w:p>
        </w:tc>
        <w:tc>
          <w:tcPr>
            <w:tcW w:type="dxa" w:w="7370"/>
            <w:shd w:fill="F2F2F2" w:val="clear"/>
          </w:tcPr>
          <w:p>
            <w:r>
              <w:rPr>
                <w:sz w:val="18"/>
              </w:rPr>
              <w:t>Conclusion / Summary</w:t>
            </w:r>
          </w:p>
        </w:tc>
      </w:tr>
      <w:tr>
        <w:tc>
          <w:tcPr>
            <w:tcW w:type="dxa" w:w="1701"/>
          </w:tcPr>
          <w:p>
            <w:r>
              <w:rPr>
                <w:sz w:val="18"/>
              </w:rPr>
              <w:t>SMP</w:t>
            </w:r>
          </w:p>
        </w:tc>
        <w:tc>
          <w:tcPr>
            <w:tcW w:type="dxa" w:w="7370"/>
          </w:tcPr>
          <w:p>
            <w:r>
              <w:rPr>
                <w:sz w:val="18"/>
              </w:rPr>
              <w:t>Security Monitoring Procedure</w:t>
            </w:r>
          </w:p>
        </w:tc>
      </w:tr>
      <w:tr>
        <w:tc>
          <w:tcPr>
            <w:tcW w:type="dxa" w:w="1701"/>
            <w:shd w:fill="F2F2F2" w:val="clear"/>
          </w:tcPr>
          <w:p>
            <w:r>
              <w:rPr>
                <w:sz w:val="18"/>
              </w:rPr>
              <w:t>SP</w:t>
            </w:r>
          </w:p>
        </w:tc>
        <w:tc>
          <w:tcPr>
            <w:tcW w:type="dxa" w:w="7370"/>
            <w:shd w:fill="F2F2F2" w:val="clear"/>
          </w:tcPr>
          <w:p>
            <w:r>
              <w:rPr>
                <w:sz w:val="18"/>
              </w:rPr>
              <w:t>Separa Patuh / Partially Compliant</w:t>
            </w:r>
          </w:p>
        </w:tc>
      </w:tr>
      <w:tr>
        <w:tc>
          <w:tcPr>
            <w:tcW w:type="dxa" w:w="1701"/>
          </w:tcPr>
          <w:p>
            <w:r>
              <w:rPr>
                <w:sz w:val="18"/>
              </w:rPr>
              <w:t>TB</w:t>
            </w:r>
          </w:p>
        </w:tc>
        <w:tc>
          <w:tcPr>
            <w:tcW w:type="dxa" w:w="7370"/>
          </w:tcPr>
          <w:p>
            <w:r>
              <w:rPr>
                <w:sz w:val="18"/>
              </w:rPr>
              <w:t>Tidak Berkenaan / Not Applicable</w:t>
            </w:r>
          </w:p>
        </w:tc>
      </w:tr>
      <w:tr>
        <w:tc>
          <w:tcPr>
            <w:tcW w:type="dxa" w:w="1701"/>
            <w:shd w:fill="F2F2F2" w:val="clear"/>
          </w:tcPr>
          <w:p>
            <w:r>
              <w:rPr>
                <w:sz w:val="18"/>
              </w:rPr>
              <w:t>TP</w:t>
            </w:r>
          </w:p>
        </w:tc>
        <w:tc>
          <w:tcPr>
            <w:tcW w:type="dxa" w:w="7370"/>
            <w:shd w:fill="F2F2F2" w:val="clear"/>
          </w:tcPr>
          <w:p>
            <w:r>
              <w:rPr>
                <w:sz w:val="18"/>
              </w:rPr>
              <w:t>Tidak Patuh / Non-Compliant</w:t>
            </w:r>
          </w:p>
        </w:tc>
      </w:tr>
      <w:tr>
        <w:tc>
          <w:tcPr>
            <w:tcW w:type="dxa" w:w="1701"/>
          </w:tcPr>
          <w:p>
            <w:r>
              <w:rPr>
                <w:sz w:val="18"/>
              </w:rPr>
              <w:t>VMP</w:t>
            </w:r>
          </w:p>
        </w:tc>
        <w:tc>
          <w:tcPr>
            <w:tcW w:type="dxa" w:w="7370"/>
          </w:tcPr>
          <w:p>
            <w:r>
              <w:rPr>
                <w:sz w:val="18"/>
              </w:rPr>
              <w:t>Vulnerability Management Programme</w:t>
            </w:r>
          </w:p>
        </w:tc>
      </w:tr>
    </w:tbl>
    <w:p>
      <w:r>
        <w:br w:type="page"/>
      </w:r>
    </w:p>
    <w:p>
      <w:pPr>
        <w:pStyle w:val="Heading1"/>
      </w:pPr>
      <w:r>
        <w:t>Tandatangan / Sign-Off</w:t>
      </w:r>
    </w:p>
    <w:p>
      <w:r>
        <w:rPr>
          <w:b/>
        </w:rPr>
        <w:t xml:space="preserve">Disediakan oleh / Prepared by: </w:t>
      </w:r>
      <w:r>
        <w:t>Ketua Juruaudit / Lead Auditor</w:t>
        <w:br/>
      </w:r>
      <w:r>
        <w:t>Nama / Name: [Name]</w:t>
        <w:br/>
      </w:r>
      <w:r>
        <w:t>Tarikh / Date: [Date]</w:t>
        <w:br/>
      </w:r>
      <w:r>
        <w:t>Tandatangan / Signature: _________________________</w:t>
      </w:r>
    </w:p>
    <w:p/>
    <w:p>
      <w:r>
        <w:rPr>
          <w:b/>
        </w:rPr>
        <w:t xml:space="preserve">Disemak oleh / Reviewed by: </w:t>
      </w:r>
      <w:r>
        <w:t>Rakan Kongsi Jaminan / Engagement Partner</w:t>
        <w:br/>
      </w:r>
      <w:r>
        <w:t>Nama / Name: [Name]</w:t>
        <w:br/>
      </w:r>
      <w:r>
        <w:t>Tarikh / Date: [Date]</w:t>
        <w:br/>
      </w:r>
      <w:r>
        <w:t>Tandatangan / Signature: _________________________</w:t>
      </w:r>
    </w:p>
    <w:p/>
    <w:p>
      <w:r>
        <w:rPr>
          <w:b/>
        </w:rPr>
        <w:t xml:space="preserve">Semakan undang-undang / Legal review (Mode A): </w:t>
      </w:r>
      <w:r>
        <w:t>Pengamal Undang-Undang / Legal Practitioner</w:t>
        <w:br/>
      </w:r>
      <w:r>
        <w:t>Nama / Name: [Name]</w:t>
        <w:br/>
      </w:r>
      <w:r>
        <w:t>Tarikh / Date: [Date]</w:t>
        <w:br/>
      </w:r>
      <w:r>
        <w:t>Tandatangan / Signature: _________________________</w:t>
      </w:r>
    </w:p>
    <w:p/>
    <w:p>
      <w:r>
        <w:rPr>
          <w:b/>
        </w:rPr>
        <w:t xml:space="preserve">Pengesahan entiti / Entity confirmation: </w:t>
      </w:r>
      <w:r>
        <w:t>Pegawai diberi kuasa / Authorised Officer</w:t>
        <w:br/>
      </w:r>
      <w:r>
        <w:t>Nama / Name: [Name]</w:t>
        <w:br/>
      </w:r>
      <w:r>
        <w:t>Tarikh / Date: [Date]</w:t>
        <w:br/>
      </w:r>
      <w:r>
        <w:t>Tandatangan / Signature: _________________________</w:t>
      </w:r>
    </w:p>
    <w:p/>
    <w:p>
      <w:r>
        <w:rPr>
          <w:b/>
        </w:rPr>
        <w:t xml:space="preserve">Dihantar kepada NACSA / Submitted to NACSA: </w:t>
      </w:r>
      <w:r>
        <w:t>Via auditpematuhan@nacsa.gov.my</w:t>
        <w:br/>
      </w:r>
      <w:r>
        <w:t>Nama / Name: Salinan / Copy #</w:t>
        <w:br/>
      </w:r>
      <w:r>
        <w:t>Tarikh / Date: [Date]</w:t>
        <w:br/>
      </w:r>
      <w:r>
        <w:t>Tandatangan / Signature: _________________________</w:t>
      </w:r>
    </w:p>
    <w:p/>
    <w:p/>
    <w:p>
      <w:r>
        <w:rPr>
          <w:i/>
          <w:sz w:val="16"/>
        </w:rPr>
        <w:t>Laporan ini hendaklah dihantar kepada Ketua Eksekutif NACSA dalam tempoh 30 hari selepas audit selesai melalui auditpematuhan@nacsa.gov.my menurut s23 dan Arahan Ketua Eksekutif 08. Tempoh penyimpanan: 7 tahun.</w:t>
        <w:br/>
        <w:t>This report must be submitted to the Chief Executive of NACSA within 30 days of audit completion via auditpematuhan@nacsa.gov.my per s23 and CE Directive 08. Retention period: 7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