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CC0000"/>
          <w:sz w:val="24"/>
        </w:rPr>
        <w:t>CONFIDENTIAL (SULIT)</w:t>
      </w:r>
    </w:p>
    <w:p/>
    <w:p>
      <w:pPr>
        <w:jc w:val="center"/>
      </w:pPr>
      <w:r>
        <w:rPr>
          <w:rFonts w:ascii="Calibri" w:hAnsi="Calibri"/>
          <w:b/>
          <w:color w:val="1F3864"/>
          <w:sz w:val="52"/>
        </w:rPr>
        <w:t>Independent Assessment Report</w:t>
      </w:r>
    </w:p>
    <w:p>
      <w:pPr>
        <w:jc w:val="center"/>
      </w:pPr>
      <w:r>
        <w:rPr>
          <w:rFonts w:ascii="Calibri" w:hAnsi="Calibri"/>
          <w:color w:val="2B4C7E"/>
          <w:sz w:val="28"/>
        </w:rPr>
        <w:t>SC-GL/6-2023 Guidelines on Technology Risk Management</w:t>
      </w:r>
    </w:p>
    <w:p/>
    <w:p>
      <w:pPr>
        <w:jc w:val="center"/>
      </w:pPr>
      <w:r>
        <w:rPr>
          <w:color w:val="4472C4"/>
        </w:rPr>
        <w:t>____________________________________________________________</w:t>
      </w:r>
    </w:p>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3402"/>
          </w:tcPr>
          <w:p>
            <w:pPr>
              <w:jc w:val="right"/>
            </w:pPr>
            <w:r/>
            <w:r>
              <w:rPr>
                <w:rFonts w:ascii="Calibri" w:hAnsi="Calibri"/>
                <w:b/>
                <w:color w:val="1F3864"/>
                <w:sz w:val="22"/>
              </w:rPr>
              <w:t>Entity:</w:t>
            </w:r>
          </w:p>
        </w:tc>
        <w:tc>
          <w:tcPr>
            <w:tcW w:type="dxa" w:w="5102"/>
          </w:tcPr>
          <w:p>
            <w:pPr>
              <w:jc w:val="left"/>
            </w:pPr>
            <w:r/>
            <w:r>
              <w:rPr>
                <w:rFonts w:ascii="Calibri" w:hAnsi="Calibri"/>
                <w:b w:val="0"/>
                <w:color w:val="333333"/>
                <w:sz w:val="22"/>
              </w:rPr>
              <w:t>[Entity Name]</w:t>
            </w:r>
          </w:p>
        </w:tc>
      </w:tr>
      <w:tr>
        <w:tc>
          <w:tcPr>
            <w:tcW w:type="dxa" w:w="3402"/>
          </w:tcPr>
          <w:p>
            <w:pPr>
              <w:jc w:val="right"/>
            </w:pPr>
            <w:r/>
            <w:r>
              <w:rPr>
                <w:rFonts w:ascii="Calibri" w:hAnsi="Calibri"/>
                <w:b/>
                <w:color w:val="1F3864"/>
                <w:sz w:val="22"/>
              </w:rPr>
              <w:t>Prepared by:</w:t>
            </w:r>
          </w:p>
        </w:tc>
        <w:tc>
          <w:tcPr>
            <w:tcW w:type="dxa" w:w="5102"/>
          </w:tcPr>
          <w:p>
            <w:pPr>
              <w:jc w:val="left"/>
            </w:pPr>
            <w:r/>
            <w:r>
              <w:rPr>
                <w:rFonts w:ascii="Calibri" w:hAnsi="Calibri"/>
                <w:b w:val="0"/>
                <w:color w:val="333333"/>
                <w:sz w:val="22"/>
              </w:rPr>
              <w:t>[Assessor Firm]</w:t>
            </w:r>
          </w:p>
        </w:tc>
      </w:tr>
      <w:tr>
        <w:tc>
          <w:tcPr>
            <w:tcW w:type="dxa" w:w="3402"/>
          </w:tcPr>
          <w:p>
            <w:pPr>
              <w:jc w:val="right"/>
            </w:pPr>
            <w:r/>
            <w:r>
              <w:rPr>
                <w:rFonts w:ascii="Calibri" w:hAnsi="Calibri"/>
                <w:b/>
                <w:color w:val="1F3864"/>
                <w:sz w:val="22"/>
              </w:rPr>
              <w:t>Assessment Date:</w:t>
            </w:r>
          </w:p>
        </w:tc>
        <w:tc>
          <w:tcPr>
            <w:tcW w:type="dxa" w:w="5102"/>
          </w:tcPr>
          <w:p>
            <w:pPr>
              <w:jc w:val="left"/>
            </w:pPr>
            <w:r/>
            <w:r>
              <w:rPr>
                <w:rFonts w:ascii="Calibri" w:hAnsi="Calibri"/>
                <w:b w:val="0"/>
                <w:color w:val="333333"/>
                <w:sz w:val="22"/>
              </w:rPr>
              <w:t>[DD/MM/YYYY]</w:t>
            </w:r>
          </w:p>
        </w:tc>
      </w:tr>
      <w:tr>
        <w:tc>
          <w:tcPr>
            <w:tcW w:type="dxa" w:w="3402"/>
          </w:tcPr>
          <w:p>
            <w:pPr>
              <w:jc w:val="right"/>
            </w:pPr>
            <w:r/>
            <w:r>
              <w:rPr>
                <w:rFonts w:ascii="Calibri" w:hAnsi="Calibri"/>
                <w:b/>
                <w:color w:val="1F3864"/>
                <w:sz w:val="22"/>
              </w:rPr>
              <w:t>Engagement Reference:</w:t>
            </w:r>
          </w:p>
        </w:tc>
        <w:tc>
          <w:tcPr>
            <w:tcW w:type="dxa" w:w="5102"/>
          </w:tcPr>
          <w:p>
            <w:pPr>
              <w:jc w:val="left"/>
            </w:pPr>
            <w:r/>
            <w:r>
              <w:rPr>
                <w:rFonts w:ascii="Calibri" w:hAnsi="Calibri"/>
                <w:b w:val="0"/>
                <w:color w:val="333333"/>
                <w:sz w:val="22"/>
              </w:rPr>
              <w:t>[Engagement Ref]</w:t>
            </w:r>
          </w:p>
        </w:tc>
      </w:tr>
    </w:tbl>
    <w:p>
      <w:r>
        <w:br w:type="page"/>
      </w:r>
    </w:p>
    <w:p>
      <w:pPr>
        <w:pStyle w:val="Heading1"/>
      </w:pPr>
      <w:r>
        <w:t>Document Control</w:t>
      </w:r>
    </w:p>
    <w:p>
      <w:pPr>
        <w:pStyle w:val="Heading2"/>
      </w:pPr>
      <w:r>
        <w:t>Version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Version</w:t>
            </w:r>
          </w:p>
        </w:tc>
        <w:tc>
          <w:tcPr>
            <w:tcW w:type="dxa" w:w="2351"/>
            <w:shd w:fill="1F3864" w:val="clear"/>
          </w:tcPr>
          <w:p>
            <w:pPr>
              <w:jc w:val="center"/>
            </w:pPr>
            <w:r/>
            <w:r>
              <w:rPr>
                <w:rFonts w:ascii="Calibri" w:hAnsi="Calibri"/>
                <w:b/>
                <w:color w:val="FFFFFF"/>
                <w:sz w:val="18"/>
              </w:rPr>
              <w:t>Date</w:t>
            </w:r>
          </w:p>
        </w:tc>
        <w:tc>
          <w:tcPr>
            <w:tcW w:type="dxa" w:w="2351"/>
            <w:shd w:fill="1F3864" w:val="clear"/>
          </w:tcPr>
          <w:p>
            <w:pPr>
              <w:jc w:val="center"/>
            </w:pPr>
            <w:r/>
            <w:r>
              <w:rPr>
                <w:rFonts w:ascii="Calibri" w:hAnsi="Calibri"/>
                <w:b/>
                <w:color w:val="FFFFFF"/>
                <w:sz w:val="18"/>
              </w:rPr>
              <w:t>Author</w:t>
            </w:r>
          </w:p>
        </w:tc>
        <w:tc>
          <w:tcPr>
            <w:tcW w:type="dxa" w:w="2351"/>
            <w:shd w:fill="1F3864" w:val="clear"/>
          </w:tcPr>
          <w:p>
            <w:pPr>
              <w:jc w:val="center"/>
            </w:pPr>
            <w:r/>
            <w:r>
              <w:rPr>
                <w:rFonts w:ascii="Calibri" w:hAnsi="Calibri"/>
                <w:b/>
                <w:color w:val="FFFFFF"/>
                <w:sz w:val="18"/>
              </w:rPr>
              <w:t>Changes</w:t>
            </w:r>
          </w:p>
        </w:tc>
      </w:tr>
      <w:tr>
        <w:tc>
          <w:tcPr>
            <w:tcW w:type="dxa" w:w="2351"/>
            <w:shd w:fill="D6E4F0" w:val="clear"/>
          </w:tcPr>
          <w:p>
            <w:pPr>
              <w:jc w:val="left"/>
            </w:pPr>
            <w:r/>
            <w:r>
              <w:rPr>
                <w:rFonts w:ascii="Calibri" w:hAnsi="Calibri"/>
                <w:b w:val="0"/>
                <w:color w:val="333333"/>
                <w:sz w:val="18"/>
              </w:rPr>
              <w:t>0.1</w:t>
            </w:r>
          </w:p>
        </w:tc>
        <w:tc>
          <w:tcPr>
            <w:tcW w:type="dxa" w:w="2351"/>
            <w:shd w:fill="D6E4F0" w:val="clear"/>
          </w:tcPr>
          <w:p>
            <w:pPr>
              <w:jc w:val="left"/>
            </w:pPr>
            <w:r/>
            <w:r>
              <w:rPr>
                <w:rFonts w:ascii="Calibri" w:hAnsi="Calibri"/>
                <w:b w:val="0"/>
                <w:color w:val="333333"/>
                <w:sz w:val="18"/>
              </w:rPr>
              <w:t>[DD/MM/YYYY]</w:t>
            </w:r>
          </w:p>
        </w:tc>
        <w:tc>
          <w:tcPr>
            <w:tcW w:type="dxa" w:w="2351"/>
            <w:shd w:fill="D6E4F0" w:val="clear"/>
          </w:tcPr>
          <w:p>
            <w:pPr>
              <w:jc w:val="left"/>
            </w:pPr>
            <w:r/>
            <w:r>
              <w:rPr>
                <w:rFonts w:ascii="Calibri" w:hAnsi="Calibri"/>
                <w:b w:val="0"/>
                <w:color w:val="333333"/>
                <w:sz w:val="18"/>
              </w:rPr>
              <w:t>[Author Name]</w:t>
            </w:r>
          </w:p>
        </w:tc>
        <w:tc>
          <w:tcPr>
            <w:tcW w:type="dxa" w:w="2351"/>
            <w:shd w:fill="D6E4F0" w:val="clear"/>
          </w:tcPr>
          <w:p>
            <w:pPr>
              <w:jc w:val="left"/>
            </w:pPr>
            <w:r/>
            <w:r>
              <w:rPr>
                <w:rFonts w:ascii="Calibri" w:hAnsi="Calibri"/>
                <w:b w:val="0"/>
                <w:color w:val="333333"/>
                <w:sz w:val="18"/>
              </w:rPr>
              <w:t>Initial draft</w:t>
            </w:r>
          </w:p>
        </w:tc>
      </w:tr>
      <w:tr>
        <w:tc>
          <w:tcPr>
            <w:tcW w:type="dxa" w:w="2351"/>
            <w:shd w:fill="FFFFFF" w:val="clear"/>
          </w:tcPr>
          <w:p>
            <w:pPr>
              <w:jc w:val="left"/>
            </w:pPr>
            <w:r/>
            <w:r>
              <w:rPr>
                <w:rFonts w:ascii="Calibri" w:hAnsi="Calibri"/>
                <w:b w:val="0"/>
                <w:color w:val="333333"/>
                <w:sz w:val="18"/>
              </w:rPr>
              <w:t>0.2</w:t>
            </w:r>
          </w:p>
        </w:tc>
        <w:tc>
          <w:tcPr>
            <w:tcW w:type="dxa" w:w="2351"/>
            <w:shd w:fill="FFFFFF" w:val="clear"/>
          </w:tcPr>
          <w:p>
            <w:pPr>
              <w:jc w:val="left"/>
            </w:pPr>
            <w:r/>
            <w:r>
              <w:rPr>
                <w:rFonts w:ascii="Calibri" w:hAnsi="Calibri"/>
                <w:b w:val="0"/>
                <w:color w:val="333333"/>
                <w:sz w:val="18"/>
              </w:rPr>
              <w:t>[DD/MM/YYYY]</w:t>
            </w:r>
          </w:p>
        </w:tc>
        <w:tc>
          <w:tcPr>
            <w:tcW w:type="dxa" w:w="2351"/>
            <w:shd w:fill="FFFFFF" w:val="clear"/>
          </w:tcPr>
          <w:p>
            <w:pPr>
              <w:jc w:val="left"/>
            </w:pPr>
            <w:r/>
            <w:r>
              <w:rPr>
                <w:rFonts w:ascii="Calibri" w:hAnsi="Calibri"/>
                <w:b w:val="0"/>
                <w:color w:val="333333"/>
                <w:sz w:val="18"/>
              </w:rPr>
              <w:t>[Author Name]</w:t>
            </w:r>
          </w:p>
        </w:tc>
        <w:tc>
          <w:tcPr>
            <w:tcW w:type="dxa" w:w="2351"/>
            <w:shd w:fill="FFFFFF" w:val="clear"/>
          </w:tcPr>
          <w:p>
            <w:pPr>
              <w:jc w:val="left"/>
            </w:pPr>
            <w:r/>
            <w:r>
              <w:rPr>
                <w:rFonts w:ascii="Calibri" w:hAnsi="Calibri"/>
                <w:b w:val="0"/>
                <w:color w:val="333333"/>
                <w:sz w:val="18"/>
              </w:rPr>
              <w:t>[Description of changes]</w:t>
            </w:r>
          </w:p>
        </w:tc>
      </w:tr>
      <w:tr>
        <w:tc>
          <w:tcPr>
            <w:tcW w:type="dxa" w:w="2351"/>
            <w:shd w:fill="D6E4F0" w:val="clear"/>
          </w:tcPr>
          <w:p>
            <w:pPr>
              <w:jc w:val="left"/>
            </w:pPr>
            <w:r/>
            <w:r>
              <w:rPr>
                <w:rFonts w:ascii="Calibri" w:hAnsi="Calibri"/>
                <w:b w:val="0"/>
                <w:color w:val="333333"/>
                <w:sz w:val="18"/>
              </w:rPr>
              <w:t>1.0</w:t>
            </w:r>
          </w:p>
        </w:tc>
        <w:tc>
          <w:tcPr>
            <w:tcW w:type="dxa" w:w="2351"/>
            <w:shd w:fill="D6E4F0" w:val="clear"/>
          </w:tcPr>
          <w:p>
            <w:pPr>
              <w:jc w:val="left"/>
            </w:pPr>
            <w:r/>
            <w:r>
              <w:rPr>
                <w:rFonts w:ascii="Calibri" w:hAnsi="Calibri"/>
                <w:b w:val="0"/>
                <w:color w:val="333333"/>
                <w:sz w:val="18"/>
              </w:rPr>
              <w:t>[DD/MM/YYYY]</w:t>
            </w:r>
          </w:p>
        </w:tc>
        <w:tc>
          <w:tcPr>
            <w:tcW w:type="dxa" w:w="2351"/>
            <w:shd w:fill="D6E4F0" w:val="clear"/>
          </w:tcPr>
          <w:p>
            <w:pPr>
              <w:jc w:val="left"/>
            </w:pPr>
            <w:r/>
            <w:r>
              <w:rPr>
                <w:rFonts w:ascii="Calibri" w:hAnsi="Calibri"/>
                <w:b w:val="0"/>
                <w:color w:val="333333"/>
                <w:sz w:val="18"/>
              </w:rPr>
              <w:t>[Author Name]</w:t>
            </w:r>
          </w:p>
        </w:tc>
        <w:tc>
          <w:tcPr>
            <w:tcW w:type="dxa" w:w="2351"/>
            <w:shd w:fill="D6E4F0" w:val="clear"/>
          </w:tcPr>
          <w:p>
            <w:pPr>
              <w:jc w:val="left"/>
            </w:pPr>
            <w:r/>
            <w:r>
              <w:rPr>
                <w:rFonts w:ascii="Calibri" w:hAnsi="Calibri"/>
                <w:b w:val="0"/>
                <w:color w:val="333333"/>
                <w:sz w:val="18"/>
              </w:rPr>
              <w:t>Final report issued</w:t>
            </w:r>
          </w:p>
        </w:tc>
      </w:tr>
    </w:tbl>
    <w:p/>
    <w:p>
      <w:pPr>
        <w:pStyle w:val="Heading2"/>
      </w:pPr>
      <w:r>
        <w:t>Distribution List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val="clear"/>
          </w:tcPr>
          <w:p>
            <w:pPr>
              <w:jc w:val="center"/>
            </w:pPr>
            <w:r/>
            <w:r>
              <w:rPr>
                <w:rFonts w:ascii="Calibri" w:hAnsi="Calibri"/>
                <w:b/>
                <w:color w:val="FFFFFF"/>
                <w:sz w:val="18"/>
              </w:rPr>
              <w:t>Name</w:t>
            </w:r>
          </w:p>
        </w:tc>
        <w:tc>
          <w:tcPr>
            <w:tcW w:type="dxa" w:w="3135"/>
            <w:shd w:fill="1F3864" w:val="clear"/>
          </w:tcPr>
          <w:p>
            <w:pPr>
              <w:jc w:val="center"/>
            </w:pPr>
            <w:r/>
            <w:r>
              <w:rPr>
                <w:rFonts w:ascii="Calibri" w:hAnsi="Calibri"/>
                <w:b/>
                <w:color w:val="FFFFFF"/>
                <w:sz w:val="18"/>
              </w:rPr>
              <w:t>Role</w:t>
            </w:r>
          </w:p>
        </w:tc>
        <w:tc>
          <w:tcPr>
            <w:tcW w:type="dxa" w:w="3135"/>
            <w:shd w:fill="1F3864" w:val="clear"/>
          </w:tcPr>
          <w:p>
            <w:pPr>
              <w:jc w:val="center"/>
            </w:pPr>
            <w:r/>
            <w:r>
              <w:rPr>
                <w:rFonts w:ascii="Calibri" w:hAnsi="Calibri"/>
                <w:b/>
                <w:color w:val="FFFFFF"/>
                <w:sz w:val="18"/>
              </w:rPr>
              <w:t>Organisation</w:t>
            </w:r>
          </w:p>
        </w:tc>
      </w:tr>
      <w:tr>
        <w:tc>
          <w:tcPr>
            <w:tcW w:type="dxa" w:w="3135"/>
            <w:shd w:fill="D6E4F0" w:val="clear"/>
          </w:tcPr>
          <w:p>
            <w:pPr>
              <w:jc w:val="left"/>
            </w:pPr>
            <w:r/>
            <w:r>
              <w:rPr>
                <w:rFonts w:ascii="Calibri" w:hAnsi="Calibri"/>
                <w:b w:val="0"/>
                <w:color w:val="333333"/>
                <w:sz w:val="18"/>
              </w:rPr>
              <w:t>[Name]</w:t>
            </w:r>
          </w:p>
        </w:tc>
        <w:tc>
          <w:tcPr>
            <w:tcW w:type="dxa" w:w="3135"/>
            <w:shd w:fill="D6E4F0" w:val="clear"/>
          </w:tcPr>
          <w:p>
            <w:pPr>
              <w:jc w:val="left"/>
            </w:pPr>
            <w:r/>
            <w:r>
              <w:rPr>
                <w:rFonts w:ascii="Calibri" w:hAnsi="Calibri"/>
                <w:b w:val="0"/>
                <w:color w:val="333333"/>
                <w:sz w:val="18"/>
              </w:rPr>
              <w:t>[Role]</w:t>
            </w:r>
          </w:p>
        </w:tc>
        <w:tc>
          <w:tcPr>
            <w:tcW w:type="dxa" w:w="3135"/>
            <w:shd w:fill="D6E4F0" w:val="clear"/>
          </w:tcPr>
          <w:p>
            <w:pPr>
              <w:jc w:val="left"/>
            </w:pPr>
            <w:r/>
            <w:r>
              <w:rPr>
                <w:rFonts w:ascii="Calibri" w:hAnsi="Calibri"/>
                <w:b w:val="0"/>
                <w:color w:val="333333"/>
                <w:sz w:val="18"/>
              </w:rPr>
              <w:t>[Organisation]</w:t>
            </w:r>
          </w:p>
        </w:tc>
      </w:tr>
      <w:tr>
        <w:tc>
          <w:tcPr>
            <w:tcW w:type="dxa" w:w="3135"/>
            <w:shd w:fill="FFFFFF" w:val="clear"/>
          </w:tcPr>
          <w:p>
            <w:pPr>
              <w:jc w:val="left"/>
            </w:pPr>
            <w:r/>
            <w:r>
              <w:rPr>
                <w:rFonts w:ascii="Calibri" w:hAnsi="Calibri"/>
                <w:b w:val="0"/>
                <w:color w:val="333333"/>
                <w:sz w:val="18"/>
              </w:rPr>
              <w:t>[Name]</w:t>
            </w:r>
          </w:p>
        </w:tc>
        <w:tc>
          <w:tcPr>
            <w:tcW w:type="dxa" w:w="3135"/>
            <w:shd w:fill="FFFFFF" w:val="clear"/>
          </w:tcPr>
          <w:p>
            <w:pPr>
              <w:jc w:val="left"/>
            </w:pPr>
            <w:r/>
            <w:r>
              <w:rPr>
                <w:rFonts w:ascii="Calibri" w:hAnsi="Calibri"/>
                <w:b w:val="0"/>
                <w:color w:val="333333"/>
                <w:sz w:val="18"/>
              </w:rPr>
              <w:t>[Role]</w:t>
            </w:r>
          </w:p>
        </w:tc>
        <w:tc>
          <w:tcPr>
            <w:tcW w:type="dxa" w:w="3135"/>
            <w:shd w:fill="FFFFFF" w:val="clear"/>
          </w:tcPr>
          <w:p>
            <w:pPr>
              <w:jc w:val="left"/>
            </w:pPr>
            <w:r/>
            <w:r>
              <w:rPr>
                <w:rFonts w:ascii="Calibri" w:hAnsi="Calibri"/>
                <w:b w:val="0"/>
                <w:color w:val="333333"/>
                <w:sz w:val="18"/>
              </w:rPr>
              <w:t>[Organisation]</w:t>
            </w:r>
          </w:p>
        </w:tc>
      </w:tr>
      <w:tr>
        <w:tc>
          <w:tcPr>
            <w:tcW w:type="dxa" w:w="3135"/>
            <w:shd w:fill="D6E4F0" w:val="clear"/>
          </w:tcPr>
          <w:p>
            <w:pPr>
              <w:jc w:val="left"/>
            </w:pPr>
            <w:r/>
            <w:r>
              <w:rPr>
                <w:rFonts w:ascii="Calibri" w:hAnsi="Calibri"/>
                <w:b w:val="0"/>
                <w:color w:val="333333"/>
                <w:sz w:val="18"/>
              </w:rPr>
              <w:t>[Name]</w:t>
            </w:r>
          </w:p>
        </w:tc>
        <w:tc>
          <w:tcPr>
            <w:tcW w:type="dxa" w:w="3135"/>
            <w:shd w:fill="D6E4F0" w:val="clear"/>
          </w:tcPr>
          <w:p>
            <w:pPr>
              <w:jc w:val="left"/>
            </w:pPr>
            <w:r/>
            <w:r>
              <w:rPr>
                <w:rFonts w:ascii="Calibri" w:hAnsi="Calibri"/>
                <w:b w:val="0"/>
                <w:color w:val="333333"/>
                <w:sz w:val="18"/>
              </w:rPr>
              <w:t>[Role]</w:t>
            </w:r>
          </w:p>
        </w:tc>
        <w:tc>
          <w:tcPr>
            <w:tcW w:type="dxa" w:w="3135"/>
            <w:shd w:fill="D6E4F0" w:val="clear"/>
          </w:tcPr>
          <w:p>
            <w:pPr>
              <w:jc w:val="left"/>
            </w:pPr>
            <w:r/>
            <w:r>
              <w:rPr>
                <w:rFonts w:ascii="Calibri" w:hAnsi="Calibri"/>
                <w:b w:val="0"/>
                <w:color w:val="333333"/>
                <w:sz w:val="18"/>
              </w:rPr>
              <w:t>[Organisation]</w:t>
            </w:r>
          </w:p>
        </w:tc>
      </w:tr>
    </w:tbl>
    <w:p>
      <w:r>
        <w:br w:type="page"/>
      </w:r>
    </w:p>
    <w:p>
      <w:pPr>
        <w:pStyle w:val="Heading1"/>
      </w:pPr>
      <w:r>
        <w:t>Table of Contents</w:t>
      </w:r>
    </w:p>
    <w:p>
      <w:r>
        <w:fldChar w:fldCharType="begin"/>
        <w:instrText xml:space="preserve"> TOC \o "1-3" \h \z \u </w:instrText>
        <w:fldChar w:fldCharType="separate"/>
      </w:r>
      <w:r>
        <w:rPr>
          <w:rFonts w:ascii="Calibri" w:hAnsi="Calibri"/>
          <w:i/>
          <w:color w:val="888888"/>
          <w:sz w:val="20"/>
        </w:rPr>
        <w:t>[Right-click and select 'Update Field' to generate Table of Contents]</w:t>
      </w:r>
      <w:r>
        <w:fldChar w:fldCharType="end"/>
      </w:r>
    </w:p>
    <w:p>
      <w:r>
        <w:br w:type="page"/>
      </w:r>
    </w:p>
    <w:p>
      <w:pPr>
        <w:pStyle w:val="Heading1"/>
      </w:pPr>
      <w:r>
        <w:t>1. Executive Summary</w:t>
      </w:r>
    </w:p>
    <w:p>
      <w:pPr>
        <w:pStyle w:val="Heading2"/>
      </w:pPr>
      <w:r>
        <w:t>1.1 Purpose of Assessment</w:t>
      </w:r>
    </w:p>
    <w:p>
      <w:r>
        <w:t>This independent assessment was conducted in accordance with SC-GL/6-2023 (Guidelines on Technology Risk Management) issued by the Securities Commission Malaysia. The purpose of this assessment is to evaluate the entity's technology risk management framework, policies, and controls across all domains prescribed by the guidelines, and to provide an independent opinion on the entity's compliance posture and control effectiveness.</w:t>
      </w:r>
    </w:p>
    <w:p>
      <w:r>
        <w:t>This report is intended for submission to the Securities Commission Malaysia as part of the entity's regulatory obligations and for the entity's board of directors and senior management to support governance and oversight of technology risk.</w:t>
      </w:r>
    </w:p>
    <w:p>
      <w:pPr>
        <w:pStyle w:val="Heading2"/>
      </w:pPr>
      <w:r>
        <w:t>1.2 Scope</w:t>
      </w:r>
    </w:p>
    <w:p>
      <w:r>
        <w:t>The assessment covered 35 controls across 10 technology risk management domains as defined in SC-GL/6-2023. The assessment was performed for the period [Start Date] to [End Date].</w:t>
      </w:r>
    </w:p>
    <w:p>
      <w:r>
        <w:t>Domains assessed:</w:t>
      </w:r>
    </w:p>
    <w:p>
      <w:pPr>
        <w:pStyle w:val="ListBullet"/>
      </w:pPr>
      <w:r>
        <w:t>Governance and Oversight (4 controls)</w:t>
      </w:r>
    </w:p>
    <w:p>
      <w:pPr>
        <w:pStyle w:val="ListBullet"/>
      </w:pPr>
      <w:r>
        <w:t>Technology Risk Assessment (3 controls)</w:t>
      </w:r>
    </w:p>
    <w:p>
      <w:pPr>
        <w:pStyle w:val="ListBullet"/>
      </w:pPr>
      <w:r>
        <w:t>Cybersecurity (4 controls)</w:t>
      </w:r>
    </w:p>
    <w:p>
      <w:pPr>
        <w:pStyle w:val="ListBullet"/>
      </w:pPr>
      <w:r>
        <w:t>Cloud Services (3 controls)</w:t>
      </w:r>
    </w:p>
    <w:p>
      <w:pPr>
        <w:pStyle w:val="ListBullet"/>
      </w:pPr>
      <w:r>
        <w:t>Third-Party Risk (4 controls)</w:t>
      </w:r>
    </w:p>
    <w:p>
      <w:pPr>
        <w:pStyle w:val="ListBullet"/>
      </w:pPr>
      <w:r>
        <w:t>Data Management (3 controls)</w:t>
      </w:r>
    </w:p>
    <w:p>
      <w:pPr>
        <w:pStyle w:val="ListBullet"/>
      </w:pPr>
      <w:r>
        <w:t>Incident Management (4 controls)</w:t>
      </w:r>
    </w:p>
    <w:p>
      <w:pPr>
        <w:pStyle w:val="ListBullet"/>
      </w:pPr>
      <w:r>
        <w:t>Business Continuity (4 controls)</w:t>
      </w:r>
    </w:p>
    <w:p>
      <w:pPr>
        <w:pStyle w:val="ListBullet"/>
      </w:pPr>
      <w:r>
        <w:t>Technology Audit (3 controls)</w:t>
      </w:r>
    </w:p>
    <w:p>
      <w:pPr>
        <w:pStyle w:val="ListBullet"/>
      </w:pPr>
      <w:r>
        <w:t>Emerging Technology (3 controls)</w:t>
      </w:r>
    </w:p>
    <w:p>
      <w:pPr>
        <w:pStyle w:val="Heading2"/>
      </w:pPr>
      <w:r>
        <w:t>1.3 Overall Assessment</w:t>
      </w:r>
    </w:p>
    <w:tbl>
      <w:tblPr>
        <w:tblStyle w:val="TableGrid"/>
        <w:tblW w:type="auto" w:w="0"/>
        <w:jc w:val="center"/>
        <w:tblLook w:firstColumn="1" w:firstRow="1" w:lastColumn="0" w:lastRow="0" w:noHBand="0" w:noVBand="1" w:val="04A0"/>
      </w:tblPr>
      <w:tblGrid>
        <w:gridCol w:w="4703"/>
        <w:gridCol w:w="4703"/>
      </w:tblGrid>
      <w:tr>
        <w:tc>
          <w:tcPr>
            <w:tcW w:type="dxa" w:w="4703"/>
            <w:shd w:fill="1F3864" w:val="clear"/>
          </w:tcPr>
          <w:p>
            <w:pPr>
              <w:jc w:val="center"/>
            </w:pPr>
            <w:r/>
            <w:r>
              <w:rPr>
                <w:rFonts w:ascii="Calibri" w:hAnsi="Calibri"/>
                <w:b/>
                <w:color w:val="FFFFFF"/>
                <w:sz w:val="18"/>
              </w:rPr>
              <w:t>Criterion</w:t>
            </w:r>
          </w:p>
        </w:tc>
        <w:tc>
          <w:tcPr>
            <w:tcW w:type="dxa" w:w="4703"/>
            <w:shd w:fill="1F3864" w:val="clear"/>
          </w:tcPr>
          <w:p>
            <w:pPr>
              <w:jc w:val="center"/>
            </w:pPr>
            <w:r/>
            <w:r>
              <w:rPr>
                <w:rFonts w:ascii="Calibri" w:hAnsi="Calibri"/>
                <w:b/>
                <w:color w:val="FFFFFF"/>
                <w:sz w:val="18"/>
              </w:rPr>
              <w:t>Assessment</w:t>
            </w:r>
          </w:p>
        </w:tc>
      </w:tr>
      <w:tr>
        <w:tc>
          <w:tcPr>
            <w:tcW w:type="dxa" w:w="4703"/>
            <w:shd w:fill="D6E4F0" w:val="clear"/>
          </w:tcPr>
          <w:p>
            <w:pPr>
              <w:jc w:val="left"/>
            </w:pPr>
            <w:r/>
            <w:r>
              <w:rPr>
                <w:rFonts w:ascii="Calibri" w:hAnsi="Calibri"/>
                <w:b w:val="0"/>
                <w:color w:val="333333"/>
                <w:sz w:val="18"/>
              </w:rPr>
              <w:t>Overall Compliance Score</w:t>
            </w:r>
          </w:p>
        </w:tc>
        <w:tc>
          <w:tcPr>
            <w:tcW w:type="dxa" w:w="4703"/>
            <w:shd w:fill="D6E4F0" w:val="clear"/>
          </w:tcPr>
          <w:p>
            <w:pPr>
              <w:jc w:val="left"/>
            </w:pPr>
            <w:r/>
            <w:r>
              <w:rPr>
                <w:rFonts w:ascii="Calibri" w:hAnsi="Calibri"/>
                <w:b w:val="0"/>
                <w:color w:val="333333"/>
                <w:sz w:val="18"/>
              </w:rPr>
              <w:t>[X]%</w:t>
            </w:r>
          </w:p>
        </w:tc>
      </w:tr>
      <w:tr>
        <w:tc>
          <w:tcPr>
            <w:tcW w:type="dxa" w:w="4703"/>
            <w:shd w:fill="FFFFFF" w:val="clear"/>
          </w:tcPr>
          <w:p>
            <w:pPr>
              <w:jc w:val="left"/>
            </w:pPr>
            <w:r/>
            <w:r>
              <w:rPr>
                <w:rFonts w:ascii="Calibri" w:hAnsi="Calibri"/>
                <w:b w:val="0"/>
                <w:color w:val="333333"/>
                <w:sz w:val="18"/>
              </w:rPr>
              <w:t>Overall Conclusion</w:t>
            </w:r>
          </w:p>
        </w:tc>
        <w:tc>
          <w:tcPr>
            <w:tcW w:type="dxa" w:w="4703"/>
            <w:shd w:fill="FFFFFF" w:val="clear"/>
          </w:tcPr>
          <w:p>
            <w:pPr>
              <w:jc w:val="left"/>
            </w:pPr>
            <w:r/>
            <w:r>
              <w:rPr>
                <w:rFonts w:ascii="Calibri" w:hAnsi="Calibri"/>
                <w:b w:val="0"/>
                <w:color w:val="333333"/>
                <w:sz w:val="18"/>
              </w:rPr>
              <w:t>[Compliant / Partially Compliant / Non-Compliant]</w:t>
            </w:r>
          </w:p>
        </w:tc>
      </w:tr>
      <w:tr>
        <w:tc>
          <w:tcPr>
            <w:tcW w:type="dxa" w:w="4703"/>
            <w:shd w:fill="D6E4F0" w:val="clear"/>
          </w:tcPr>
          <w:p>
            <w:pPr>
              <w:jc w:val="left"/>
            </w:pPr>
            <w:r/>
            <w:r>
              <w:rPr>
                <w:rFonts w:ascii="Calibri" w:hAnsi="Calibri"/>
                <w:b w:val="0"/>
                <w:color w:val="333333"/>
                <w:sz w:val="18"/>
              </w:rPr>
              <w:t>Key Strengths</w:t>
            </w:r>
          </w:p>
        </w:tc>
        <w:tc>
          <w:tcPr>
            <w:tcW w:type="dxa" w:w="4703"/>
            <w:shd w:fill="D6E4F0" w:val="clear"/>
          </w:tcPr>
          <w:p>
            <w:pPr>
              <w:jc w:val="left"/>
            </w:pPr>
            <w:r/>
            <w:r>
              <w:rPr>
                <w:rFonts w:ascii="Calibri" w:hAnsi="Calibri"/>
                <w:b w:val="0"/>
                <w:color w:val="333333"/>
                <w:sz w:val="18"/>
              </w:rPr>
              <w:t>[Insert key strengths identified]</w:t>
            </w:r>
          </w:p>
        </w:tc>
      </w:tr>
      <w:tr>
        <w:tc>
          <w:tcPr>
            <w:tcW w:type="dxa" w:w="4703"/>
            <w:shd w:fill="FFFFFF" w:val="clear"/>
          </w:tcPr>
          <w:p>
            <w:pPr>
              <w:jc w:val="left"/>
            </w:pPr>
            <w:r/>
            <w:r>
              <w:rPr>
                <w:rFonts w:ascii="Calibri" w:hAnsi="Calibri"/>
                <w:b w:val="0"/>
                <w:color w:val="333333"/>
                <w:sz w:val="18"/>
              </w:rPr>
              <w:t>Key Concerns</w:t>
            </w:r>
          </w:p>
        </w:tc>
        <w:tc>
          <w:tcPr>
            <w:tcW w:type="dxa" w:w="4703"/>
            <w:shd w:fill="FFFFFF" w:val="clear"/>
          </w:tcPr>
          <w:p>
            <w:pPr>
              <w:jc w:val="left"/>
            </w:pPr>
            <w:r/>
            <w:r>
              <w:rPr>
                <w:rFonts w:ascii="Calibri" w:hAnsi="Calibri"/>
                <w:b w:val="0"/>
                <w:color w:val="333333"/>
                <w:sz w:val="18"/>
              </w:rPr>
              <w:t>[Insert key concerns identified]</w:t>
            </w:r>
          </w:p>
        </w:tc>
      </w:tr>
    </w:tbl>
    <w:p/>
    <w:p>
      <w:pPr>
        <w:pStyle w:val="Heading2"/>
      </w:pPr>
      <w:r>
        <w:t>1.4 Summary of Findings</w:t>
      </w:r>
    </w:p>
    <w:p>
      <w:r>
        <w:t>The table below summarises the assessment results by domain. Detailed findings are presented in Section 3.</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F3864" w:val="clear"/>
          </w:tcPr>
          <w:p>
            <w:pPr>
              <w:jc w:val="center"/>
            </w:pPr>
            <w:r/>
            <w:r>
              <w:rPr>
                <w:rFonts w:ascii="Calibri" w:hAnsi="Calibri"/>
                <w:b/>
                <w:color w:val="FFFFFF"/>
                <w:sz w:val="18"/>
              </w:rPr>
              <w:t>Domain</w:t>
            </w:r>
          </w:p>
        </w:tc>
        <w:tc>
          <w:tcPr>
            <w:tcW w:type="dxa" w:w="1344"/>
            <w:shd w:fill="1F3864" w:val="clear"/>
          </w:tcPr>
          <w:p>
            <w:pPr>
              <w:jc w:val="center"/>
            </w:pPr>
            <w:r/>
            <w:r>
              <w:rPr>
                <w:rFonts w:ascii="Calibri" w:hAnsi="Calibri"/>
                <w:b/>
                <w:color w:val="FFFFFF"/>
                <w:sz w:val="18"/>
              </w:rPr>
              <w:t>Controls</w:t>
            </w:r>
          </w:p>
        </w:tc>
        <w:tc>
          <w:tcPr>
            <w:tcW w:type="dxa" w:w="1344"/>
            <w:shd w:fill="1F3864" w:val="clear"/>
          </w:tcPr>
          <w:p>
            <w:pPr>
              <w:jc w:val="center"/>
            </w:pPr>
            <w:r/>
            <w:r>
              <w:rPr>
                <w:rFonts w:ascii="Calibri" w:hAnsi="Calibri"/>
                <w:b/>
                <w:color w:val="FFFFFF"/>
                <w:sz w:val="18"/>
              </w:rPr>
              <w:t>Compliant</w:t>
            </w:r>
          </w:p>
        </w:tc>
        <w:tc>
          <w:tcPr>
            <w:tcW w:type="dxa" w:w="1344"/>
            <w:shd w:fill="1F3864" w:val="clear"/>
          </w:tcPr>
          <w:p>
            <w:pPr>
              <w:jc w:val="center"/>
            </w:pPr>
            <w:r/>
            <w:r>
              <w:rPr>
                <w:rFonts w:ascii="Calibri" w:hAnsi="Calibri"/>
                <w:b/>
                <w:color w:val="FFFFFF"/>
                <w:sz w:val="18"/>
              </w:rPr>
              <w:t>Partial</w:t>
            </w:r>
          </w:p>
        </w:tc>
        <w:tc>
          <w:tcPr>
            <w:tcW w:type="dxa" w:w="1344"/>
            <w:shd w:fill="1F3864" w:val="clear"/>
          </w:tcPr>
          <w:p>
            <w:pPr>
              <w:jc w:val="center"/>
            </w:pPr>
            <w:r/>
            <w:r>
              <w:rPr>
                <w:rFonts w:ascii="Calibri" w:hAnsi="Calibri"/>
                <w:b/>
                <w:color w:val="FFFFFF"/>
                <w:sz w:val="18"/>
              </w:rPr>
              <w:t>Non-Compliant</w:t>
            </w:r>
          </w:p>
        </w:tc>
        <w:tc>
          <w:tcPr>
            <w:tcW w:type="dxa" w:w="1344"/>
            <w:shd w:fill="1F3864" w:val="clear"/>
          </w:tcPr>
          <w:p>
            <w:pPr>
              <w:jc w:val="center"/>
            </w:pPr>
            <w:r/>
            <w:r>
              <w:rPr>
                <w:rFonts w:ascii="Calibri" w:hAnsi="Calibri"/>
                <w:b/>
                <w:color w:val="FFFFFF"/>
                <w:sz w:val="18"/>
              </w:rPr>
              <w:t>N/A</w:t>
            </w:r>
          </w:p>
        </w:tc>
        <w:tc>
          <w:tcPr>
            <w:tcW w:type="dxa" w:w="1344"/>
            <w:shd w:fill="1F3864" w:val="clear"/>
          </w:tcPr>
          <w:p>
            <w:pPr>
              <w:jc w:val="center"/>
            </w:pPr>
            <w:r/>
            <w:r>
              <w:rPr>
                <w:rFonts w:ascii="Calibri" w:hAnsi="Calibri"/>
                <w:b/>
                <w:color w:val="FFFFFF"/>
                <w:sz w:val="18"/>
              </w:rPr>
              <w:t>Domain Score</w:t>
            </w:r>
          </w:p>
        </w:tc>
      </w:tr>
      <w:tr>
        <w:tc>
          <w:tcPr>
            <w:tcW w:type="dxa" w:w="1344"/>
            <w:shd w:fill="D6E4F0" w:val="clear"/>
          </w:tcPr>
          <w:p>
            <w:pPr>
              <w:jc w:val="left"/>
            </w:pPr>
            <w:r/>
            <w:r>
              <w:rPr>
                <w:rFonts w:ascii="Calibri" w:hAnsi="Calibri"/>
                <w:b w:val="0"/>
                <w:color w:val="333333"/>
                <w:sz w:val="18"/>
              </w:rPr>
              <w:t>Governance and Oversight</w:t>
            </w:r>
          </w:p>
        </w:tc>
        <w:tc>
          <w:tcPr>
            <w:tcW w:type="dxa" w:w="1344"/>
            <w:shd w:fill="D6E4F0" w:val="clear"/>
          </w:tcPr>
          <w:p>
            <w:pPr>
              <w:jc w:val="left"/>
            </w:pPr>
            <w:r/>
            <w:r>
              <w:rPr>
                <w:rFonts w:ascii="Calibri" w:hAnsi="Calibri"/>
                <w:b w:val="0"/>
                <w:color w:val="333333"/>
                <w:sz w:val="18"/>
              </w:rPr>
              <w:t>4</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r>
      <w:tr>
        <w:tc>
          <w:tcPr>
            <w:tcW w:type="dxa" w:w="1344"/>
            <w:shd w:fill="FFFFFF" w:val="clear"/>
          </w:tcPr>
          <w:p>
            <w:pPr>
              <w:jc w:val="left"/>
            </w:pPr>
            <w:r/>
            <w:r>
              <w:rPr>
                <w:rFonts w:ascii="Calibri" w:hAnsi="Calibri"/>
                <w:b w:val="0"/>
                <w:color w:val="333333"/>
                <w:sz w:val="18"/>
              </w:rPr>
              <w:t>Technology Risk Assessment</w:t>
            </w:r>
          </w:p>
        </w:tc>
        <w:tc>
          <w:tcPr>
            <w:tcW w:type="dxa" w:w="1344"/>
            <w:shd w:fill="FFFFFF" w:val="clear"/>
          </w:tcPr>
          <w:p>
            <w:pPr>
              <w:jc w:val="left"/>
            </w:pPr>
            <w:r/>
            <w:r>
              <w:rPr>
                <w:rFonts w:ascii="Calibri" w:hAnsi="Calibri"/>
                <w:b w:val="0"/>
                <w:color w:val="333333"/>
                <w:sz w:val="18"/>
              </w:rPr>
              <w:t>3</w:t>
            </w:r>
          </w:p>
        </w:tc>
        <w:tc>
          <w:tcPr>
            <w:tcW w:type="dxa" w:w="1344"/>
            <w:shd w:fill="FFFFFF" w:val="clear"/>
          </w:tcPr>
          <w:p>
            <w:pPr>
              <w:jc w:val="left"/>
            </w:pPr>
            <w:r/>
            <w:r>
              <w:rPr>
                <w:rFonts w:ascii="Calibri" w:hAnsi="Calibri"/>
                <w:b w:val="0"/>
                <w:color w:val="333333"/>
                <w:sz w:val="18"/>
              </w:rPr>
              <w:t>[X]</w:t>
            </w:r>
          </w:p>
        </w:tc>
        <w:tc>
          <w:tcPr>
            <w:tcW w:type="dxa" w:w="1344"/>
            <w:shd w:fill="FFFFFF" w:val="clear"/>
          </w:tcPr>
          <w:p>
            <w:pPr>
              <w:jc w:val="left"/>
            </w:pPr>
            <w:r/>
            <w:r>
              <w:rPr>
                <w:rFonts w:ascii="Calibri" w:hAnsi="Calibri"/>
                <w:b w:val="0"/>
                <w:color w:val="333333"/>
                <w:sz w:val="18"/>
              </w:rPr>
              <w:t>[X]</w:t>
            </w:r>
          </w:p>
        </w:tc>
        <w:tc>
          <w:tcPr>
            <w:tcW w:type="dxa" w:w="1344"/>
            <w:shd w:fill="FFFFFF" w:val="clear"/>
          </w:tcPr>
          <w:p>
            <w:pPr>
              <w:jc w:val="left"/>
            </w:pPr>
            <w:r/>
            <w:r>
              <w:rPr>
                <w:rFonts w:ascii="Calibri" w:hAnsi="Calibri"/>
                <w:b w:val="0"/>
                <w:color w:val="333333"/>
                <w:sz w:val="18"/>
              </w:rPr>
              <w:t>[X]</w:t>
            </w:r>
          </w:p>
        </w:tc>
        <w:tc>
          <w:tcPr>
            <w:tcW w:type="dxa" w:w="1344"/>
            <w:shd w:fill="FFFFFF" w:val="clear"/>
          </w:tcPr>
          <w:p>
            <w:pPr>
              <w:jc w:val="left"/>
            </w:pPr>
            <w:r/>
            <w:r>
              <w:rPr>
                <w:rFonts w:ascii="Calibri" w:hAnsi="Calibri"/>
                <w:b w:val="0"/>
                <w:color w:val="333333"/>
                <w:sz w:val="18"/>
              </w:rPr>
              <w:t>[X]</w:t>
            </w:r>
          </w:p>
        </w:tc>
        <w:tc>
          <w:tcPr>
            <w:tcW w:type="dxa" w:w="1344"/>
            <w:shd w:fill="FFFFFF" w:val="clear"/>
          </w:tcPr>
          <w:p>
            <w:pPr>
              <w:jc w:val="left"/>
            </w:pPr>
            <w:r/>
            <w:r>
              <w:rPr>
                <w:rFonts w:ascii="Calibri" w:hAnsi="Calibri"/>
                <w:b w:val="0"/>
                <w:color w:val="333333"/>
                <w:sz w:val="18"/>
              </w:rPr>
              <w:t>[X]%</w:t>
            </w:r>
          </w:p>
        </w:tc>
      </w:tr>
      <w:tr>
        <w:tc>
          <w:tcPr>
            <w:tcW w:type="dxa" w:w="1344"/>
            <w:shd w:fill="D6E4F0" w:val="clear"/>
          </w:tcPr>
          <w:p>
            <w:pPr>
              <w:jc w:val="left"/>
            </w:pPr>
            <w:r/>
            <w:r>
              <w:rPr>
                <w:rFonts w:ascii="Calibri" w:hAnsi="Calibri"/>
                <w:b w:val="0"/>
                <w:color w:val="333333"/>
                <w:sz w:val="18"/>
              </w:rPr>
              <w:t>Cybersecurity</w:t>
            </w:r>
          </w:p>
        </w:tc>
        <w:tc>
          <w:tcPr>
            <w:tcW w:type="dxa" w:w="1344"/>
            <w:shd w:fill="D6E4F0" w:val="clear"/>
          </w:tcPr>
          <w:p>
            <w:pPr>
              <w:jc w:val="left"/>
            </w:pPr>
            <w:r/>
            <w:r>
              <w:rPr>
                <w:rFonts w:ascii="Calibri" w:hAnsi="Calibri"/>
                <w:b w:val="0"/>
                <w:color w:val="333333"/>
                <w:sz w:val="18"/>
              </w:rPr>
              <w:t>4</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r>
      <w:tr>
        <w:tc>
          <w:tcPr>
            <w:tcW w:type="dxa" w:w="1344"/>
            <w:shd w:fill="FFFFFF" w:val="clear"/>
          </w:tcPr>
          <w:p>
            <w:pPr>
              <w:jc w:val="left"/>
            </w:pPr>
            <w:r/>
            <w:r>
              <w:rPr>
                <w:rFonts w:ascii="Calibri" w:hAnsi="Calibri"/>
                <w:b w:val="0"/>
                <w:color w:val="333333"/>
                <w:sz w:val="18"/>
              </w:rPr>
              <w:t>Cloud Services</w:t>
            </w:r>
          </w:p>
        </w:tc>
        <w:tc>
          <w:tcPr>
            <w:tcW w:type="dxa" w:w="1344"/>
            <w:shd w:fill="FFFFFF" w:val="clear"/>
          </w:tcPr>
          <w:p>
            <w:pPr>
              <w:jc w:val="left"/>
            </w:pPr>
            <w:r/>
            <w:r>
              <w:rPr>
                <w:rFonts w:ascii="Calibri" w:hAnsi="Calibri"/>
                <w:b w:val="0"/>
                <w:color w:val="333333"/>
                <w:sz w:val="18"/>
              </w:rPr>
              <w:t>3</w:t>
            </w:r>
          </w:p>
        </w:tc>
        <w:tc>
          <w:tcPr>
            <w:tcW w:type="dxa" w:w="1344"/>
            <w:shd w:fill="FFFFFF" w:val="clear"/>
          </w:tcPr>
          <w:p>
            <w:pPr>
              <w:jc w:val="left"/>
            </w:pPr>
            <w:r/>
            <w:r>
              <w:rPr>
                <w:rFonts w:ascii="Calibri" w:hAnsi="Calibri"/>
                <w:b w:val="0"/>
                <w:color w:val="333333"/>
                <w:sz w:val="18"/>
              </w:rPr>
              <w:t>[X]</w:t>
            </w:r>
          </w:p>
        </w:tc>
        <w:tc>
          <w:tcPr>
            <w:tcW w:type="dxa" w:w="1344"/>
            <w:shd w:fill="FFFFFF" w:val="clear"/>
          </w:tcPr>
          <w:p>
            <w:pPr>
              <w:jc w:val="left"/>
            </w:pPr>
            <w:r/>
            <w:r>
              <w:rPr>
                <w:rFonts w:ascii="Calibri" w:hAnsi="Calibri"/>
                <w:b w:val="0"/>
                <w:color w:val="333333"/>
                <w:sz w:val="18"/>
              </w:rPr>
              <w:t>[X]</w:t>
            </w:r>
          </w:p>
        </w:tc>
        <w:tc>
          <w:tcPr>
            <w:tcW w:type="dxa" w:w="1344"/>
            <w:shd w:fill="FFFFFF" w:val="clear"/>
          </w:tcPr>
          <w:p>
            <w:pPr>
              <w:jc w:val="left"/>
            </w:pPr>
            <w:r/>
            <w:r>
              <w:rPr>
                <w:rFonts w:ascii="Calibri" w:hAnsi="Calibri"/>
                <w:b w:val="0"/>
                <w:color w:val="333333"/>
                <w:sz w:val="18"/>
              </w:rPr>
              <w:t>[X]</w:t>
            </w:r>
          </w:p>
        </w:tc>
        <w:tc>
          <w:tcPr>
            <w:tcW w:type="dxa" w:w="1344"/>
            <w:shd w:fill="FFFFFF" w:val="clear"/>
          </w:tcPr>
          <w:p>
            <w:pPr>
              <w:jc w:val="left"/>
            </w:pPr>
            <w:r/>
            <w:r>
              <w:rPr>
                <w:rFonts w:ascii="Calibri" w:hAnsi="Calibri"/>
                <w:b w:val="0"/>
                <w:color w:val="333333"/>
                <w:sz w:val="18"/>
              </w:rPr>
              <w:t>[X]</w:t>
            </w:r>
          </w:p>
        </w:tc>
        <w:tc>
          <w:tcPr>
            <w:tcW w:type="dxa" w:w="1344"/>
            <w:shd w:fill="FFFFFF" w:val="clear"/>
          </w:tcPr>
          <w:p>
            <w:pPr>
              <w:jc w:val="left"/>
            </w:pPr>
            <w:r/>
            <w:r>
              <w:rPr>
                <w:rFonts w:ascii="Calibri" w:hAnsi="Calibri"/>
                <w:b w:val="0"/>
                <w:color w:val="333333"/>
                <w:sz w:val="18"/>
              </w:rPr>
              <w:t>[X]%</w:t>
            </w:r>
          </w:p>
        </w:tc>
      </w:tr>
      <w:tr>
        <w:tc>
          <w:tcPr>
            <w:tcW w:type="dxa" w:w="1344"/>
            <w:shd w:fill="D6E4F0" w:val="clear"/>
          </w:tcPr>
          <w:p>
            <w:pPr>
              <w:jc w:val="left"/>
            </w:pPr>
            <w:r/>
            <w:r>
              <w:rPr>
                <w:rFonts w:ascii="Calibri" w:hAnsi="Calibri"/>
                <w:b w:val="0"/>
                <w:color w:val="333333"/>
                <w:sz w:val="18"/>
              </w:rPr>
              <w:t>Third-Party Risk</w:t>
            </w:r>
          </w:p>
        </w:tc>
        <w:tc>
          <w:tcPr>
            <w:tcW w:type="dxa" w:w="1344"/>
            <w:shd w:fill="D6E4F0" w:val="clear"/>
          </w:tcPr>
          <w:p>
            <w:pPr>
              <w:jc w:val="left"/>
            </w:pPr>
            <w:r/>
            <w:r>
              <w:rPr>
                <w:rFonts w:ascii="Calibri" w:hAnsi="Calibri"/>
                <w:b w:val="0"/>
                <w:color w:val="333333"/>
                <w:sz w:val="18"/>
              </w:rPr>
              <w:t>4</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r>
      <w:tr>
        <w:tc>
          <w:tcPr>
            <w:tcW w:type="dxa" w:w="1344"/>
            <w:shd w:fill="FFFFFF" w:val="clear"/>
          </w:tcPr>
          <w:p>
            <w:pPr>
              <w:jc w:val="left"/>
            </w:pPr>
            <w:r/>
            <w:r>
              <w:rPr>
                <w:rFonts w:ascii="Calibri" w:hAnsi="Calibri"/>
                <w:b w:val="0"/>
                <w:color w:val="333333"/>
                <w:sz w:val="18"/>
              </w:rPr>
              <w:t>Data Management</w:t>
            </w:r>
          </w:p>
        </w:tc>
        <w:tc>
          <w:tcPr>
            <w:tcW w:type="dxa" w:w="1344"/>
            <w:shd w:fill="FFFFFF" w:val="clear"/>
          </w:tcPr>
          <w:p>
            <w:pPr>
              <w:jc w:val="left"/>
            </w:pPr>
            <w:r/>
            <w:r>
              <w:rPr>
                <w:rFonts w:ascii="Calibri" w:hAnsi="Calibri"/>
                <w:b w:val="0"/>
                <w:color w:val="333333"/>
                <w:sz w:val="18"/>
              </w:rPr>
              <w:t>3</w:t>
            </w:r>
          </w:p>
        </w:tc>
        <w:tc>
          <w:tcPr>
            <w:tcW w:type="dxa" w:w="1344"/>
            <w:shd w:fill="FFFFFF" w:val="clear"/>
          </w:tcPr>
          <w:p>
            <w:pPr>
              <w:jc w:val="left"/>
            </w:pPr>
            <w:r/>
            <w:r>
              <w:rPr>
                <w:rFonts w:ascii="Calibri" w:hAnsi="Calibri"/>
                <w:b w:val="0"/>
                <w:color w:val="333333"/>
                <w:sz w:val="18"/>
              </w:rPr>
              <w:t>[X]</w:t>
            </w:r>
          </w:p>
        </w:tc>
        <w:tc>
          <w:tcPr>
            <w:tcW w:type="dxa" w:w="1344"/>
            <w:shd w:fill="FFFFFF" w:val="clear"/>
          </w:tcPr>
          <w:p>
            <w:pPr>
              <w:jc w:val="left"/>
            </w:pPr>
            <w:r/>
            <w:r>
              <w:rPr>
                <w:rFonts w:ascii="Calibri" w:hAnsi="Calibri"/>
                <w:b w:val="0"/>
                <w:color w:val="333333"/>
                <w:sz w:val="18"/>
              </w:rPr>
              <w:t>[X]</w:t>
            </w:r>
          </w:p>
        </w:tc>
        <w:tc>
          <w:tcPr>
            <w:tcW w:type="dxa" w:w="1344"/>
            <w:shd w:fill="FFFFFF" w:val="clear"/>
          </w:tcPr>
          <w:p>
            <w:pPr>
              <w:jc w:val="left"/>
            </w:pPr>
            <w:r/>
            <w:r>
              <w:rPr>
                <w:rFonts w:ascii="Calibri" w:hAnsi="Calibri"/>
                <w:b w:val="0"/>
                <w:color w:val="333333"/>
                <w:sz w:val="18"/>
              </w:rPr>
              <w:t>[X]</w:t>
            </w:r>
          </w:p>
        </w:tc>
        <w:tc>
          <w:tcPr>
            <w:tcW w:type="dxa" w:w="1344"/>
            <w:shd w:fill="FFFFFF" w:val="clear"/>
          </w:tcPr>
          <w:p>
            <w:pPr>
              <w:jc w:val="left"/>
            </w:pPr>
            <w:r/>
            <w:r>
              <w:rPr>
                <w:rFonts w:ascii="Calibri" w:hAnsi="Calibri"/>
                <w:b w:val="0"/>
                <w:color w:val="333333"/>
                <w:sz w:val="18"/>
              </w:rPr>
              <w:t>[X]</w:t>
            </w:r>
          </w:p>
        </w:tc>
        <w:tc>
          <w:tcPr>
            <w:tcW w:type="dxa" w:w="1344"/>
            <w:shd w:fill="FFFFFF" w:val="clear"/>
          </w:tcPr>
          <w:p>
            <w:pPr>
              <w:jc w:val="left"/>
            </w:pPr>
            <w:r/>
            <w:r>
              <w:rPr>
                <w:rFonts w:ascii="Calibri" w:hAnsi="Calibri"/>
                <w:b w:val="0"/>
                <w:color w:val="333333"/>
                <w:sz w:val="18"/>
              </w:rPr>
              <w:t>[X]%</w:t>
            </w:r>
          </w:p>
        </w:tc>
      </w:tr>
      <w:tr>
        <w:tc>
          <w:tcPr>
            <w:tcW w:type="dxa" w:w="1344"/>
            <w:shd w:fill="D6E4F0" w:val="clear"/>
          </w:tcPr>
          <w:p>
            <w:pPr>
              <w:jc w:val="left"/>
            </w:pPr>
            <w:r/>
            <w:r>
              <w:rPr>
                <w:rFonts w:ascii="Calibri" w:hAnsi="Calibri"/>
                <w:b w:val="0"/>
                <w:color w:val="333333"/>
                <w:sz w:val="18"/>
              </w:rPr>
              <w:t>Incident Management</w:t>
            </w:r>
          </w:p>
        </w:tc>
        <w:tc>
          <w:tcPr>
            <w:tcW w:type="dxa" w:w="1344"/>
            <w:shd w:fill="D6E4F0" w:val="clear"/>
          </w:tcPr>
          <w:p>
            <w:pPr>
              <w:jc w:val="left"/>
            </w:pPr>
            <w:r/>
            <w:r>
              <w:rPr>
                <w:rFonts w:ascii="Calibri" w:hAnsi="Calibri"/>
                <w:b w:val="0"/>
                <w:color w:val="333333"/>
                <w:sz w:val="18"/>
              </w:rPr>
              <w:t>4</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r>
      <w:tr>
        <w:tc>
          <w:tcPr>
            <w:tcW w:type="dxa" w:w="1344"/>
            <w:shd w:fill="FFFFFF" w:val="clear"/>
          </w:tcPr>
          <w:p>
            <w:pPr>
              <w:jc w:val="left"/>
            </w:pPr>
            <w:r/>
            <w:r>
              <w:rPr>
                <w:rFonts w:ascii="Calibri" w:hAnsi="Calibri"/>
                <w:b w:val="0"/>
                <w:color w:val="333333"/>
                <w:sz w:val="18"/>
              </w:rPr>
              <w:t>Business Continuity</w:t>
            </w:r>
          </w:p>
        </w:tc>
        <w:tc>
          <w:tcPr>
            <w:tcW w:type="dxa" w:w="1344"/>
            <w:shd w:fill="FFFFFF" w:val="clear"/>
          </w:tcPr>
          <w:p>
            <w:pPr>
              <w:jc w:val="left"/>
            </w:pPr>
            <w:r/>
            <w:r>
              <w:rPr>
                <w:rFonts w:ascii="Calibri" w:hAnsi="Calibri"/>
                <w:b w:val="0"/>
                <w:color w:val="333333"/>
                <w:sz w:val="18"/>
              </w:rPr>
              <w:t>4</w:t>
            </w:r>
          </w:p>
        </w:tc>
        <w:tc>
          <w:tcPr>
            <w:tcW w:type="dxa" w:w="1344"/>
            <w:shd w:fill="FFFFFF" w:val="clear"/>
          </w:tcPr>
          <w:p>
            <w:pPr>
              <w:jc w:val="left"/>
            </w:pPr>
            <w:r/>
            <w:r>
              <w:rPr>
                <w:rFonts w:ascii="Calibri" w:hAnsi="Calibri"/>
                <w:b w:val="0"/>
                <w:color w:val="333333"/>
                <w:sz w:val="18"/>
              </w:rPr>
              <w:t>[X]</w:t>
            </w:r>
          </w:p>
        </w:tc>
        <w:tc>
          <w:tcPr>
            <w:tcW w:type="dxa" w:w="1344"/>
            <w:shd w:fill="FFFFFF" w:val="clear"/>
          </w:tcPr>
          <w:p>
            <w:pPr>
              <w:jc w:val="left"/>
            </w:pPr>
            <w:r/>
            <w:r>
              <w:rPr>
                <w:rFonts w:ascii="Calibri" w:hAnsi="Calibri"/>
                <w:b w:val="0"/>
                <w:color w:val="333333"/>
                <w:sz w:val="18"/>
              </w:rPr>
              <w:t>[X]</w:t>
            </w:r>
          </w:p>
        </w:tc>
        <w:tc>
          <w:tcPr>
            <w:tcW w:type="dxa" w:w="1344"/>
            <w:shd w:fill="FFFFFF" w:val="clear"/>
          </w:tcPr>
          <w:p>
            <w:pPr>
              <w:jc w:val="left"/>
            </w:pPr>
            <w:r/>
            <w:r>
              <w:rPr>
                <w:rFonts w:ascii="Calibri" w:hAnsi="Calibri"/>
                <w:b w:val="0"/>
                <w:color w:val="333333"/>
                <w:sz w:val="18"/>
              </w:rPr>
              <w:t>[X]</w:t>
            </w:r>
          </w:p>
        </w:tc>
        <w:tc>
          <w:tcPr>
            <w:tcW w:type="dxa" w:w="1344"/>
            <w:shd w:fill="FFFFFF" w:val="clear"/>
          </w:tcPr>
          <w:p>
            <w:pPr>
              <w:jc w:val="left"/>
            </w:pPr>
            <w:r/>
            <w:r>
              <w:rPr>
                <w:rFonts w:ascii="Calibri" w:hAnsi="Calibri"/>
                <w:b w:val="0"/>
                <w:color w:val="333333"/>
                <w:sz w:val="18"/>
              </w:rPr>
              <w:t>[X]</w:t>
            </w:r>
          </w:p>
        </w:tc>
        <w:tc>
          <w:tcPr>
            <w:tcW w:type="dxa" w:w="1344"/>
            <w:shd w:fill="FFFFFF" w:val="clear"/>
          </w:tcPr>
          <w:p>
            <w:pPr>
              <w:jc w:val="left"/>
            </w:pPr>
            <w:r/>
            <w:r>
              <w:rPr>
                <w:rFonts w:ascii="Calibri" w:hAnsi="Calibri"/>
                <w:b w:val="0"/>
                <w:color w:val="333333"/>
                <w:sz w:val="18"/>
              </w:rPr>
              <w:t>[X]%</w:t>
            </w:r>
          </w:p>
        </w:tc>
      </w:tr>
      <w:tr>
        <w:tc>
          <w:tcPr>
            <w:tcW w:type="dxa" w:w="1344"/>
            <w:shd w:fill="D6E4F0" w:val="clear"/>
          </w:tcPr>
          <w:p>
            <w:pPr>
              <w:jc w:val="left"/>
            </w:pPr>
            <w:r/>
            <w:r>
              <w:rPr>
                <w:rFonts w:ascii="Calibri" w:hAnsi="Calibri"/>
                <w:b w:val="0"/>
                <w:color w:val="333333"/>
                <w:sz w:val="18"/>
              </w:rPr>
              <w:t>Technology Audit</w:t>
            </w:r>
          </w:p>
        </w:tc>
        <w:tc>
          <w:tcPr>
            <w:tcW w:type="dxa" w:w="1344"/>
            <w:shd w:fill="D6E4F0" w:val="clear"/>
          </w:tcPr>
          <w:p>
            <w:pPr>
              <w:jc w:val="left"/>
            </w:pPr>
            <w:r/>
            <w:r>
              <w:rPr>
                <w:rFonts w:ascii="Calibri" w:hAnsi="Calibri"/>
                <w:b w:val="0"/>
                <w:color w:val="333333"/>
                <w:sz w:val="18"/>
              </w:rPr>
              <w:t>3</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r>
      <w:tr>
        <w:tc>
          <w:tcPr>
            <w:tcW w:type="dxa" w:w="1344"/>
            <w:shd w:fill="FFFFFF" w:val="clear"/>
          </w:tcPr>
          <w:p>
            <w:pPr>
              <w:jc w:val="left"/>
            </w:pPr>
            <w:r/>
            <w:r>
              <w:rPr>
                <w:rFonts w:ascii="Calibri" w:hAnsi="Calibri"/>
                <w:b w:val="0"/>
                <w:color w:val="333333"/>
                <w:sz w:val="18"/>
              </w:rPr>
              <w:t>Emerging Technology</w:t>
            </w:r>
          </w:p>
        </w:tc>
        <w:tc>
          <w:tcPr>
            <w:tcW w:type="dxa" w:w="1344"/>
            <w:shd w:fill="FFFFFF" w:val="clear"/>
          </w:tcPr>
          <w:p>
            <w:pPr>
              <w:jc w:val="left"/>
            </w:pPr>
            <w:r/>
            <w:r>
              <w:rPr>
                <w:rFonts w:ascii="Calibri" w:hAnsi="Calibri"/>
                <w:b w:val="0"/>
                <w:color w:val="333333"/>
                <w:sz w:val="18"/>
              </w:rPr>
              <w:t>3</w:t>
            </w:r>
          </w:p>
        </w:tc>
        <w:tc>
          <w:tcPr>
            <w:tcW w:type="dxa" w:w="1344"/>
            <w:shd w:fill="FFFFFF" w:val="clear"/>
          </w:tcPr>
          <w:p>
            <w:pPr>
              <w:jc w:val="left"/>
            </w:pPr>
            <w:r/>
            <w:r>
              <w:rPr>
                <w:rFonts w:ascii="Calibri" w:hAnsi="Calibri"/>
                <w:b w:val="0"/>
                <w:color w:val="333333"/>
                <w:sz w:val="18"/>
              </w:rPr>
              <w:t>[X]</w:t>
            </w:r>
          </w:p>
        </w:tc>
        <w:tc>
          <w:tcPr>
            <w:tcW w:type="dxa" w:w="1344"/>
            <w:shd w:fill="FFFFFF" w:val="clear"/>
          </w:tcPr>
          <w:p>
            <w:pPr>
              <w:jc w:val="left"/>
            </w:pPr>
            <w:r/>
            <w:r>
              <w:rPr>
                <w:rFonts w:ascii="Calibri" w:hAnsi="Calibri"/>
                <w:b w:val="0"/>
                <w:color w:val="333333"/>
                <w:sz w:val="18"/>
              </w:rPr>
              <w:t>[X]</w:t>
            </w:r>
          </w:p>
        </w:tc>
        <w:tc>
          <w:tcPr>
            <w:tcW w:type="dxa" w:w="1344"/>
            <w:shd w:fill="FFFFFF" w:val="clear"/>
          </w:tcPr>
          <w:p>
            <w:pPr>
              <w:jc w:val="left"/>
            </w:pPr>
            <w:r/>
            <w:r>
              <w:rPr>
                <w:rFonts w:ascii="Calibri" w:hAnsi="Calibri"/>
                <w:b w:val="0"/>
                <w:color w:val="333333"/>
                <w:sz w:val="18"/>
              </w:rPr>
              <w:t>[X]</w:t>
            </w:r>
          </w:p>
        </w:tc>
        <w:tc>
          <w:tcPr>
            <w:tcW w:type="dxa" w:w="1344"/>
            <w:shd w:fill="FFFFFF" w:val="clear"/>
          </w:tcPr>
          <w:p>
            <w:pPr>
              <w:jc w:val="left"/>
            </w:pPr>
            <w:r/>
            <w:r>
              <w:rPr>
                <w:rFonts w:ascii="Calibri" w:hAnsi="Calibri"/>
                <w:b w:val="0"/>
                <w:color w:val="333333"/>
                <w:sz w:val="18"/>
              </w:rPr>
              <w:t>[X]</w:t>
            </w:r>
          </w:p>
        </w:tc>
        <w:tc>
          <w:tcPr>
            <w:tcW w:type="dxa" w:w="1344"/>
            <w:shd w:fill="FFFFFF" w:val="clear"/>
          </w:tcPr>
          <w:p>
            <w:pPr>
              <w:jc w:val="left"/>
            </w:pPr>
            <w:r/>
            <w:r>
              <w:rPr>
                <w:rFonts w:ascii="Calibri" w:hAnsi="Calibri"/>
                <w:b w:val="0"/>
                <w:color w:val="333333"/>
                <w:sz w:val="18"/>
              </w:rPr>
              <w:t>[X]%</w:t>
            </w:r>
          </w:p>
        </w:tc>
      </w:tr>
      <w:tr>
        <w:tc>
          <w:tcPr>
            <w:tcW w:type="dxa" w:w="1344"/>
            <w:shd w:fill="D6E4F0" w:val="clear"/>
          </w:tcPr>
          <w:p>
            <w:pPr>
              <w:jc w:val="left"/>
            </w:pPr>
            <w:r/>
            <w:r>
              <w:rPr>
                <w:rFonts w:ascii="Calibri" w:hAnsi="Calibri"/>
                <w:b w:val="0"/>
                <w:color w:val="333333"/>
                <w:sz w:val="18"/>
              </w:rPr>
              <w:t>TOTAL</w:t>
            </w:r>
          </w:p>
        </w:tc>
        <w:tc>
          <w:tcPr>
            <w:tcW w:type="dxa" w:w="1344"/>
            <w:shd w:fill="D6E4F0" w:val="clear"/>
          </w:tcPr>
          <w:p>
            <w:pPr>
              <w:jc w:val="left"/>
            </w:pPr>
            <w:r/>
            <w:r>
              <w:rPr>
                <w:rFonts w:ascii="Calibri" w:hAnsi="Calibri"/>
                <w:b w:val="0"/>
                <w:color w:val="333333"/>
                <w:sz w:val="18"/>
              </w:rPr>
              <w:t>35</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c>
          <w:tcPr>
            <w:tcW w:type="dxa" w:w="1344"/>
            <w:shd w:fill="D6E4F0" w:val="clear"/>
          </w:tcPr>
          <w:p>
            <w:pPr>
              <w:jc w:val="left"/>
            </w:pPr>
            <w:r/>
            <w:r>
              <w:rPr>
                <w:rFonts w:ascii="Calibri" w:hAnsi="Calibri"/>
                <w:b w:val="0"/>
                <w:color w:val="333333"/>
                <w:sz w:val="18"/>
              </w:rPr>
              <w:t>[X]%</w:t>
            </w:r>
          </w:p>
        </w:tc>
      </w:tr>
    </w:tbl>
    <w:p>
      <w:r>
        <w:br w:type="page"/>
      </w:r>
    </w:p>
    <w:p>
      <w:pPr>
        <w:pStyle w:val="Heading1"/>
      </w:pPr>
      <w:r>
        <w:t>2. Methodology</w:t>
      </w:r>
    </w:p>
    <w:p>
      <w:pPr>
        <w:pStyle w:val="Heading2"/>
      </w:pPr>
      <w:r>
        <w:t>2.1 Assessment Approach</w:t>
      </w:r>
    </w:p>
    <w:p>
      <w:r>
        <w:t>This assessment was conducted in accordance with SC-GL/6-2023 Guidelines on Technology Risk Management and follows a structured assessment methodology designed to evaluate the design adequacy and operating effectiveness of technology risk management controls. The assessment utilised the Assessor Work Programme (AWP) developed specifically for SC-GL/6-2023 compliance reviews.</w:t>
      </w:r>
    </w:p>
    <w:p>
      <w:r>
        <w:t>The assessment approach comprised document review, stakeholder interviews, process walkthroughs, system demonstrations, and evidence inspection. Controls were assessed for both design adequacy (whether the control, if operating as designed, would mitigate the identified risk) and operating effectiveness (whether the control operated consistently over the assessment period).</w:t>
      </w:r>
    </w:p>
    <w:p>
      <w:pPr>
        <w:pStyle w:val="Heading2"/>
      </w:pPr>
      <w:r>
        <w:t>2.2 Assessment Methods</w:t>
      </w:r>
    </w:p>
    <w:tbl>
      <w:tblPr>
        <w:tblStyle w:val="TableGrid"/>
        <w:tblW w:type="auto" w:w="0"/>
        <w:jc w:val="center"/>
        <w:tblLook w:firstColumn="1" w:firstRow="1" w:lastColumn="0" w:lastRow="0" w:noHBand="0" w:noVBand="1" w:val="04A0"/>
      </w:tblPr>
      <w:tblGrid>
        <w:gridCol w:w="4703"/>
        <w:gridCol w:w="4703"/>
      </w:tblGrid>
      <w:tr>
        <w:tc>
          <w:tcPr>
            <w:tcW w:type="dxa" w:w="4703"/>
            <w:shd w:fill="1F3864" w:val="clear"/>
          </w:tcPr>
          <w:p>
            <w:pPr>
              <w:jc w:val="center"/>
            </w:pPr>
            <w:r/>
            <w:r>
              <w:rPr>
                <w:rFonts w:ascii="Calibri" w:hAnsi="Calibri"/>
                <w:b/>
                <w:color w:val="FFFFFF"/>
                <w:sz w:val="18"/>
              </w:rPr>
              <w:t>Method</w:t>
            </w:r>
          </w:p>
        </w:tc>
        <w:tc>
          <w:tcPr>
            <w:tcW w:type="dxa" w:w="4703"/>
            <w:shd w:fill="1F3864" w:val="clear"/>
          </w:tcPr>
          <w:p>
            <w:pPr>
              <w:jc w:val="center"/>
            </w:pPr>
            <w:r/>
            <w:r>
              <w:rPr>
                <w:rFonts w:ascii="Calibri" w:hAnsi="Calibri"/>
                <w:b/>
                <w:color w:val="FFFFFF"/>
                <w:sz w:val="18"/>
              </w:rPr>
              <w:t>Description</w:t>
            </w:r>
          </w:p>
        </w:tc>
      </w:tr>
      <w:tr>
        <w:tc>
          <w:tcPr>
            <w:tcW w:type="dxa" w:w="4703"/>
            <w:shd w:fill="D6E4F0" w:val="clear"/>
          </w:tcPr>
          <w:p>
            <w:pPr>
              <w:jc w:val="left"/>
            </w:pPr>
            <w:r/>
            <w:r>
              <w:rPr>
                <w:rFonts w:ascii="Calibri" w:hAnsi="Calibri"/>
                <w:b w:val="0"/>
                <w:color w:val="333333"/>
                <w:sz w:val="18"/>
              </w:rPr>
              <w:t>Inspection</w:t>
            </w:r>
          </w:p>
        </w:tc>
        <w:tc>
          <w:tcPr>
            <w:tcW w:type="dxa" w:w="4703"/>
            <w:shd w:fill="D6E4F0" w:val="clear"/>
          </w:tcPr>
          <w:p>
            <w:pPr>
              <w:jc w:val="left"/>
            </w:pPr>
            <w:r/>
            <w:r>
              <w:rPr>
                <w:rFonts w:ascii="Calibri" w:hAnsi="Calibri"/>
                <w:b w:val="0"/>
                <w:color w:val="333333"/>
                <w:sz w:val="18"/>
              </w:rPr>
              <w:t>Examination of records, documents, policies, and configurations to verify existence, completeness, and compliance with requirements.</w:t>
            </w:r>
          </w:p>
        </w:tc>
      </w:tr>
      <w:tr>
        <w:tc>
          <w:tcPr>
            <w:tcW w:type="dxa" w:w="4703"/>
            <w:shd w:fill="FFFFFF" w:val="clear"/>
          </w:tcPr>
          <w:p>
            <w:pPr>
              <w:jc w:val="left"/>
            </w:pPr>
            <w:r/>
            <w:r>
              <w:rPr>
                <w:rFonts w:ascii="Calibri" w:hAnsi="Calibri"/>
                <w:b w:val="0"/>
                <w:color w:val="333333"/>
                <w:sz w:val="18"/>
              </w:rPr>
              <w:t>Inquiry</w:t>
            </w:r>
          </w:p>
        </w:tc>
        <w:tc>
          <w:tcPr>
            <w:tcW w:type="dxa" w:w="4703"/>
            <w:shd w:fill="FFFFFF" w:val="clear"/>
          </w:tcPr>
          <w:p>
            <w:pPr>
              <w:jc w:val="left"/>
            </w:pPr>
            <w:r/>
            <w:r>
              <w:rPr>
                <w:rFonts w:ascii="Calibri" w:hAnsi="Calibri"/>
                <w:b w:val="0"/>
                <w:color w:val="333333"/>
                <w:sz w:val="18"/>
              </w:rPr>
              <w:t>Interviews and discussions with management, process owners, and operational staff to understand control design, implementation, and operation.</w:t>
            </w:r>
          </w:p>
        </w:tc>
      </w:tr>
      <w:tr>
        <w:tc>
          <w:tcPr>
            <w:tcW w:type="dxa" w:w="4703"/>
            <w:shd w:fill="D6E4F0" w:val="clear"/>
          </w:tcPr>
          <w:p>
            <w:pPr>
              <w:jc w:val="left"/>
            </w:pPr>
            <w:r/>
            <w:r>
              <w:rPr>
                <w:rFonts w:ascii="Calibri" w:hAnsi="Calibri"/>
                <w:b w:val="0"/>
                <w:color w:val="333333"/>
                <w:sz w:val="18"/>
              </w:rPr>
              <w:t>Observation</w:t>
            </w:r>
          </w:p>
        </w:tc>
        <w:tc>
          <w:tcPr>
            <w:tcW w:type="dxa" w:w="4703"/>
            <w:shd w:fill="D6E4F0" w:val="clear"/>
          </w:tcPr>
          <w:p>
            <w:pPr>
              <w:jc w:val="left"/>
            </w:pPr>
            <w:r/>
            <w:r>
              <w:rPr>
                <w:rFonts w:ascii="Calibri" w:hAnsi="Calibri"/>
                <w:b w:val="0"/>
                <w:color w:val="333333"/>
                <w:sz w:val="18"/>
              </w:rPr>
              <w:t>Direct observation of processes, system demonstrations, and operational activities to verify controls operate as described.</w:t>
            </w:r>
          </w:p>
        </w:tc>
      </w:tr>
      <w:tr>
        <w:tc>
          <w:tcPr>
            <w:tcW w:type="dxa" w:w="4703"/>
            <w:shd w:fill="FFFFFF" w:val="clear"/>
          </w:tcPr>
          <w:p>
            <w:pPr>
              <w:jc w:val="left"/>
            </w:pPr>
            <w:r/>
            <w:r>
              <w:rPr>
                <w:rFonts w:ascii="Calibri" w:hAnsi="Calibri"/>
                <w:b w:val="0"/>
                <w:color w:val="333333"/>
                <w:sz w:val="18"/>
              </w:rPr>
              <w:t>Confirmation</w:t>
            </w:r>
          </w:p>
        </w:tc>
        <w:tc>
          <w:tcPr>
            <w:tcW w:type="dxa" w:w="4703"/>
            <w:shd w:fill="FFFFFF" w:val="clear"/>
          </w:tcPr>
          <w:p>
            <w:pPr>
              <w:jc w:val="left"/>
            </w:pPr>
            <w:r/>
            <w:r>
              <w:rPr>
                <w:rFonts w:ascii="Calibri" w:hAnsi="Calibri"/>
                <w:b w:val="0"/>
                <w:color w:val="333333"/>
                <w:sz w:val="18"/>
              </w:rPr>
              <w:t>Independent verification of information through third-party confirmation, system testing, or corroboration from multiple sources.</w:t>
            </w:r>
          </w:p>
        </w:tc>
      </w:tr>
    </w:tbl>
    <w:p/>
    <w:p>
      <w:pPr>
        <w:pStyle w:val="Heading2"/>
      </w:pPr>
      <w:r>
        <w:t>2.3 Conclusion Scale</w:t>
      </w:r>
    </w:p>
    <w:p>
      <w:r>
        <w:t>Each control was assessed and assigned one of the following conclusion ratings:</w:t>
      </w:r>
    </w:p>
    <w:tbl>
      <w:tblPr>
        <w:tblStyle w:val="TableGrid"/>
        <w:tblW w:type="auto" w:w="0"/>
        <w:jc w:val="center"/>
        <w:tblLook w:firstColumn="1" w:firstRow="1" w:lastColumn="0" w:lastRow="0" w:noHBand="0" w:noVBand="1" w:val="04A0"/>
      </w:tblPr>
      <w:tblGrid>
        <w:gridCol w:w="4703"/>
        <w:gridCol w:w="4703"/>
      </w:tblGrid>
      <w:tr>
        <w:tc>
          <w:tcPr>
            <w:tcW w:type="dxa" w:w="4703"/>
            <w:shd w:fill="1F3864" w:val="clear"/>
          </w:tcPr>
          <w:p>
            <w:pPr>
              <w:jc w:val="center"/>
            </w:pPr>
            <w:r/>
            <w:r>
              <w:rPr>
                <w:rFonts w:ascii="Calibri" w:hAnsi="Calibri"/>
                <w:b/>
                <w:color w:val="FFFFFF"/>
                <w:sz w:val="18"/>
              </w:rPr>
              <w:t>Rating</w:t>
            </w:r>
          </w:p>
        </w:tc>
        <w:tc>
          <w:tcPr>
            <w:tcW w:type="dxa" w:w="4703"/>
            <w:shd w:fill="1F3864" w:val="clear"/>
          </w:tcPr>
          <w:p>
            <w:pPr>
              <w:jc w:val="center"/>
            </w:pPr>
            <w:r/>
            <w:r>
              <w:rPr>
                <w:rFonts w:ascii="Calibri" w:hAnsi="Calibri"/>
                <w:b/>
                <w:color w:val="FFFFFF"/>
                <w:sz w:val="18"/>
              </w:rPr>
              <w:t>Description</w:t>
            </w:r>
          </w:p>
        </w:tc>
      </w:tr>
      <w:tr>
        <w:tc>
          <w:tcPr>
            <w:tcW w:type="dxa" w:w="4703"/>
            <w:shd w:fill="D6E4F0" w:val="clear"/>
          </w:tcPr>
          <w:p>
            <w:pPr>
              <w:jc w:val="left"/>
            </w:pPr>
            <w:r/>
            <w:r>
              <w:rPr>
                <w:rFonts w:ascii="Calibri" w:hAnsi="Calibri"/>
                <w:b w:val="0"/>
                <w:color w:val="333333"/>
                <w:sz w:val="18"/>
              </w:rPr>
              <w:t>Compliant</w:t>
            </w:r>
          </w:p>
        </w:tc>
        <w:tc>
          <w:tcPr>
            <w:tcW w:type="dxa" w:w="4703"/>
            <w:shd w:fill="D6E4F0" w:val="clear"/>
          </w:tcPr>
          <w:p>
            <w:pPr>
              <w:jc w:val="left"/>
            </w:pPr>
            <w:r/>
            <w:r>
              <w:rPr>
                <w:rFonts w:ascii="Calibri" w:hAnsi="Calibri"/>
                <w:b w:val="0"/>
                <w:color w:val="333333"/>
                <w:sz w:val="18"/>
              </w:rPr>
              <w:t>The control is adequately designed and operating effectively. Evidence supports consistent compliance with SC-GL/6-2023 requirements throughout the assessment period.</w:t>
            </w:r>
          </w:p>
        </w:tc>
      </w:tr>
      <w:tr>
        <w:tc>
          <w:tcPr>
            <w:tcW w:type="dxa" w:w="4703"/>
            <w:shd w:fill="FFFFFF" w:val="clear"/>
          </w:tcPr>
          <w:p>
            <w:pPr>
              <w:jc w:val="left"/>
            </w:pPr>
            <w:r/>
            <w:r>
              <w:rPr>
                <w:rFonts w:ascii="Calibri" w:hAnsi="Calibri"/>
                <w:b w:val="0"/>
                <w:color w:val="333333"/>
                <w:sz w:val="18"/>
              </w:rPr>
              <w:t>Partially Compliant</w:t>
            </w:r>
          </w:p>
        </w:tc>
        <w:tc>
          <w:tcPr>
            <w:tcW w:type="dxa" w:w="4703"/>
            <w:shd w:fill="FFFFFF" w:val="clear"/>
          </w:tcPr>
          <w:p>
            <w:pPr>
              <w:jc w:val="left"/>
            </w:pPr>
            <w:r/>
            <w:r>
              <w:rPr>
                <w:rFonts w:ascii="Calibri" w:hAnsi="Calibri"/>
                <w:b w:val="0"/>
                <w:color w:val="333333"/>
                <w:sz w:val="18"/>
              </w:rPr>
              <w:t>The control exists but has deficiencies in design or operation. Some requirements are met but gaps exist that require remediation to achieve full compliance.</w:t>
            </w:r>
          </w:p>
        </w:tc>
      </w:tr>
      <w:tr>
        <w:tc>
          <w:tcPr>
            <w:tcW w:type="dxa" w:w="4703"/>
            <w:shd w:fill="D6E4F0" w:val="clear"/>
          </w:tcPr>
          <w:p>
            <w:pPr>
              <w:jc w:val="left"/>
            </w:pPr>
            <w:r/>
            <w:r>
              <w:rPr>
                <w:rFonts w:ascii="Calibri" w:hAnsi="Calibri"/>
                <w:b w:val="0"/>
                <w:color w:val="333333"/>
                <w:sz w:val="18"/>
              </w:rPr>
              <w:t>Non-Compliant</w:t>
            </w:r>
          </w:p>
        </w:tc>
        <w:tc>
          <w:tcPr>
            <w:tcW w:type="dxa" w:w="4703"/>
            <w:shd w:fill="D6E4F0" w:val="clear"/>
          </w:tcPr>
          <w:p>
            <w:pPr>
              <w:jc w:val="left"/>
            </w:pPr>
            <w:r/>
            <w:r>
              <w:rPr>
                <w:rFonts w:ascii="Calibri" w:hAnsi="Calibri"/>
                <w:b w:val="0"/>
                <w:color w:val="333333"/>
                <w:sz w:val="18"/>
              </w:rPr>
              <w:t>The control is absent, fundamentally deficient, or not operating. Significant gaps exist that present material risk to the entity's technology risk management posture.</w:t>
            </w:r>
          </w:p>
        </w:tc>
      </w:tr>
      <w:tr>
        <w:tc>
          <w:tcPr>
            <w:tcW w:type="dxa" w:w="4703"/>
            <w:shd w:fill="FFFFFF" w:val="clear"/>
          </w:tcPr>
          <w:p>
            <w:pPr>
              <w:jc w:val="left"/>
            </w:pPr>
            <w:r/>
            <w:r>
              <w:rPr>
                <w:rFonts w:ascii="Calibri" w:hAnsi="Calibri"/>
                <w:b w:val="0"/>
                <w:color w:val="333333"/>
                <w:sz w:val="18"/>
              </w:rPr>
              <w:t>N/A</w:t>
            </w:r>
          </w:p>
        </w:tc>
        <w:tc>
          <w:tcPr>
            <w:tcW w:type="dxa" w:w="4703"/>
            <w:shd w:fill="FFFFFF" w:val="clear"/>
          </w:tcPr>
          <w:p>
            <w:pPr>
              <w:jc w:val="left"/>
            </w:pPr>
            <w:r/>
            <w:r>
              <w:rPr>
                <w:rFonts w:ascii="Calibri" w:hAnsi="Calibri"/>
                <w:b w:val="0"/>
                <w:color w:val="333333"/>
                <w:sz w:val="18"/>
              </w:rPr>
              <w:t>The control requirement is not applicable to the entity's operations (e.g., algorithmic trading controls for entities that do not engage in algorithmic trading). Rationale for N/A must be documented.</w:t>
            </w:r>
          </w:p>
        </w:tc>
      </w:tr>
    </w:tbl>
    <w:p/>
    <w:p>
      <w:pPr>
        <w:pStyle w:val="Heading2"/>
      </w:pPr>
      <w:r>
        <w:t>2.4 Sampling Methodology</w:t>
      </w:r>
    </w:p>
    <w:p>
      <w:r>
        <w:t>Where assessment procedures required sample testing, samples were selected using a risk-based approach. For critical controls, a minimum sample of 5 instances was tested. For standard controls, a minimum sample of 3 instances was tested. Sampling methodology and sample sizes are documented in the Assessor Work Programme.</w:t>
      </w:r>
    </w:p>
    <w:p>
      <w:r>
        <w:t>Sample selection considered coverage across the assessment period, different transaction types, and both routine and non-routine events where applicable.</w:t>
      </w:r>
    </w:p>
    <w:p>
      <w:pPr>
        <w:pStyle w:val="Heading2"/>
      </w:pPr>
      <w:r>
        <w:t>2.5 Limitations</w:t>
      </w:r>
    </w:p>
    <w:p>
      <w:r>
        <w:t>The following limitations apply to this assessment:</w:t>
      </w:r>
    </w:p>
    <w:p>
      <w:r>
        <w:t>1. This assessment provides limited assurance based on the evidence reviewed and procedures performed. It does not constitute an audit opinion.</w:t>
      </w:r>
    </w:p>
    <w:p>
      <w:r>
        <w:t>2. The assessment is based on information and evidence provided by the entity. The assessor has not independently verified the completeness or accuracy of all information provided.</w:t>
      </w:r>
    </w:p>
    <w:p>
      <w:r>
        <w:t>3. The assessment reflects the entity's compliance posture at a point in time and for the assessment period stated. Subsequent changes to controls, systems, or the threat landscape may affect the relevance of findings.</w:t>
      </w:r>
    </w:p>
    <w:p>
      <w:r>
        <w:t>4. Technical testing was limited to the scope defined in the engagement terms. The assessment does not represent a comprehensive penetration test or vulnerability assessment.</w:t>
      </w:r>
    </w:p>
    <w:p>
      <w:r>
        <w:t>5. The conclusions in this report are subject to the inherent limitations of any assessment process, including the possibility that material control weaknesses may not have been detected.</w:t>
      </w:r>
    </w:p>
    <w:p>
      <w:r>
        <w:br w:type="page"/>
      </w:r>
    </w:p>
    <w:p>
      <w:pPr>
        <w:pStyle w:val="Heading1"/>
      </w:pPr>
      <w:r>
        <w:t>3. Detailed Findings by Domain</w:t>
      </w:r>
    </w:p>
    <w:p>
      <w:r>
        <w:t>This section presents the detailed assessment findings for each of the 10 technology risk management domains defined in SC-GL/6-2023. Each control is assessed individually with observations, evidence reviewed, recommendations, and management response.</w:t>
      </w:r>
    </w:p>
    <w:p>
      <w:pPr>
        <w:pStyle w:val="Heading2"/>
      </w:pPr>
      <w:r>
        <w:t>3.1 Governance and Oversight</w:t>
      </w:r>
    </w:p>
    <w:p>
      <w:r>
        <w:t>Controls for establishing technology risk governance structures, board and senior management accountability, technology risk appetite, and roles and responsibilities for capital market entities regulated by the Securities Commission Malaysia.</w:t>
      </w:r>
    </w:p>
    <w:p>
      <w:pPr>
        <w:pStyle w:val="Heading3"/>
      </w:pPr>
      <w:r>
        <w:t>GRA-1 — Technology Risk Governance Framework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GRA-1</w:t>
            </w:r>
          </w:p>
        </w:tc>
        <w:tc>
          <w:tcPr>
            <w:tcW w:type="dxa" w:w="2351"/>
            <w:shd w:fill="D6E4F0" w:val="clear"/>
          </w:tcPr>
          <w:p>
            <w:pPr>
              <w:jc w:val="left"/>
            </w:pPr>
            <w:r/>
            <w:r>
              <w:rPr>
                <w:rFonts w:ascii="Calibri" w:hAnsi="Calibri"/>
                <w:b w:val="0"/>
                <w:color w:val="333333"/>
                <w:sz w:val="18"/>
              </w:rPr>
              <w:t>Critical</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Establish a comprehensive technology risk governance framework with clear roles, responsibilities, and reporting lines from board level through operational management for capital market entities.</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GRA-2 — CISO Designation &amp; Authority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GRA-2</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Designate a Chief Information Security Officer or equivalent with sufficient authority, independence, and resources to manage technology and cyber security risks across the capital market entity.</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GRA-3 — Technology Risk Policy Suite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GRA-3</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Develop and maintain a comprehensive suite of technology risk management policies covering all key domains, reviewed and approved by the board at least annually.</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GRA-4 — Technology Risk Reporting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GRA-4</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Establish regular technology risk reporting to the board and senior management, including risk posture, incident trends, compliance status, and emerging technology risks.</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2"/>
      </w:pPr>
      <w:r>
        <w:t>3.2 Technology Risk Assessment</w:t>
      </w:r>
    </w:p>
    <w:p>
      <w:r>
        <w:t>Controls for systematic identification, analysis, evaluation, and treatment of technology risks specific to capital market operations, including algorithmic trading risks and market infrastructure dependencies.</w:t>
      </w:r>
    </w:p>
    <w:p>
      <w:pPr>
        <w:pStyle w:val="Heading3"/>
      </w:pPr>
      <w:r>
        <w:t>GRA-5 — Technology Risk Assessment Framework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GRA-5</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Establish a systematic framework for identifying, assessing, and treating technology risks specific to capital market operations, aligned with the entity's risk appetite and SC expectations.</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GRA-6 — Algorithmic Trading Risk Controls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GRA-6</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Implement pre-trade and post-trade risk controls for algorithmic and automated trading systems, including kill switches, position limits, and market manipulation prevention measures.</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GRA-7 — Technology Change Risk Assessment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GRA-7</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Assess technology risks associated with system changes, upgrades, and new technology deployments before implementation, with approval gates proportionate to change risk level.</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2"/>
      </w:pPr>
      <w:r>
        <w:t>3.3 Cybersecurity</w:t>
      </w:r>
    </w:p>
    <w:p>
      <w:r>
        <w:t>Controls for protecting capital market systems and data from cyber threats, including threat management, security operations, vulnerability management, and security architecture for market operators and intermediaries.</w:t>
      </w:r>
    </w:p>
    <w:p>
      <w:pPr>
        <w:pStyle w:val="Heading3"/>
      </w:pPr>
      <w:r>
        <w:t>CYB-1 — Cyber Threat Management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CYB-1</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Implement a structured approach to identifying, assessing, and responding to cyber threats targeting capital market systems, including threat intelligence consumption and threat hunting capabilities.</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CYB-2 — Security Operations Centre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CYB-2</w:t>
            </w:r>
          </w:p>
        </w:tc>
        <w:tc>
          <w:tcPr>
            <w:tcW w:type="dxa" w:w="2351"/>
            <w:shd w:fill="D6E4F0" w:val="clear"/>
          </w:tcPr>
          <w:p>
            <w:pPr>
              <w:jc w:val="left"/>
            </w:pPr>
            <w:r/>
            <w:r>
              <w:rPr>
                <w:rFonts w:ascii="Calibri" w:hAnsi="Calibri"/>
                <w:b w:val="0"/>
                <w:color w:val="333333"/>
                <w:sz w:val="18"/>
              </w:rPr>
              <w:t>Critical</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Establish and maintain security monitoring capabilities for continuous surveillance of capital market systems, with 24/7 coverage for critical market infrastructure.</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CYB-3 — Vulnerability Management Programme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CYB-3</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Implement a systematic vulnerability identification, assessment, and remediation programme for all capital market technology systems with defined SLAs for patch deployment.</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CYB-4 — Network Security Architecture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CYB-4</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Design and maintain a secure network architecture for capital market systems with appropriate segmentation, access controls, and protection of trading and market data networks.</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2"/>
      </w:pPr>
      <w:r>
        <w:t>3.4 Cloud Services</w:t>
      </w:r>
    </w:p>
    <w:p>
      <w:r>
        <w:t>Controls for cloud service adoption, risk assessment, data residency, and governance specific to capital market intermediaries, covering market data and client information protection in cloud environments.</w:t>
      </w:r>
    </w:p>
    <w:p>
      <w:pPr>
        <w:pStyle w:val="Heading3"/>
      </w:pPr>
      <w:r>
        <w:t>TPC-5 — Cloud Risk Assessment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TPC-5</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Conduct cloud-specific risk assessments for all proposed cloud adoptions, covering shared responsibility, data sovereignty, and capital market-specific considerations for client information and market data.</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TPC-6 — Cloud Data Governance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TPC-6</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Implement data governance controls for cloud-hosted capital market data, including classification, encryption, access controls, and data residency compliance for client and market information.</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TPC-7 — Cloud Exit Strategy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TPC-7</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Develop and maintain exit strategies for cloud services to ensure data portability and continuity of capital market operations in the event of CSP failure or contract termination.</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2"/>
      </w:pPr>
      <w:r>
        <w:t>3.5 Third-Party Risk</w:t>
      </w:r>
    </w:p>
    <w:p>
      <w:r>
        <w:t>Controls for managing technology outsourcing and third-party service provider risks for capital market entities, including vendor assessment, monitoring, and contractual requirements aligned with SC guidelines.</w:t>
      </w:r>
    </w:p>
    <w:p>
      <w:pPr>
        <w:pStyle w:val="Heading3"/>
      </w:pPr>
      <w:r>
        <w:t>TPC-1 — Third-Party Risk Assessment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TPC-1</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Conduct risk assessments for all third-party technology service providers, with depth proportionate to the criticality of services and access to client data or market systems.</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TPC-2 — Outsourcing Governance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TPC-2</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Establish governance structures for technology outsourcing arrangements aligned with SC-GL/6-2023 requirements, including board oversight, contractual standards, and monitoring mechanisms.</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TPC-3 — Vendor Performance Monitoring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TPC-3</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Monitor service provider performance against agreed service levels and contractual obligations, with escalation procedures for persistent underperformance.</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TPC-4 — Fourth-Party Oversight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TPC-4</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Identify and manage risks from service providers' sub-contractors that may impact capital market operations or access client data and market information.</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2"/>
      </w:pPr>
      <w:r>
        <w:t>3.6 Data Management</w:t>
      </w:r>
    </w:p>
    <w:p>
      <w:r>
        <w:t>Controls for ensuring integrity, confidentiality, and availability of market data and client information, including data governance frameworks, classification, and protection measures for capital market operations.</w:t>
      </w:r>
    </w:p>
    <w:p>
      <w:pPr>
        <w:pStyle w:val="Heading3"/>
      </w:pPr>
      <w:r>
        <w:t>DET-1 — Data Governance Framework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DET-1</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Establish a comprehensive data governance framework for capital market data, including market data integrity, client information protection, and data quality management.</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DET-2 — Market Data Integrity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DET-2</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Implement controls to ensure the integrity, accuracy, and timeliness of market data used in trading, settlement, and reporting operations.</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DET-3 — Client Data Protection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DET-3</w:t>
            </w:r>
          </w:p>
        </w:tc>
        <w:tc>
          <w:tcPr>
            <w:tcW w:type="dxa" w:w="2351"/>
            <w:shd w:fill="D6E4F0" w:val="clear"/>
          </w:tcPr>
          <w:p>
            <w:pPr>
              <w:jc w:val="left"/>
            </w:pPr>
            <w:r/>
            <w:r>
              <w:rPr>
                <w:rFonts w:ascii="Calibri" w:hAnsi="Calibri"/>
                <w:b w:val="0"/>
                <w:color w:val="333333"/>
                <w:sz w:val="18"/>
              </w:rPr>
              <w:t>Critical</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Implement data protection controls for client information held by capital market intermediaries, including encryption, access controls, and data loss prevention.</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2"/>
      </w:pPr>
      <w:r>
        <w:t>3.7 Incident Management</w:t>
      </w:r>
    </w:p>
    <w:p>
      <w:r>
        <w:t>Controls for detecting, responding to, and recovering from technology incidents affecting capital market operations, including mandatory notification to SC and coordination with market participants.</w:t>
      </w:r>
    </w:p>
    <w:p>
      <w:pPr>
        <w:pStyle w:val="Heading3"/>
      </w:pPr>
      <w:r>
        <w:t>RIM-5 — Incident Response Plan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RIM-5</w:t>
            </w:r>
          </w:p>
        </w:tc>
        <w:tc>
          <w:tcPr>
            <w:tcW w:type="dxa" w:w="2351"/>
            <w:shd w:fill="D6E4F0" w:val="clear"/>
          </w:tcPr>
          <w:p>
            <w:pPr>
              <w:jc w:val="left"/>
            </w:pPr>
            <w:r/>
            <w:r>
              <w:rPr>
                <w:rFonts w:ascii="Calibri" w:hAnsi="Calibri"/>
                <w:b w:val="0"/>
                <w:color w:val="333333"/>
                <w:sz w:val="18"/>
              </w:rPr>
              <w:t>Critical</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Develop and maintain a technology incident response plan specific to capital market operations, including classification, escalation, containment, and recovery procedures.</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RIM-6 — SC Incident Notification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RIM-6</w:t>
            </w:r>
          </w:p>
        </w:tc>
        <w:tc>
          <w:tcPr>
            <w:tcW w:type="dxa" w:w="2351"/>
            <w:shd w:fill="D6E4F0" w:val="clear"/>
          </w:tcPr>
          <w:p>
            <w:pPr>
              <w:jc w:val="left"/>
            </w:pPr>
            <w:r/>
            <w:r>
              <w:rPr>
                <w:rFonts w:ascii="Calibri" w:hAnsi="Calibri"/>
                <w:b w:val="0"/>
                <w:color w:val="333333"/>
                <w:sz w:val="18"/>
              </w:rPr>
              <w:t>Critical</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Ensure timely notification to the Securities Commission Malaysia of significant technology incidents affecting capital market operations, as required by SC-GL/6-2023.</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RIM-7 — Cyber Incident Coordination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RIM-7</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Coordinate cyber incident response with market participants, SC, and other relevant authorities to contain and mitigate the impact of incidents on capital market operations.</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RIM-8 — Incident Post-Mortem &amp; Lessons Learned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RIM-8</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Conduct structured post-incident reviews to identify root causes, lessons learned, and improvement actions to prevent recurrence of technology incidents.</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2"/>
      </w:pPr>
      <w:r>
        <w:t>3.8 Business Continuity</w:t>
      </w:r>
    </w:p>
    <w:p>
      <w:r>
        <w:t>Controls for maintaining continuity of capital market operations, trading systems, and settlement processes during technology disruptions, including BCM and DR requirements specific to market infrastructure.</w:t>
      </w:r>
    </w:p>
    <w:p>
      <w:pPr>
        <w:pStyle w:val="Heading3"/>
      </w:pPr>
      <w:r>
        <w:t>RIM-1 — BCM Programme for Market Operations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RIM-1</w:t>
            </w:r>
          </w:p>
        </w:tc>
        <w:tc>
          <w:tcPr>
            <w:tcW w:type="dxa" w:w="2351"/>
            <w:shd w:fill="D6E4F0" w:val="clear"/>
          </w:tcPr>
          <w:p>
            <w:pPr>
              <w:jc w:val="left"/>
            </w:pPr>
            <w:r/>
            <w:r>
              <w:rPr>
                <w:rFonts w:ascii="Calibri" w:hAnsi="Calibri"/>
                <w:b w:val="0"/>
                <w:color w:val="333333"/>
                <w:sz w:val="18"/>
              </w:rPr>
              <w:t>Critical</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Establish a business continuity management programme specific to capital market operations, ensuring trading, clearing, and settlement services can continue during disruptions.</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RIM-2 — Trading System Resilience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RIM-2</w:t>
            </w:r>
          </w:p>
        </w:tc>
        <w:tc>
          <w:tcPr>
            <w:tcW w:type="dxa" w:w="2351"/>
            <w:shd w:fill="D6E4F0" w:val="clear"/>
          </w:tcPr>
          <w:p>
            <w:pPr>
              <w:jc w:val="left"/>
            </w:pPr>
            <w:r/>
            <w:r>
              <w:rPr>
                <w:rFonts w:ascii="Calibri" w:hAnsi="Calibri"/>
                <w:b w:val="0"/>
                <w:color w:val="333333"/>
                <w:sz w:val="18"/>
              </w:rPr>
              <w:t>Critical</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Ensure trading systems have sufficient resilience, redundancy, and failover capabilities to maintain market access and order execution during technology disruptions.</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RIM-3 — DR Testing Programme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RIM-3</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Conduct regular disaster recovery testing for capital market systems, including participation in industry-wide DR exercises coordinated by Bursa Malaysia or SC.</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RIM-4 — Settlement Continuity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RIM-4</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Ensure settlement processes can continue during technology disruptions, with alternative settlement procedures and coordination with central depositories and clearing houses.</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2"/>
      </w:pPr>
      <w:r>
        <w:t>3.9 Technology Audit</w:t>
      </w:r>
    </w:p>
    <w:p>
      <w:r>
        <w:t>Controls for independent assessment and assurance of technology risk management effectiveness, including internal audit capabilities, external assessments, and regulatory examination readiness for SC-regulated entities.</w:t>
      </w:r>
    </w:p>
    <w:p>
      <w:pPr>
        <w:pStyle w:val="Heading3"/>
      </w:pPr>
      <w:r>
        <w:t>GRA-8 — Technology Audit Programme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GRA-8</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Establish a risk-based technology audit programme that covers all key technology risk domains and aligns with SC regulatory expectations for independent assurance.</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GRA-9 — Regulatory Examination Readiness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GRA-9</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Maintain readiness for SC regulatory examinations of technology risk management, including evidence management, documentation, and rapid response capabilities.</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GRA-10 — Penetration Testing Programme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GRA-10</w:t>
            </w:r>
          </w:p>
        </w:tc>
        <w:tc>
          <w:tcPr>
            <w:tcW w:type="dxa" w:w="2351"/>
            <w:shd w:fill="D6E4F0" w:val="clear"/>
          </w:tcPr>
          <w:p>
            <w:pPr>
              <w:jc w:val="left"/>
            </w:pPr>
            <w:r/>
            <w:r>
              <w:rPr>
                <w:rFonts w:ascii="Calibri" w:hAnsi="Calibri"/>
                <w:b w:val="0"/>
                <w:color w:val="333333"/>
                <w:sz w:val="18"/>
              </w:rPr>
              <w:t>Standard</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Conduct regular penetration testing of capital market systems by qualified independent testers, with scope covering trading systems, client portals, and market connectivity.</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2"/>
      </w:pPr>
      <w:r>
        <w:t>3.10 Emerging Technology</w:t>
      </w:r>
    </w:p>
    <w:p>
      <w:r>
        <w:t>Controls for assessing and managing risks associated with emerging technologies in capital markets, including algorithmic trading, artificial intelligence, distributed ledger technology, and digital assets.</w:t>
      </w:r>
    </w:p>
    <w:p>
      <w:pPr>
        <w:pStyle w:val="Heading3"/>
      </w:pPr>
      <w:r>
        <w:t>DET-4 — Algorithmic Trading Governance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DET-4</w:t>
            </w:r>
          </w:p>
        </w:tc>
        <w:tc>
          <w:tcPr>
            <w:tcW w:type="dxa" w:w="2351"/>
            <w:shd w:fill="D6E4F0" w:val="clear"/>
          </w:tcPr>
          <w:p>
            <w:pPr>
              <w:jc w:val="left"/>
            </w:pPr>
            <w:r/>
            <w:r>
              <w:rPr>
                <w:rFonts w:ascii="Calibri" w:hAnsi="Calibri"/>
                <w:b w:val="0"/>
                <w:color w:val="333333"/>
                <w:sz w:val="18"/>
              </w:rPr>
              <w:t>Conditional</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Establish governance framework for algorithmic and automated trading systems, including approval processes, testing requirements, and ongoing monitoring.</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DET-5 — AI/ML Risk Management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DET-5</w:t>
            </w:r>
          </w:p>
        </w:tc>
        <w:tc>
          <w:tcPr>
            <w:tcW w:type="dxa" w:w="2351"/>
            <w:shd w:fill="D6E4F0" w:val="clear"/>
          </w:tcPr>
          <w:p>
            <w:pPr>
              <w:jc w:val="left"/>
            </w:pPr>
            <w:r/>
            <w:r>
              <w:rPr>
                <w:rFonts w:ascii="Calibri" w:hAnsi="Calibri"/>
                <w:b w:val="0"/>
                <w:color w:val="333333"/>
                <w:sz w:val="18"/>
              </w:rPr>
              <w:t>Conditional</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Assess and manage risks associated with the use of artificial intelligence and machine learning in capital market operations, including model risk, bias, and explainability.</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pPr>
        <w:pStyle w:val="Heading3"/>
      </w:pPr>
      <w:r>
        <w:t>DET-6 — DLT &amp; Digital Asset Controls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Control Ref</w:t>
            </w:r>
          </w:p>
        </w:tc>
        <w:tc>
          <w:tcPr>
            <w:tcW w:type="dxa" w:w="2351"/>
            <w:shd w:fill="1F3864" w:val="clear"/>
          </w:tcPr>
          <w:p>
            <w:pPr>
              <w:jc w:val="center"/>
            </w:pPr>
            <w:r/>
            <w:r>
              <w:rPr>
                <w:rFonts w:ascii="Calibri" w:hAnsi="Calibri"/>
                <w:b/>
                <w:color w:val="FFFFFF"/>
                <w:sz w:val="18"/>
              </w:rPr>
              <w:t>Risk Tier</w:t>
            </w:r>
          </w:p>
        </w:tc>
        <w:tc>
          <w:tcPr>
            <w:tcW w:type="dxa" w:w="2351"/>
            <w:shd w:fill="1F3864" w:val="clear"/>
          </w:tcPr>
          <w:p>
            <w:pPr>
              <w:jc w:val="center"/>
            </w:pPr>
            <w:r/>
            <w:r>
              <w:rPr>
                <w:rFonts w:ascii="Calibri" w:hAnsi="Calibri"/>
                <w:b/>
                <w:color w:val="FFFFFF"/>
                <w:sz w:val="18"/>
              </w:rPr>
              <w:t>Conclusion</w:t>
            </w:r>
          </w:p>
        </w:tc>
        <w:tc>
          <w:tcPr>
            <w:tcW w:type="dxa" w:w="2351"/>
            <w:shd w:fill="1F3864" w:val="clear"/>
          </w:tcPr>
          <w:p>
            <w:pPr>
              <w:jc w:val="center"/>
            </w:pPr>
            <w:r/>
            <w:r>
              <w:rPr>
                <w:rFonts w:ascii="Calibri" w:hAnsi="Calibri"/>
                <w:b/>
                <w:color w:val="FFFFFF"/>
                <w:sz w:val="18"/>
              </w:rPr>
              <w:t>Score</w:t>
            </w:r>
          </w:p>
        </w:tc>
      </w:tr>
      <w:tr>
        <w:tc>
          <w:tcPr>
            <w:tcW w:type="dxa" w:w="2351"/>
            <w:shd w:fill="D6E4F0" w:val="clear"/>
          </w:tcPr>
          <w:p>
            <w:pPr>
              <w:jc w:val="left"/>
            </w:pPr>
            <w:r/>
            <w:r>
              <w:rPr>
                <w:rFonts w:ascii="Calibri" w:hAnsi="Calibri"/>
                <w:b w:val="0"/>
                <w:color w:val="333333"/>
                <w:sz w:val="18"/>
              </w:rPr>
              <w:t>DET-6</w:t>
            </w:r>
          </w:p>
        </w:tc>
        <w:tc>
          <w:tcPr>
            <w:tcW w:type="dxa" w:w="2351"/>
            <w:shd w:fill="D6E4F0" w:val="clear"/>
          </w:tcPr>
          <w:p>
            <w:pPr>
              <w:jc w:val="left"/>
            </w:pPr>
            <w:r/>
            <w:r>
              <w:rPr>
                <w:rFonts w:ascii="Calibri" w:hAnsi="Calibri"/>
                <w:b w:val="0"/>
                <w:color w:val="333333"/>
                <w:sz w:val="18"/>
              </w:rPr>
              <w:t>Conditional</w:t>
            </w:r>
          </w:p>
        </w:tc>
        <w:tc>
          <w:tcPr>
            <w:tcW w:type="dxa" w:w="2351"/>
            <w:shd w:fill="D6E4F0" w:val="clear"/>
          </w:tcPr>
          <w:p>
            <w:pPr>
              <w:jc w:val="left"/>
            </w:pPr>
            <w:r/>
            <w:r>
              <w:rPr>
                <w:rFonts w:ascii="Calibri" w:hAnsi="Calibri"/>
                <w:b w:val="0"/>
                <w:color w:val="333333"/>
                <w:sz w:val="18"/>
              </w:rPr>
              <w:t>[Compliant / Partial / Non-Compliant / N/A]</w:t>
            </w:r>
          </w:p>
        </w:tc>
        <w:tc>
          <w:tcPr>
            <w:tcW w:type="dxa" w:w="2351"/>
            <w:shd w:fill="D6E4F0" w:val="clear"/>
          </w:tcPr>
          <w:p>
            <w:pPr>
              <w:jc w:val="left"/>
            </w:pPr>
            <w:r/>
            <w:r>
              <w:rPr>
                <w:rFonts w:ascii="Calibri" w:hAnsi="Calibri"/>
                <w:b w:val="0"/>
                <w:color w:val="333333"/>
                <w:sz w:val="18"/>
              </w:rPr>
              <w:t>[X]%</w:t>
            </w:r>
          </w:p>
        </w:tc>
      </w:tr>
    </w:tbl>
    <w:p/>
    <w:p>
      <w:r>
        <w:rPr>
          <w:rFonts w:ascii="Calibri" w:hAnsi="Calibri"/>
          <w:b/>
          <w:color w:val="2B4C7E"/>
          <w:sz w:val="20"/>
        </w:rPr>
        <w:t xml:space="preserve">Control Objective: </w:t>
      </w:r>
      <w:r>
        <w:rPr>
          <w:rFonts w:ascii="Calibri" w:hAnsi="Calibri"/>
          <w:color w:val="333333"/>
          <w:sz w:val="20"/>
        </w:rPr>
        <w:t>Implement risk management controls for distributed ledger technology and digital asset activities, including smart contract security, wallet management, and regulatory compliance.</w:t>
      </w:r>
    </w:p>
    <w:p>
      <w:r>
        <w:rPr>
          <w:rFonts w:ascii="Calibri" w:hAnsi="Calibri"/>
          <w:b/>
          <w:color w:val="2B4C7E"/>
          <w:sz w:val="20"/>
        </w:rPr>
        <w:t>Observations</w:t>
      </w:r>
    </w:p>
    <w:p>
      <w:r>
        <w:t>[Insert observations from assessment procedures performed. Describe the current state of the control, evidence of design adequacy, and operating effectiveness findings.]</w:t>
      </w:r>
    </w:p>
    <w:p>
      <w:r>
        <w:rPr>
          <w:rFonts w:ascii="Calibri" w:hAnsi="Calibri"/>
          <w:b/>
          <w:color w:val="2B4C7E"/>
          <w:sz w:val="20"/>
        </w:rPr>
        <w:t>Evidence Reviewed</w:t>
      </w:r>
    </w:p>
    <w:p>
      <w:r>
        <w:t>[List evidence documents reviewed during assessment. Reference evidence IDs from Appendix A where applicable.]</w:t>
      </w:r>
    </w:p>
    <w:p>
      <w:r>
        <w:rPr>
          <w:rFonts w:ascii="Calibri" w:hAnsi="Calibri"/>
          <w:b/>
          <w:color w:val="2B4C7E"/>
          <w:sz w:val="20"/>
        </w:rPr>
        <w:t>Recommendations</w:t>
      </w:r>
    </w:p>
    <w:p>
      <w:r>
        <w:t>[Insert recommendations for improvement if applicable. For compliant controls, state 'No recommendations — control operating effectively.']</w:t>
      </w:r>
    </w:p>
    <w:p>
      <w:r>
        <w:rPr>
          <w:rFonts w:ascii="Calibri" w:hAnsi="Calibri"/>
          <w:b/>
          <w:color w:val="2B4C7E"/>
          <w:sz w:val="20"/>
        </w:rPr>
        <w:t>Management Response</w:t>
      </w:r>
    </w:p>
    <w:p>
      <w:r>
        <w:t>[To be completed by entity management. Include agreement/disagreement with finding, planned remediation actions, responsible owner, and target completion date.]</w:t>
      </w:r>
    </w:p>
    <w:p>
      <w:r>
        <w:br w:type="page"/>
      </w:r>
    </w:p>
    <w:p>
      <w:pPr>
        <w:pStyle w:val="Heading1"/>
      </w:pPr>
      <w:r>
        <w:t>4. Maturity Assessment</w:t>
      </w:r>
    </w:p>
    <w:p>
      <w:r>
        <w:t>This section presents the technology risk management maturity assessment across all domains. Maturity levels are assessed on a 0-3 scale as defined below.</w:t>
      </w:r>
    </w:p>
    <w:p>
      <w:pPr>
        <w:pStyle w:val="Heading2"/>
      </w:pPr>
      <w:r>
        <w:t>4.1 Maturity Scale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val="clear"/>
          </w:tcPr>
          <w:p>
            <w:pPr>
              <w:jc w:val="center"/>
            </w:pPr>
            <w:r/>
            <w:r>
              <w:rPr>
                <w:rFonts w:ascii="Calibri" w:hAnsi="Calibri"/>
                <w:b/>
                <w:color w:val="FFFFFF"/>
                <w:sz w:val="18"/>
              </w:rPr>
              <w:t>Level</w:t>
            </w:r>
          </w:p>
        </w:tc>
        <w:tc>
          <w:tcPr>
            <w:tcW w:type="dxa" w:w="3135"/>
            <w:shd w:fill="1F3864" w:val="clear"/>
          </w:tcPr>
          <w:p>
            <w:pPr>
              <w:jc w:val="center"/>
            </w:pPr>
            <w:r/>
            <w:r>
              <w:rPr>
                <w:rFonts w:ascii="Calibri" w:hAnsi="Calibri"/>
                <w:b/>
                <w:color w:val="FFFFFF"/>
                <w:sz w:val="18"/>
              </w:rPr>
              <w:t>Rating</w:t>
            </w:r>
          </w:p>
        </w:tc>
        <w:tc>
          <w:tcPr>
            <w:tcW w:type="dxa" w:w="3135"/>
            <w:shd w:fill="1F3864" w:val="clear"/>
          </w:tcPr>
          <w:p>
            <w:pPr>
              <w:jc w:val="center"/>
            </w:pPr>
            <w:r/>
            <w:r>
              <w:rPr>
                <w:rFonts w:ascii="Calibri" w:hAnsi="Calibri"/>
                <w:b/>
                <w:color w:val="FFFFFF"/>
                <w:sz w:val="18"/>
              </w:rPr>
              <w:t>Description</w:t>
            </w:r>
          </w:p>
        </w:tc>
      </w:tr>
      <w:tr>
        <w:tc>
          <w:tcPr>
            <w:tcW w:type="dxa" w:w="3135"/>
            <w:shd w:fill="D6E4F0" w:val="clear"/>
          </w:tcPr>
          <w:p>
            <w:pPr>
              <w:jc w:val="left"/>
            </w:pPr>
            <w:r/>
            <w:r>
              <w:rPr>
                <w:rFonts w:ascii="Calibri" w:hAnsi="Calibri"/>
                <w:b w:val="0"/>
                <w:color w:val="333333"/>
                <w:sz w:val="18"/>
              </w:rPr>
              <w:t>0</w:t>
            </w:r>
          </w:p>
        </w:tc>
        <w:tc>
          <w:tcPr>
            <w:tcW w:type="dxa" w:w="3135"/>
            <w:shd w:fill="D6E4F0" w:val="clear"/>
          </w:tcPr>
          <w:p>
            <w:pPr>
              <w:jc w:val="left"/>
            </w:pPr>
            <w:r/>
            <w:r>
              <w:rPr>
                <w:rFonts w:ascii="Calibri" w:hAnsi="Calibri"/>
                <w:b w:val="0"/>
                <w:color w:val="333333"/>
                <w:sz w:val="18"/>
              </w:rPr>
              <w:t>Non-Existent</w:t>
            </w:r>
          </w:p>
        </w:tc>
        <w:tc>
          <w:tcPr>
            <w:tcW w:type="dxa" w:w="3135"/>
            <w:shd w:fill="D6E4F0" w:val="clear"/>
          </w:tcPr>
          <w:p>
            <w:pPr>
              <w:jc w:val="left"/>
            </w:pPr>
            <w:r/>
            <w:r>
              <w:rPr>
                <w:rFonts w:ascii="Calibri" w:hAnsi="Calibri"/>
                <w:b w:val="0"/>
                <w:color w:val="333333"/>
                <w:sz w:val="18"/>
              </w:rPr>
              <w:t>No formal processes or controls exist. Technology risk management is ad-hoc and reactive.</w:t>
            </w:r>
          </w:p>
        </w:tc>
      </w:tr>
      <w:tr>
        <w:tc>
          <w:tcPr>
            <w:tcW w:type="dxa" w:w="3135"/>
            <w:shd w:fill="FFFFFF" w:val="clear"/>
          </w:tcPr>
          <w:p>
            <w:pPr>
              <w:jc w:val="left"/>
            </w:pPr>
            <w:r/>
            <w:r>
              <w:rPr>
                <w:rFonts w:ascii="Calibri" w:hAnsi="Calibri"/>
                <w:b w:val="0"/>
                <w:color w:val="333333"/>
                <w:sz w:val="18"/>
              </w:rPr>
              <w:t>1</w:t>
            </w:r>
          </w:p>
        </w:tc>
        <w:tc>
          <w:tcPr>
            <w:tcW w:type="dxa" w:w="3135"/>
            <w:shd w:fill="FFFFFF" w:val="clear"/>
          </w:tcPr>
          <w:p>
            <w:pPr>
              <w:jc w:val="left"/>
            </w:pPr>
            <w:r/>
            <w:r>
              <w:rPr>
                <w:rFonts w:ascii="Calibri" w:hAnsi="Calibri"/>
                <w:b w:val="0"/>
                <w:color w:val="333333"/>
                <w:sz w:val="18"/>
              </w:rPr>
              <w:t>Initial</w:t>
            </w:r>
          </w:p>
        </w:tc>
        <w:tc>
          <w:tcPr>
            <w:tcW w:type="dxa" w:w="3135"/>
            <w:shd w:fill="FFFFFF" w:val="clear"/>
          </w:tcPr>
          <w:p>
            <w:pPr>
              <w:jc w:val="left"/>
            </w:pPr>
            <w:r/>
            <w:r>
              <w:rPr>
                <w:rFonts w:ascii="Calibri" w:hAnsi="Calibri"/>
                <w:b w:val="0"/>
                <w:color w:val="333333"/>
                <w:sz w:val="18"/>
              </w:rPr>
              <w:t>Basic processes exist but are inconsistent and undocumented. Reliance on individual knowledge and effort.</w:t>
            </w:r>
          </w:p>
        </w:tc>
      </w:tr>
      <w:tr>
        <w:tc>
          <w:tcPr>
            <w:tcW w:type="dxa" w:w="3135"/>
            <w:shd w:fill="D6E4F0" w:val="clear"/>
          </w:tcPr>
          <w:p>
            <w:pPr>
              <w:jc w:val="left"/>
            </w:pPr>
            <w:r/>
            <w:r>
              <w:rPr>
                <w:rFonts w:ascii="Calibri" w:hAnsi="Calibri"/>
                <w:b w:val="0"/>
                <w:color w:val="333333"/>
                <w:sz w:val="18"/>
              </w:rPr>
              <w:t>2</w:t>
            </w:r>
          </w:p>
        </w:tc>
        <w:tc>
          <w:tcPr>
            <w:tcW w:type="dxa" w:w="3135"/>
            <w:shd w:fill="D6E4F0" w:val="clear"/>
          </w:tcPr>
          <w:p>
            <w:pPr>
              <w:jc w:val="left"/>
            </w:pPr>
            <w:r/>
            <w:r>
              <w:rPr>
                <w:rFonts w:ascii="Calibri" w:hAnsi="Calibri"/>
                <w:b w:val="0"/>
                <w:color w:val="333333"/>
                <w:sz w:val="18"/>
              </w:rPr>
              <w:t>Defined</w:t>
            </w:r>
          </w:p>
        </w:tc>
        <w:tc>
          <w:tcPr>
            <w:tcW w:type="dxa" w:w="3135"/>
            <w:shd w:fill="D6E4F0" w:val="clear"/>
          </w:tcPr>
          <w:p>
            <w:pPr>
              <w:jc w:val="left"/>
            </w:pPr>
            <w:r/>
            <w:r>
              <w:rPr>
                <w:rFonts w:ascii="Calibri" w:hAnsi="Calibri"/>
                <w:b w:val="0"/>
                <w:color w:val="333333"/>
                <w:sz w:val="18"/>
              </w:rPr>
              <w:t>Processes are documented, standardised, and consistently applied. Controls operate as designed with evidence of effectiveness.</w:t>
            </w:r>
          </w:p>
        </w:tc>
      </w:tr>
      <w:tr>
        <w:tc>
          <w:tcPr>
            <w:tcW w:type="dxa" w:w="3135"/>
            <w:shd w:fill="FFFFFF" w:val="clear"/>
          </w:tcPr>
          <w:p>
            <w:pPr>
              <w:jc w:val="left"/>
            </w:pPr>
            <w:r/>
            <w:r>
              <w:rPr>
                <w:rFonts w:ascii="Calibri" w:hAnsi="Calibri"/>
                <w:b w:val="0"/>
                <w:color w:val="333333"/>
                <w:sz w:val="18"/>
              </w:rPr>
              <w:t>3</w:t>
            </w:r>
          </w:p>
        </w:tc>
        <w:tc>
          <w:tcPr>
            <w:tcW w:type="dxa" w:w="3135"/>
            <w:shd w:fill="FFFFFF" w:val="clear"/>
          </w:tcPr>
          <w:p>
            <w:pPr>
              <w:jc w:val="left"/>
            </w:pPr>
            <w:r/>
            <w:r>
              <w:rPr>
                <w:rFonts w:ascii="Calibri" w:hAnsi="Calibri"/>
                <w:b w:val="0"/>
                <w:color w:val="333333"/>
                <w:sz w:val="18"/>
              </w:rPr>
              <w:t>Advanced</w:t>
            </w:r>
          </w:p>
        </w:tc>
        <w:tc>
          <w:tcPr>
            <w:tcW w:type="dxa" w:w="3135"/>
            <w:shd w:fill="FFFFFF" w:val="clear"/>
          </w:tcPr>
          <w:p>
            <w:pPr>
              <w:jc w:val="left"/>
            </w:pPr>
            <w:r/>
            <w:r>
              <w:rPr>
                <w:rFonts w:ascii="Calibri" w:hAnsi="Calibri"/>
                <w:b w:val="0"/>
                <w:color w:val="333333"/>
                <w:sz w:val="18"/>
              </w:rPr>
              <w:t>Processes are optimised, automated where appropriate, and continuously improved. Proactive risk management with measurable outcomes.</w:t>
            </w:r>
          </w:p>
        </w:tc>
      </w:tr>
    </w:tbl>
    <w:p/>
    <w:p>
      <w:pPr>
        <w:pStyle w:val="Heading2"/>
      </w:pPr>
      <w:r>
        <w:t>4.2 Domain Maturity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
              <w:rPr>
                <w:rFonts w:ascii="Calibri" w:hAnsi="Calibri"/>
                <w:b/>
                <w:color w:val="FFFFFF"/>
                <w:sz w:val="18"/>
              </w:rPr>
              <w:t>Domain</w:t>
            </w:r>
          </w:p>
        </w:tc>
        <w:tc>
          <w:tcPr>
            <w:tcW w:type="dxa" w:w="2351"/>
            <w:shd w:fill="1F3864" w:val="clear"/>
          </w:tcPr>
          <w:p>
            <w:pPr>
              <w:jc w:val="center"/>
            </w:pPr>
            <w:r/>
            <w:r>
              <w:rPr>
                <w:rFonts w:ascii="Calibri" w:hAnsi="Calibri"/>
                <w:b/>
                <w:color w:val="FFFFFF"/>
                <w:sz w:val="18"/>
              </w:rPr>
              <w:t>Current Maturity</w:t>
            </w:r>
          </w:p>
        </w:tc>
        <w:tc>
          <w:tcPr>
            <w:tcW w:type="dxa" w:w="2351"/>
            <w:shd w:fill="1F3864" w:val="clear"/>
          </w:tcPr>
          <w:p>
            <w:pPr>
              <w:jc w:val="center"/>
            </w:pPr>
            <w:r/>
            <w:r>
              <w:rPr>
                <w:rFonts w:ascii="Calibri" w:hAnsi="Calibri"/>
                <w:b/>
                <w:color w:val="FFFFFF"/>
                <w:sz w:val="18"/>
              </w:rPr>
              <w:t>Target Maturity</w:t>
            </w:r>
          </w:p>
        </w:tc>
        <w:tc>
          <w:tcPr>
            <w:tcW w:type="dxa" w:w="2351"/>
            <w:shd w:fill="1F3864" w:val="clear"/>
          </w:tcPr>
          <w:p>
            <w:pPr>
              <w:jc w:val="center"/>
            </w:pPr>
            <w:r/>
            <w:r>
              <w:rPr>
                <w:rFonts w:ascii="Calibri" w:hAnsi="Calibri"/>
                <w:b/>
                <w:color w:val="FFFFFF"/>
                <w:sz w:val="18"/>
              </w:rPr>
              <w:t>Gap</w:t>
            </w:r>
          </w:p>
        </w:tc>
      </w:tr>
      <w:tr>
        <w:tc>
          <w:tcPr>
            <w:tcW w:type="dxa" w:w="2351"/>
            <w:shd w:fill="D6E4F0" w:val="clear"/>
          </w:tcPr>
          <w:p>
            <w:pPr>
              <w:jc w:val="left"/>
            </w:pPr>
            <w:r/>
            <w:r>
              <w:rPr>
                <w:rFonts w:ascii="Calibri" w:hAnsi="Calibri"/>
                <w:b w:val="0"/>
                <w:color w:val="333333"/>
                <w:sz w:val="18"/>
              </w:rPr>
              <w:t>Governance and Oversight</w:t>
            </w:r>
          </w:p>
        </w:tc>
        <w:tc>
          <w:tcPr>
            <w:tcW w:type="dxa" w:w="2351"/>
            <w:shd w:fill="D6E4F0" w:val="clear"/>
          </w:tcPr>
          <w:p>
            <w:pPr>
              <w:jc w:val="left"/>
            </w:pPr>
            <w:r/>
            <w:r>
              <w:rPr>
                <w:rFonts w:ascii="Calibri" w:hAnsi="Calibri"/>
                <w:b w:val="0"/>
                <w:color w:val="333333"/>
                <w:sz w:val="18"/>
              </w:rPr>
              <w:t>[0-3]</w:t>
            </w:r>
          </w:p>
        </w:tc>
        <w:tc>
          <w:tcPr>
            <w:tcW w:type="dxa" w:w="2351"/>
            <w:shd w:fill="D6E4F0" w:val="clear"/>
          </w:tcPr>
          <w:p>
            <w:pPr>
              <w:jc w:val="left"/>
            </w:pPr>
            <w:r/>
            <w:r>
              <w:rPr>
                <w:rFonts w:ascii="Calibri" w:hAnsi="Calibri"/>
                <w:b w:val="0"/>
                <w:color w:val="333333"/>
                <w:sz w:val="18"/>
              </w:rPr>
              <w:t>[0-3]</w:t>
            </w:r>
          </w:p>
        </w:tc>
        <w:tc>
          <w:tcPr>
            <w:tcW w:type="dxa" w:w="2351"/>
            <w:shd w:fill="D6E4F0" w:val="clear"/>
          </w:tcPr>
          <w:p>
            <w:pPr>
              <w:jc w:val="left"/>
            </w:pPr>
            <w:r/>
            <w:r>
              <w:rPr>
                <w:rFonts w:ascii="Calibri" w:hAnsi="Calibri"/>
                <w:b w:val="0"/>
                <w:color w:val="333333"/>
                <w:sz w:val="18"/>
              </w:rPr>
              <w:t>[X]</w:t>
            </w:r>
          </w:p>
        </w:tc>
      </w:tr>
      <w:tr>
        <w:tc>
          <w:tcPr>
            <w:tcW w:type="dxa" w:w="2351"/>
            <w:shd w:fill="FFFFFF" w:val="clear"/>
          </w:tcPr>
          <w:p>
            <w:pPr>
              <w:jc w:val="left"/>
            </w:pPr>
            <w:r/>
            <w:r>
              <w:rPr>
                <w:rFonts w:ascii="Calibri" w:hAnsi="Calibri"/>
                <w:b w:val="0"/>
                <w:color w:val="333333"/>
                <w:sz w:val="18"/>
              </w:rPr>
              <w:t>Technology Risk Assessment</w:t>
            </w:r>
          </w:p>
        </w:tc>
        <w:tc>
          <w:tcPr>
            <w:tcW w:type="dxa" w:w="2351"/>
            <w:shd w:fill="FFFFFF" w:val="clear"/>
          </w:tcPr>
          <w:p>
            <w:pPr>
              <w:jc w:val="left"/>
            </w:pPr>
            <w:r/>
            <w:r>
              <w:rPr>
                <w:rFonts w:ascii="Calibri" w:hAnsi="Calibri"/>
                <w:b w:val="0"/>
                <w:color w:val="333333"/>
                <w:sz w:val="18"/>
              </w:rPr>
              <w:t>[0-3]</w:t>
            </w:r>
          </w:p>
        </w:tc>
        <w:tc>
          <w:tcPr>
            <w:tcW w:type="dxa" w:w="2351"/>
            <w:shd w:fill="FFFFFF" w:val="clear"/>
          </w:tcPr>
          <w:p>
            <w:pPr>
              <w:jc w:val="left"/>
            </w:pPr>
            <w:r/>
            <w:r>
              <w:rPr>
                <w:rFonts w:ascii="Calibri" w:hAnsi="Calibri"/>
                <w:b w:val="0"/>
                <w:color w:val="333333"/>
                <w:sz w:val="18"/>
              </w:rPr>
              <w:t>[0-3]</w:t>
            </w:r>
          </w:p>
        </w:tc>
        <w:tc>
          <w:tcPr>
            <w:tcW w:type="dxa" w:w="2351"/>
            <w:shd w:fill="FFFFFF" w:val="clear"/>
          </w:tcPr>
          <w:p>
            <w:pPr>
              <w:jc w:val="left"/>
            </w:pPr>
            <w:r/>
            <w:r>
              <w:rPr>
                <w:rFonts w:ascii="Calibri" w:hAnsi="Calibri"/>
                <w:b w:val="0"/>
                <w:color w:val="333333"/>
                <w:sz w:val="18"/>
              </w:rPr>
              <w:t>[X]</w:t>
            </w:r>
          </w:p>
        </w:tc>
      </w:tr>
      <w:tr>
        <w:tc>
          <w:tcPr>
            <w:tcW w:type="dxa" w:w="2351"/>
            <w:shd w:fill="D6E4F0" w:val="clear"/>
          </w:tcPr>
          <w:p>
            <w:pPr>
              <w:jc w:val="left"/>
            </w:pPr>
            <w:r/>
            <w:r>
              <w:rPr>
                <w:rFonts w:ascii="Calibri" w:hAnsi="Calibri"/>
                <w:b w:val="0"/>
                <w:color w:val="333333"/>
                <w:sz w:val="18"/>
              </w:rPr>
              <w:t>Cybersecurity</w:t>
            </w:r>
          </w:p>
        </w:tc>
        <w:tc>
          <w:tcPr>
            <w:tcW w:type="dxa" w:w="2351"/>
            <w:shd w:fill="D6E4F0" w:val="clear"/>
          </w:tcPr>
          <w:p>
            <w:pPr>
              <w:jc w:val="left"/>
            </w:pPr>
            <w:r/>
            <w:r>
              <w:rPr>
                <w:rFonts w:ascii="Calibri" w:hAnsi="Calibri"/>
                <w:b w:val="0"/>
                <w:color w:val="333333"/>
                <w:sz w:val="18"/>
              </w:rPr>
              <w:t>[0-3]</w:t>
            </w:r>
          </w:p>
        </w:tc>
        <w:tc>
          <w:tcPr>
            <w:tcW w:type="dxa" w:w="2351"/>
            <w:shd w:fill="D6E4F0" w:val="clear"/>
          </w:tcPr>
          <w:p>
            <w:pPr>
              <w:jc w:val="left"/>
            </w:pPr>
            <w:r/>
            <w:r>
              <w:rPr>
                <w:rFonts w:ascii="Calibri" w:hAnsi="Calibri"/>
                <w:b w:val="0"/>
                <w:color w:val="333333"/>
                <w:sz w:val="18"/>
              </w:rPr>
              <w:t>[0-3]</w:t>
            </w:r>
          </w:p>
        </w:tc>
        <w:tc>
          <w:tcPr>
            <w:tcW w:type="dxa" w:w="2351"/>
            <w:shd w:fill="D6E4F0" w:val="clear"/>
          </w:tcPr>
          <w:p>
            <w:pPr>
              <w:jc w:val="left"/>
            </w:pPr>
            <w:r/>
            <w:r>
              <w:rPr>
                <w:rFonts w:ascii="Calibri" w:hAnsi="Calibri"/>
                <w:b w:val="0"/>
                <w:color w:val="333333"/>
                <w:sz w:val="18"/>
              </w:rPr>
              <w:t>[X]</w:t>
            </w:r>
          </w:p>
        </w:tc>
      </w:tr>
      <w:tr>
        <w:tc>
          <w:tcPr>
            <w:tcW w:type="dxa" w:w="2351"/>
            <w:shd w:fill="FFFFFF" w:val="clear"/>
          </w:tcPr>
          <w:p>
            <w:pPr>
              <w:jc w:val="left"/>
            </w:pPr>
            <w:r/>
            <w:r>
              <w:rPr>
                <w:rFonts w:ascii="Calibri" w:hAnsi="Calibri"/>
                <w:b w:val="0"/>
                <w:color w:val="333333"/>
                <w:sz w:val="18"/>
              </w:rPr>
              <w:t>Cloud Services</w:t>
            </w:r>
          </w:p>
        </w:tc>
        <w:tc>
          <w:tcPr>
            <w:tcW w:type="dxa" w:w="2351"/>
            <w:shd w:fill="FFFFFF" w:val="clear"/>
          </w:tcPr>
          <w:p>
            <w:pPr>
              <w:jc w:val="left"/>
            </w:pPr>
            <w:r/>
            <w:r>
              <w:rPr>
                <w:rFonts w:ascii="Calibri" w:hAnsi="Calibri"/>
                <w:b w:val="0"/>
                <w:color w:val="333333"/>
                <w:sz w:val="18"/>
              </w:rPr>
              <w:t>[0-3]</w:t>
            </w:r>
          </w:p>
        </w:tc>
        <w:tc>
          <w:tcPr>
            <w:tcW w:type="dxa" w:w="2351"/>
            <w:shd w:fill="FFFFFF" w:val="clear"/>
          </w:tcPr>
          <w:p>
            <w:pPr>
              <w:jc w:val="left"/>
            </w:pPr>
            <w:r/>
            <w:r>
              <w:rPr>
                <w:rFonts w:ascii="Calibri" w:hAnsi="Calibri"/>
                <w:b w:val="0"/>
                <w:color w:val="333333"/>
                <w:sz w:val="18"/>
              </w:rPr>
              <w:t>[0-3]</w:t>
            </w:r>
          </w:p>
        </w:tc>
        <w:tc>
          <w:tcPr>
            <w:tcW w:type="dxa" w:w="2351"/>
            <w:shd w:fill="FFFFFF" w:val="clear"/>
          </w:tcPr>
          <w:p>
            <w:pPr>
              <w:jc w:val="left"/>
            </w:pPr>
            <w:r/>
            <w:r>
              <w:rPr>
                <w:rFonts w:ascii="Calibri" w:hAnsi="Calibri"/>
                <w:b w:val="0"/>
                <w:color w:val="333333"/>
                <w:sz w:val="18"/>
              </w:rPr>
              <w:t>[X]</w:t>
            </w:r>
          </w:p>
        </w:tc>
      </w:tr>
      <w:tr>
        <w:tc>
          <w:tcPr>
            <w:tcW w:type="dxa" w:w="2351"/>
            <w:shd w:fill="D6E4F0" w:val="clear"/>
          </w:tcPr>
          <w:p>
            <w:pPr>
              <w:jc w:val="left"/>
            </w:pPr>
            <w:r/>
            <w:r>
              <w:rPr>
                <w:rFonts w:ascii="Calibri" w:hAnsi="Calibri"/>
                <w:b w:val="0"/>
                <w:color w:val="333333"/>
                <w:sz w:val="18"/>
              </w:rPr>
              <w:t>Third-Party Risk</w:t>
            </w:r>
          </w:p>
        </w:tc>
        <w:tc>
          <w:tcPr>
            <w:tcW w:type="dxa" w:w="2351"/>
            <w:shd w:fill="D6E4F0" w:val="clear"/>
          </w:tcPr>
          <w:p>
            <w:pPr>
              <w:jc w:val="left"/>
            </w:pPr>
            <w:r/>
            <w:r>
              <w:rPr>
                <w:rFonts w:ascii="Calibri" w:hAnsi="Calibri"/>
                <w:b w:val="0"/>
                <w:color w:val="333333"/>
                <w:sz w:val="18"/>
              </w:rPr>
              <w:t>[0-3]</w:t>
            </w:r>
          </w:p>
        </w:tc>
        <w:tc>
          <w:tcPr>
            <w:tcW w:type="dxa" w:w="2351"/>
            <w:shd w:fill="D6E4F0" w:val="clear"/>
          </w:tcPr>
          <w:p>
            <w:pPr>
              <w:jc w:val="left"/>
            </w:pPr>
            <w:r/>
            <w:r>
              <w:rPr>
                <w:rFonts w:ascii="Calibri" w:hAnsi="Calibri"/>
                <w:b w:val="0"/>
                <w:color w:val="333333"/>
                <w:sz w:val="18"/>
              </w:rPr>
              <w:t>[0-3]</w:t>
            </w:r>
          </w:p>
        </w:tc>
        <w:tc>
          <w:tcPr>
            <w:tcW w:type="dxa" w:w="2351"/>
            <w:shd w:fill="D6E4F0" w:val="clear"/>
          </w:tcPr>
          <w:p>
            <w:pPr>
              <w:jc w:val="left"/>
            </w:pPr>
            <w:r/>
            <w:r>
              <w:rPr>
                <w:rFonts w:ascii="Calibri" w:hAnsi="Calibri"/>
                <w:b w:val="0"/>
                <w:color w:val="333333"/>
                <w:sz w:val="18"/>
              </w:rPr>
              <w:t>[X]</w:t>
            </w:r>
          </w:p>
        </w:tc>
      </w:tr>
      <w:tr>
        <w:tc>
          <w:tcPr>
            <w:tcW w:type="dxa" w:w="2351"/>
            <w:shd w:fill="FFFFFF" w:val="clear"/>
          </w:tcPr>
          <w:p>
            <w:pPr>
              <w:jc w:val="left"/>
            </w:pPr>
            <w:r/>
            <w:r>
              <w:rPr>
                <w:rFonts w:ascii="Calibri" w:hAnsi="Calibri"/>
                <w:b w:val="0"/>
                <w:color w:val="333333"/>
                <w:sz w:val="18"/>
              </w:rPr>
              <w:t>Data Management</w:t>
            </w:r>
          </w:p>
        </w:tc>
        <w:tc>
          <w:tcPr>
            <w:tcW w:type="dxa" w:w="2351"/>
            <w:shd w:fill="FFFFFF" w:val="clear"/>
          </w:tcPr>
          <w:p>
            <w:pPr>
              <w:jc w:val="left"/>
            </w:pPr>
            <w:r/>
            <w:r>
              <w:rPr>
                <w:rFonts w:ascii="Calibri" w:hAnsi="Calibri"/>
                <w:b w:val="0"/>
                <w:color w:val="333333"/>
                <w:sz w:val="18"/>
              </w:rPr>
              <w:t>[0-3]</w:t>
            </w:r>
          </w:p>
        </w:tc>
        <w:tc>
          <w:tcPr>
            <w:tcW w:type="dxa" w:w="2351"/>
            <w:shd w:fill="FFFFFF" w:val="clear"/>
          </w:tcPr>
          <w:p>
            <w:pPr>
              <w:jc w:val="left"/>
            </w:pPr>
            <w:r/>
            <w:r>
              <w:rPr>
                <w:rFonts w:ascii="Calibri" w:hAnsi="Calibri"/>
                <w:b w:val="0"/>
                <w:color w:val="333333"/>
                <w:sz w:val="18"/>
              </w:rPr>
              <w:t>[0-3]</w:t>
            </w:r>
          </w:p>
        </w:tc>
        <w:tc>
          <w:tcPr>
            <w:tcW w:type="dxa" w:w="2351"/>
            <w:shd w:fill="FFFFFF" w:val="clear"/>
          </w:tcPr>
          <w:p>
            <w:pPr>
              <w:jc w:val="left"/>
            </w:pPr>
            <w:r/>
            <w:r>
              <w:rPr>
                <w:rFonts w:ascii="Calibri" w:hAnsi="Calibri"/>
                <w:b w:val="0"/>
                <w:color w:val="333333"/>
                <w:sz w:val="18"/>
              </w:rPr>
              <w:t>[X]</w:t>
            </w:r>
          </w:p>
        </w:tc>
      </w:tr>
      <w:tr>
        <w:tc>
          <w:tcPr>
            <w:tcW w:type="dxa" w:w="2351"/>
            <w:shd w:fill="D6E4F0" w:val="clear"/>
          </w:tcPr>
          <w:p>
            <w:pPr>
              <w:jc w:val="left"/>
            </w:pPr>
            <w:r/>
            <w:r>
              <w:rPr>
                <w:rFonts w:ascii="Calibri" w:hAnsi="Calibri"/>
                <w:b w:val="0"/>
                <w:color w:val="333333"/>
                <w:sz w:val="18"/>
              </w:rPr>
              <w:t>Incident Management</w:t>
            </w:r>
          </w:p>
        </w:tc>
        <w:tc>
          <w:tcPr>
            <w:tcW w:type="dxa" w:w="2351"/>
            <w:shd w:fill="D6E4F0" w:val="clear"/>
          </w:tcPr>
          <w:p>
            <w:pPr>
              <w:jc w:val="left"/>
            </w:pPr>
            <w:r/>
            <w:r>
              <w:rPr>
                <w:rFonts w:ascii="Calibri" w:hAnsi="Calibri"/>
                <w:b w:val="0"/>
                <w:color w:val="333333"/>
                <w:sz w:val="18"/>
              </w:rPr>
              <w:t>[0-3]</w:t>
            </w:r>
          </w:p>
        </w:tc>
        <w:tc>
          <w:tcPr>
            <w:tcW w:type="dxa" w:w="2351"/>
            <w:shd w:fill="D6E4F0" w:val="clear"/>
          </w:tcPr>
          <w:p>
            <w:pPr>
              <w:jc w:val="left"/>
            </w:pPr>
            <w:r/>
            <w:r>
              <w:rPr>
                <w:rFonts w:ascii="Calibri" w:hAnsi="Calibri"/>
                <w:b w:val="0"/>
                <w:color w:val="333333"/>
                <w:sz w:val="18"/>
              </w:rPr>
              <w:t>[0-3]</w:t>
            </w:r>
          </w:p>
        </w:tc>
        <w:tc>
          <w:tcPr>
            <w:tcW w:type="dxa" w:w="2351"/>
            <w:shd w:fill="D6E4F0" w:val="clear"/>
          </w:tcPr>
          <w:p>
            <w:pPr>
              <w:jc w:val="left"/>
            </w:pPr>
            <w:r/>
            <w:r>
              <w:rPr>
                <w:rFonts w:ascii="Calibri" w:hAnsi="Calibri"/>
                <w:b w:val="0"/>
                <w:color w:val="333333"/>
                <w:sz w:val="18"/>
              </w:rPr>
              <w:t>[X]</w:t>
            </w:r>
          </w:p>
        </w:tc>
      </w:tr>
      <w:tr>
        <w:tc>
          <w:tcPr>
            <w:tcW w:type="dxa" w:w="2351"/>
            <w:shd w:fill="FFFFFF" w:val="clear"/>
          </w:tcPr>
          <w:p>
            <w:pPr>
              <w:jc w:val="left"/>
            </w:pPr>
            <w:r/>
            <w:r>
              <w:rPr>
                <w:rFonts w:ascii="Calibri" w:hAnsi="Calibri"/>
                <w:b w:val="0"/>
                <w:color w:val="333333"/>
                <w:sz w:val="18"/>
              </w:rPr>
              <w:t>Business Continuity</w:t>
            </w:r>
          </w:p>
        </w:tc>
        <w:tc>
          <w:tcPr>
            <w:tcW w:type="dxa" w:w="2351"/>
            <w:shd w:fill="FFFFFF" w:val="clear"/>
          </w:tcPr>
          <w:p>
            <w:pPr>
              <w:jc w:val="left"/>
            </w:pPr>
            <w:r/>
            <w:r>
              <w:rPr>
                <w:rFonts w:ascii="Calibri" w:hAnsi="Calibri"/>
                <w:b w:val="0"/>
                <w:color w:val="333333"/>
                <w:sz w:val="18"/>
              </w:rPr>
              <w:t>[0-3]</w:t>
            </w:r>
          </w:p>
        </w:tc>
        <w:tc>
          <w:tcPr>
            <w:tcW w:type="dxa" w:w="2351"/>
            <w:shd w:fill="FFFFFF" w:val="clear"/>
          </w:tcPr>
          <w:p>
            <w:pPr>
              <w:jc w:val="left"/>
            </w:pPr>
            <w:r/>
            <w:r>
              <w:rPr>
                <w:rFonts w:ascii="Calibri" w:hAnsi="Calibri"/>
                <w:b w:val="0"/>
                <w:color w:val="333333"/>
                <w:sz w:val="18"/>
              </w:rPr>
              <w:t>[0-3]</w:t>
            </w:r>
          </w:p>
        </w:tc>
        <w:tc>
          <w:tcPr>
            <w:tcW w:type="dxa" w:w="2351"/>
            <w:shd w:fill="FFFFFF" w:val="clear"/>
          </w:tcPr>
          <w:p>
            <w:pPr>
              <w:jc w:val="left"/>
            </w:pPr>
            <w:r/>
            <w:r>
              <w:rPr>
                <w:rFonts w:ascii="Calibri" w:hAnsi="Calibri"/>
                <w:b w:val="0"/>
                <w:color w:val="333333"/>
                <w:sz w:val="18"/>
              </w:rPr>
              <w:t>[X]</w:t>
            </w:r>
          </w:p>
        </w:tc>
      </w:tr>
      <w:tr>
        <w:tc>
          <w:tcPr>
            <w:tcW w:type="dxa" w:w="2351"/>
            <w:shd w:fill="D6E4F0" w:val="clear"/>
          </w:tcPr>
          <w:p>
            <w:pPr>
              <w:jc w:val="left"/>
            </w:pPr>
            <w:r/>
            <w:r>
              <w:rPr>
                <w:rFonts w:ascii="Calibri" w:hAnsi="Calibri"/>
                <w:b w:val="0"/>
                <w:color w:val="333333"/>
                <w:sz w:val="18"/>
              </w:rPr>
              <w:t>Technology Audit</w:t>
            </w:r>
          </w:p>
        </w:tc>
        <w:tc>
          <w:tcPr>
            <w:tcW w:type="dxa" w:w="2351"/>
            <w:shd w:fill="D6E4F0" w:val="clear"/>
          </w:tcPr>
          <w:p>
            <w:pPr>
              <w:jc w:val="left"/>
            </w:pPr>
            <w:r/>
            <w:r>
              <w:rPr>
                <w:rFonts w:ascii="Calibri" w:hAnsi="Calibri"/>
                <w:b w:val="0"/>
                <w:color w:val="333333"/>
                <w:sz w:val="18"/>
              </w:rPr>
              <w:t>[0-3]</w:t>
            </w:r>
          </w:p>
        </w:tc>
        <w:tc>
          <w:tcPr>
            <w:tcW w:type="dxa" w:w="2351"/>
            <w:shd w:fill="D6E4F0" w:val="clear"/>
          </w:tcPr>
          <w:p>
            <w:pPr>
              <w:jc w:val="left"/>
            </w:pPr>
            <w:r/>
            <w:r>
              <w:rPr>
                <w:rFonts w:ascii="Calibri" w:hAnsi="Calibri"/>
                <w:b w:val="0"/>
                <w:color w:val="333333"/>
                <w:sz w:val="18"/>
              </w:rPr>
              <w:t>[0-3]</w:t>
            </w:r>
          </w:p>
        </w:tc>
        <w:tc>
          <w:tcPr>
            <w:tcW w:type="dxa" w:w="2351"/>
            <w:shd w:fill="D6E4F0" w:val="clear"/>
          </w:tcPr>
          <w:p>
            <w:pPr>
              <w:jc w:val="left"/>
            </w:pPr>
            <w:r/>
            <w:r>
              <w:rPr>
                <w:rFonts w:ascii="Calibri" w:hAnsi="Calibri"/>
                <w:b w:val="0"/>
                <w:color w:val="333333"/>
                <w:sz w:val="18"/>
              </w:rPr>
              <w:t>[X]</w:t>
            </w:r>
          </w:p>
        </w:tc>
      </w:tr>
      <w:tr>
        <w:tc>
          <w:tcPr>
            <w:tcW w:type="dxa" w:w="2351"/>
            <w:shd w:fill="FFFFFF" w:val="clear"/>
          </w:tcPr>
          <w:p>
            <w:pPr>
              <w:jc w:val="left"/>
            </w:pPr>
            <w:r/>
            <w:r>
              <w:rPr>
                <w:rFonts w:ascii="Calibri" w:hAnsi="Calibri"/>
                <w:b w:val="0"/>
                <w:color w:val="333333"/>
                <w:sz w:val="18"/>
              </w:rPr>
              <w:t>Emerging Technology</w:t>
            </w:r>
          </w:p>
        </w:tc>
        <w:tc>
          <w:tcPr>
            <w:tcW w:type="dxa" w:w="2351"/>
            <w:shd w:fill="FFFFFF" w:val="clear"/>
          </w:tcPr>
          <w:p>
            <w:pPr>
              <w:jc w:val="left"/>
            </w:pPr>
            <w:r/>
            <w:r>
              <w:rPr>
                <w:rFonts w:ascii="Calibri" w:hAnsi="Calibri"/>
                <w:b w:val="0"/>
                <w:color w:val="333333"/>
                <w:sz w:val="18"/>
              </w:rPr>
              <w:t>[0-3]</w:t>
            </w:r>
          </w:p>
        </w:tc>
        <w:tc>
          <w:tcPr>
            <w:tcW w:type="dxa" w:w="2351"/>
            <w:shd w:fill="FFFFFF" w:val="clear"/>
          </w:tcPr>
          <w:p>
            <w:pPr>
              <w:jc w:val="left"/>
            </w:pPr>
            <w:r/>
            <w:r>
              <w:rPr>
                <w:rFonts w:ascii="Calibri" w:hAnsi="Calibri"/>
                <w:b w:val="0"/>
                <w:color w:val="333333"/>
                <w:sz w:val="18"/>
              </w:rPr>
              <w:t>[0-3]</w:t>
            </w:r>
          </w:p>
        </w:tc>
        <w:tc>
          <w:tcPr>
            <w:tcW w:type="dxa" w:w="2351"/>
            <w:shd w:fill="FFFFFF" w:val="clear"/>
          </w:tcPr>
          <w:p>
            <w:pPr>
              <w:jc w:val="left"/>
            </w:pPr>
            <w:r/>
            <w:r>
              <w:rPr>
                <w:rFonts w:ascii="Calibri" w:hAnsi="Calibri"/>
                <w:b w:val="0"/>
                <w:color w:val="333333"/>
                <w:sz w:val="18"/>
              </w:rPr>
              <w:t>[X]</w:t>
            </w:r>
          </w:p>
        </w:tc>
      </w:tr>
    </w:tbl>
    <w:p/>
    <w:p>
      <w:pPr>
        <w:pStyle w:val="Heading2"/>
      </w:pPr>
      <w:r>
        <w:t>4.3 Maturity Narrative</w:t>
      </w:r>
    </w:p>
    <w:p>
      <w:r>
        <w:t>[Provide a narrative assessment of the entity's overall technology risk management maturity. Highlight domains with the largest gaps between current and target maturity, and identify priority areas for improvement. Comment on the entity's maturity trajectory and readiness for evolving SC expectations.]</w:t>
      </w:r>
    </w:p>
    <w:p>
      <w:r>
        <w:br w:type="page"/>
      </w:r>
    </w:p>
    <w:p>
      <w:pPr>
        <w:pStyle w:val="Heading1"/>
      </w:pPr>
      <w:r>
        <w:t>5. Recommendations Summary</w:t>
      </w:r>
    </w:p>
    <w:p>
      <w:r>
        <w:t>The table below consolidates all recommendations arising from this assessment, prioritised by severity. Detailed findings and context for each recommendation are provided in Section 3.</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F3864" w:val="clear"/>
          </w:tcPr>
          <w:p>
            <w:pPr>
              <w:jc w:val="center"/>
            </w:pPr>
            <w:r/>
            <w:r>
              <w:rPr>
                <w:rFonts w:ascii="Calibri" w:hAnsi="Calibri"/>
                <w:b/>
                <w:color w:val="FFFFFF"/>
                <w:sz w:val="18"/>
              </w:rPr>
              <w:t>#</w:t>
            </w:r>
          </w:p>
        </w:tc>
        <w:tc>
          <w:tcPr>
            <w:tcW w:type="dxa" w:w="1344"/>
            <w:shd w:fill="1F3864" w:val="clear"/>
          </w:tcPr>
          <w:p>
            <w:pPr>
              <w:jc w:val="center"/>
            </w:pPr>
            <w:r/>
            <w:r>
              <w:rPr>
                <w:rFonts w:ascii="Calibri" w:hAnsi="Calibri"/>
                <w:b/>
                <w:color w:val="FFFFFF"/>
                <w:sz w:val="18"/>
              </w:rPr>
              <w:t>Finding</w:t>
            </w:r>
          </w:p>
        </w:tc>
        <w:tc>
          <w:tcPr>
            <w:tcW w:type="dxa" w:w="1344"/>
            <w:shd w:fill="1F3864" w:val="clear"/>
          </w:tcPr>
          <w:p>
            <w:pPr>
              <w:jc w:val="center"/>
            </w:pPr>
            <w:r/>
            <w:r>
              <w:rPr>
                <w:rFonts w:ascii="Calibri" w:hAnsi="Calibri"/>
                <w:b/>
                <w:color w:val="FFFFFF"/>
                <w:sz w:val="18"/>
              </w:rPr>
              <w:t>Domain</w:t>
            </w:r>
          </w:p>
        </w:tc>
        <w:tc>
          <w:tcPr>
            <w:tcW w:type="dxa" w:w="1344"/>
            <w:shd w:fill="1F3864" w:val="clear"/>
          </w:tcPr>
          <w:p>
            <w:pPr>
              <w:jc w:val="center"/>
            </w:pPr>
            <w:r/>
            <w:r>
              <w:rPr>
                <w:rFonts w:ascii="Calibri" w:hAnsi="Calibri"/>
                <w:b/>
                <w:color w:val="FFFFFF"/>
                <w:sz w:val="18"/>
              </w:rPr>
              <w:t>Severity</w:t>
            </w:r>
          </w:p>
        </w:tc>
        <w:tc>
          <w:tcPr>
            <w:tcW w:type="dxa" w:w="1344"/>
            <w:shd w:fill="1F3864" w:val="clear"/>
          </w:tcPr>
          <w:p>
            <w:pPr>
              <w:jc w:val="center"/>
            </w:pPr>
            <w:r/>
            <w:r>
              <w:rPr>
                <w:rFonts w:ascii="Calibri" w:hAnsi="Calibri"/>
                <w:b/>
                <w:color w:val="FFFFFF"/>
                <w:sz w:val="18"/>
              </w:rPr>
              <w:t>Recommendation</w:t>
            </w:r>
          </w:p>
        </w:tc>
        <w:tc>
          <w:tcPr>
            <w:tcW w:type="dxa" w:w="1344"/>
            <w:shd w:fill="1F3864" w:val="clear"/>
          </w:tcPr>
          <w:p>
            <w:pPr>
              <w:jc w:val="center"/>
            </w:pPr>
            <w:r/>
            <w:r>
              <w:rPr>
                <w:rFonts w:ascii="Calibri" w:hAnsi="Calibri"/>
                <w:b/>
                <w:color w:val="FFFFFF"/>
                <w:sz w:val="18"/>
              </w:rPr>
              <w:t>Target Date</w:t>
            </w:r>
          </w:p>
        </w:tc>
        <w:tc>
          <w:tcPr>
            <w:tcW w:type="dxa" w:w="1344"/>
            <w:shd w:fill="1F3864" w:val="clear"/>
          </w:tcPr>
          <w:p>
            <w:pPr>
              <w:jc w:val="center"/>
            </w:pPr>
            <w:r/>
            <w:r>
              <w:rPr>
                <w:rFonts w:ascii="Calibri" w:hAnsi="Calibri"/>
                <w:b/>
                <w:color w:val="FFFFFF"/>
                <w:sz w:val="18"/>
              </w:rPr>
              <w:t>Status</w:t>
            </w:r>
          </w:p>
        </w:tc>
      </w:tr>
      <w:tr>
        <w:tc>
          <w:tcPr>
            <w:tcW w:type="dxa" w:w="1344"/>
            <w:shd w:fill="D6E4F0" w:val="clear"/>
          </w:tcPr>
          <w:p>
            <w:pPr>
              <w:jc w:val="left"/>
            </w:pPr>
            <w:r/>
            <w:r>
              <w:rPr>
                <w:rFonts w:ascii="Calibri" w:hAnsi="Calibri"/>
                <w:b w:val="0"/>
                <w:color w:val="333333"/>
                <w:sz w:val="18"/>
              </w:rPr>
              <w:t>1</w:t>
            </w:r>
          </w:p>
        </w:tc>
        <w:tc>
          <w:tcPr>
            <w:tcW w:type="dxa" w:w="1344"/>
            <w:shd w:fill="D6E4F0" w:val="clear"/>
          </w:tcPr>
          <w:p>
            <w:pPr>
              <w:jc w:val="left"/>
            </w:pPr>
            <w:r/>
            <w:r>
              <w:rPr>
                <w:rFonts w:ascii="Calibri" w:hAnsi="Calibri"/>
                <w:b w:val="0"/>
                <w:color w:val="333333"/>
                <w:sz w:val="18"/>
              </w:rPr>
              <w:t>[Finding summary]</w:t>
            </w:r>
          </w:p>
        </w:tc>
        <w:tc>
          <w:tcPr>
            <w:tcW w:type="dxa" w:w="1344"/>
            <w:shd w:fill="D6E4F0" w:val="clear"/>
          </w:tcPr>
          <w:p>
            <w:pPr>
              <w:jc w:val="left"/>
            </w:pPr>
            <w:r/>
            <w:r>
              <w:rPr>
                <w:rFonts w:ascii="Calibri" w:hAnsi="Calibri"/>
                <w:b w:val="0"/>
                <w:color w:val="333333"/>
                <w:sz w:val="18"/>
              </w:rPr>
              <w:t>[Domain]</w:t>
            </w:r>
          </w:p>
        </w:tc>
        <w:tc>
          <w:tcPr>
            <w:tcW w:type="dxa" w:w="1344"/>
            <w:shd w:fill="D6E4F0" w:val="clear"/>
          </w:tcPr>
          <w:p>
            <w:pPr>
              <w:jc w:val="left"/>
            </w:pPr>
            <w:r/>
            <w:r>
              <w:rPr>
                <w:rFonts w:ascii="Calibri" w:hAnsi="Calibri"/>
                <w:b w:val="0"/>
                <w:color w:val="333333"/>
                <w:sz w:val="18"/>
              </w:rPr>
              <w:t>[Critical/High/Medium/Low]</w:t>
            </w:r>
          </w:p>
        </w:tc>
        <w:tc>
          <w:tcPr>
            <w:tcW w:type="dxa" w:w="1344"/>
            <w:shd w:fill="D6E4F0" w:val="clear"/>
          </w:tcPr>
          <w:p>
            <w:pPr>
              <w:jc w:val="left"/>
            </w:pPr>
            <w:r/>
            <w:r>
              <w:rPr>
                <w:rFonts w:ascii="Calibri" w:hAnsi="Calibri"/>
                <w:b w:val="0"/>
                <w:color w:val="333333"/>
                <w:sz w:val="18"/>
              </w:rPr>
              <w:t>[Recommendation]</w:t>
            </w:r>
          </w:p>
        </w:tc>
        <w:tc>
          <w:tcPr>
            <w:tcW w:type="dxa" w:w="1344"/>
            <w:shd w:fill="D6E4F0" w:val="clear"/>
          </w:tcPr>
          <w:p>
            <w:pPr>
              <w:jc w:val="left"/>
            </w:pPr>
            <w:r/>
            <w:r>
              <w:rPr>
                <w:rFonts w:ascii="Calibri" w:hAnsi="Calibri"/>
                <w:b w:val="0"/>
                <w:color w:val="333333"/>
                <w:sz w:val="18"/>
              </w:rPr>
              <w:t>[DD/MM/YYYY]</w:t>
            </w:r>
          </w:p>
        </w:tc>
        <w:tc>
          <w:tcPr>
            <w:tcW w:type="dxa" w:w="1344"/>
            <w:shd w:fill="D6E4F0" w:val="clear"/>
          </w:tcPr>
          <w:p>
            <w:pPr>
              <w:jc w:val="left"/>
            </w:pPr>
            <w:r/>
            <w:r>
              <w:rPr>
                <w:rFonts w:ascii="Calibri" w:hAnsi="Calibri"/>
                <w:b w:val="0"/>
                <w:color w:val="333333"/>
                <w:sz w:val="18"/>
              </w:rPr>
              <w:t>[Open]</w:t>
            </w:r>
          </w:p>
        </w:tc>
      </w:tr>
      <w:tr>
        <w:tc>
          <w:tcPr>
            <w:tcW w:type="dxa" w:w="1344"/>
            <w:shd w:fill="FFFFFF" w:val="clear"/>
          </w:tcPr>
          <w:p>
            <w:pPr>
              <w:jc w:val="left"/>
            </w:pPr>
            <w:r/>
            <w:r>
              <w:rPr>
                <w:rFonts w:ascii="Calibri" w:hAnsi="Calibri"/>
                <w:b w:val="0"/>
                <w:color w:val="333333"/>
                <w:sz w:val="18"/>
              </w:rPr>
              <w:t>2</w:t>
            </w:r>
          </w:p>
        </w:tc>
        <w:tc>
          <w:tcPr>
            <w:tcW w:type="dxa" w:w="1344"/>
            <w:shd w:fill="FFFFFF" w:val="clear"/>
          </w:tcPr>
          <w:p>
            <w:pPr>
              <w:jc w:val="left"/>
            </w:pPr>
            <w:r/>
            <w:r>
              <w:rPr>
                <w:rFonts w:ascii="Calibri" w:hAnsi="Calibri"/>
                <w:b w:val="0"/>
                <w:color w:val="333333"/>
                <w:sz w:val="18"/>
              </w:rPr>
              <w:t>[Finding summary]</w:t>
            </w:r>
          </w:p>
        </w:tc>
        <w:tc>
          <w:tcPr>
            <w:tcW w:type="dxa" w:w="1344"/>
            <w:shd w:fill="FFFFFF" w:val="clear"/>
          </w:tcPr>
          <w:p>
            <w:pPr>
              <w:jc w:val="left"/>
            </w:pPr>
            <w:r/>
            <w:r>
              <w:rPr>
                <w:rFonts w:ascii="Calibri" w:hAnsi="Calibri"/>
                <w:b w:val="0"/>
                <w:color w:val="333333"/>
                <w:sz w:val="18"/>
              </w:rPr>
              <w:t>[Domain]</w:t>
            </w:r>
          </w:p>
        </w:tc>
        <w:tc>
          <w:tcPr>
            <w:tcW w:type="dxa" w:w="1344"/>
            <w:shd w:fill="FFFFFF" w:val="clear"/>
          </w:tcPr>
          <w:p>
            <w:pPr>
              <w:jc w:val="left"/>
            </w:pPr>
            <w:r/>
            <w:r>
              <w:rPr>
                <w:rFonts w:ascii="Calibri" w:hAnsi="Calibri"/>
                <w:b w:val="0"/>
                <w:color w:val="333333"/>
                <w:sz w:val="18"/>
              </w:rPr>
              <w:t>[Critical/High/Medium/Low]</w:t>
            </w:r>
          </w:p>
        </w:tc>
        <w:tc>
          <w:tcPr>
            <w:tcW w:type="dxa" w:w="1344"/>
            <w:shd w:fill="FFFFFF" w:val="clear"/>
          </w:tcPr>
          <w:p>
            <w:pPr>
              <w:jc w:val="left"/>
            </w:pPr>
            <w:r/>
            <w:r>
              <w:rPr>
                <w:rFonts w:ascii="Calibri" w:hAnsi="Calibri"/>
                <w:b w:val="0"/>
                <w:color w:val="333333"/>
                <w:sz w:val="18"/>
              </w:rPr>
              <w:t>[Recommendation]</w:t>
            </w:r>
          </w:p>
        </w:tc>
        <w:tc>
          <w:tcPr>
            <w:tcW w:type="dxa" w:w="1344"/>
            <w:shd w:fill="FFFFFF" w:val="clear"/>
          </w:tcPr>
          <w:p>
            <w:pPr>
              <w:jc w:val="left"/>
            </w:pPr>
            <w:r/>
            <w:r>
              <w:rPr>
                <w:rFonts w:ascii="Calibri" w:hAnsi="Calibri"/>
                <w:b w:val="0"/>
                <w:color w:val="333333"/>
                <w:sz w:val="18"/>
              </w:rPr>
              <w:t>[DD/MM/YYYY]</w:t>
            </w:r>
          </w:p>
        </w:tc>
        <w:tc>
          <w:tcPr>
            <w:tcW w:type="dxa" w:w="1344"/>
            <w:shd w:fill="FFFFFF" w:val="clear"/>
          </w:tcPr>
          <w:p>
            <w:pPr>
              <w:jc w:val="left"/>
            </w:pPr>
            <w:r/>
            <w:r>
              <w:rPr>
                <w:rFonts w:ascii="Calibri" w:hAnsi="Calibri"/>
                <w:b w:val="0"/>
                <w:color w:val="333333"/>
                <w:sz w:val="18"/>
              </w:rPr>
              <w:t>[Open]</w:t>
            </w:r>
          </w:p>
        </w:tc>
      </w:tr>
      <w:tr>
        <w:tc>
          <w:tcPr>
            <w:tcW w:type="dxa" w:w="1344"/>
            <w:shd w:fill="D6E4F0" w:val="clear"/>
          </w:tcPr>
          <w:p>
            <w:pPr>
              <w:jc w:val="left"/>
            </w:pPr>
            <w:r/>
            <w:r>
              <w:rPr>
                <w:rFonts w:ascii="Calibri" w:hAnsi="Calibri"/>
                <w:b w:val="0"/>
                <w:color w:val="333333"/>
                <w:sz w:val="18"/>
              </w:rPr>
              <w:t>3</w:t>
            </w:r>
          </w:p>
        </w:tc>
        <w:tc>
          <w:tcPr>
            <w:tcW w:type="dxa" w:w="1344"/>
            <w:shd w:fill="D6E4F0" w:val="clear"/>
          </w:tcPr>
          <w:p>
            <w:pPr>
              <w:jc w:val="left"/>
            </w:pPr>
            <w:r/>
            <w:r>
              <w:rPr>
                <w:rFonts w:ascii="Calibri" w:hAnsi="Calibri"/>
                <w:b w:val="0"/>
                <w:color w:val="333333"/>
                <w:sz w:val="18"/>
              </w:rPr>
              <w:t>[Finding summary]</w:t>
            </w:r>
          </w:p>
        </w:tc>
        <w:tc>
          <w:tcPr>
            <w:tcW w:type="dxa" w:w="1344"/>
            <w:shd w:fill="D6E4F0" w:val="clear"/>
          </w:tcPr>
          <w:p>
            <w:pPr>
              <w:jc w:val="left"/>
            </w:pPr>
            <w:r/>
            <w:r>
              <w:rPr>
                <w:rFonts w:ascii="Calibri" w:hAnsi="Calibri"/>
                <w:b w:val="0"/>
                <w:color w:val="333333"/>
                <w:sz w:val="18"/>
              </w:rPr>
              <w:t>[Domain]</w:t>
            </w:r>
          </w:p>
        </w:tc>
        <w:tc>
          <w:tcPr>
            <w:tcW w:type="dxa" w:w="1344"/>
            <w:shd w:fill="D6E4F0" w:val="clear"/>
          </w:tcPr>
          <w:p>
            <w:pPr>
              <w:jc w:val="left"/>
            </w:pPr>
            <w:r/>
            <w:r>
              <w:rPr>
                <w:rFonts w:ascii="Calibri" w:hAnsi="Calibri"/>
                <w:b w:val="0"/>
                <w:color w:val="333333"/>
                <w:sz w:val="18"/>
              </w:rPr>
              <w:t>[Critical/High/Medium/Low]</w:t>
            </w:r>
          </w:p>
        </w:tc>
        <w:tc>
          <w:tcPr>
            <w:tcW w:type="dxa" w:w="1344"/>
            <w:shd w:fill="D6E4F0" w:val="clear"/>
          </w:tcPr>
          <w:p>
            <w:pPr>
              <w:jc w:val="left"/>
            </w:pPr>
            <w:r/>
            <w:r>
              <w:rPr>
                <w:rFonts w:ascii="Calibri" w:hAnsi="Calibri"/>
                <w:b w:val="0"/>
                <w:color w:val="333333"/>
                <w:sz w:val="18"/>
              </w:rPr>
              <w:t>[Recommendation]</w:t>
            </w:r>
          </w:p>
        </w:tc>
        <w:tc>
          <w:tcPr>
            <w:tcW w:type="dxa" w:w="1344"/>
            <w:shd w:fill="D6E4F0" w:val="clear"/>
          </w:tcPr>
          <w:p>
            <w:pPr>
              <w:jc w:val="left"/>
            </w:pPr>
            <w:r/>
            <w:r>
              <w:rPr>
                <w:rFonts w:ascii="Calibri" w:hAnsi="Calibri"/>
                <w:b w:val="0"/>
                <w:color w:val="333333"/>
                <w:sz w:val="18"/>
              </w:rPr>
              <w:t>[DD/MM/YYYY]</w:t>
            </w:r>
          </w:p>
        </w:tc>
        <w:tc>
          <w:tcPr>
            <w:tcW w:type="dxa" w:w="1344"/>
            <w:shd w:fill="D6E4F0" w:val="clear"/>
          </w:tcPr>
          <w:p>
            <w:pPr>
              <w:jc w:val="left"/>
            </w:pPr>
            <w:r/>
            <w:r>
              <w:rPr>
                <w:rFonts w:ascii="Calibri" w:hAnsi="Calibri"/>
                <w:b w:val="0"/>
                <w:color w:val="333333"/>
                <w:sz w:val="18"/>
              </w:rPr>
              <w:t>[Open]</w:t>
            </w:r>
          </w:p>
        </w:tc>
      </w:tr>
      <w:tr>
        <w:tc>
          <w:tcPr>
            <w:tcW w:type="dxa" w:w="1344"/>
            <w:shd w:fill="FFFFFF" w:val="clear"/>
          </w:tcPr>
          <w:p>
            <w:pPr>
              <w:jc w:val="left"/>
            </w:pPr>
            <w:r/>
            <w:r>
              <w:rPr>
                <w:rFonts w:ascii="Calibri" w:hAnsi="Calibri"/>
                <w:b w:val="0"/>
                <w:color w:val="333333"/>
                <w:sz w:val="18"/>
              </w:rPr>
              <w:t>4</w:t>
            </w:r>
          </w:p>
        </w:tc>
        <w:tc>
          <w:tcPr>
            <w:tcW w:type="dxa" w:w="1344"/>
            <w:shd w:fill="FFFFFF" w:val="clear"/>
          </w:tcPr>
          <w:p>
            <w:pPr>
              <w:jc w:val="left"/>
            </w:pPr>
            <w:r/>
            <w:r>
              <w:rPr>
                <w:rFonts w:ascii="Calibri" w:hAnsi="Calibri"/>
                <w:b w:val="0"/>
                <w:color w:val="333333"/>
                <w:sz w:val="18"/>
              </w:rPr>
              <w:t>[Finding summary]</w:t>
            </w:r>
          </w:p>
        </w:tc>
        <w:tc>
          <w:tcPr>
            <w:tcW w:type="dxa" w:w="1344"/>
            <w:shd w:fill="FFFFFF" w:val="clear"/>
          </w:tcPr>
          <w:p>
            <w:pPr>
              <w:jc w:val="left"/>
            </w:pPr>
            <w:r/>
            <w:r>
              <w:rPr>
                <w:rFonts w:ascii="Calibri" w:hAnsi="Calibri"/>
                <w:b w:val="0"/>
                <w:color w:val="333333"/>
                <w:sz w:val="18"/>
              </w:rPr>
              <w:t>[Domain]</w:t>
            </w:r>
          </w:p>
        </w:tc>
        <w:tc>
          <w:tcPr>
            <w:tcW w:type="dxa" w:w="1344"/>
            <w:shd w:fill="FFFFFF" w:val="clear"/>
          </w:tcPr>
          <w:p>
            <w:pPr>
              <w:jc w:val="left"/>
            </w:pPr>
            <w:r/>
            <w:r>
              <w:rPr>
                <w:rFonts w:ascii="Calibri" w:hAnsi="Calibri"/>
                <w:b w:val="0"/>
                <w:color w:val="333333"/>
                <w:sz w:val="18"/>
              </w:rPr>
              <w:t>[Critical/High/Medium/Low]</w:t>
            </w:r>
          </w:p>
        </w:tc>
        <w:tc>
          <w:tcPr>
            <w:tcW w:type="dxa" w:w="1344"/>
            <w:shd w:fill="FFFFFF" w:val="clear"/>
          </w:tcPr>
          <w:p>
            <w:pPr>
              <w:jc w:val="left"/>
            </w:pPr>
            <w:r/>
            <w:r>
              <w:rPr>
                <w:rFonts w:ascii="Calibri" w:hAnsi="Calibri"/>
                <w:b w:val="0"/>
                <w:color w:val="333333"/>
                <w:sz w:val="18"/>
              </w:rPr>
              <w:t>[Recommendation]</w:t>
            </w:r>
          </w:p>
        </w:tc>
        <w:tc>
          <w:tcPr>
            <w:tcW w:type="dxa" w:w="1344"/>
            <w:shd w:fill="FFFFFF" w:val="clear"/>
          </w:tcPr>
          <w:p>
            <w:pPr>
              <w:jc w:val="left"/>
            </w:pPr>
            <w:r/>
            <w:r>
              <w:rPr>
                <w:rFonts w:ascii="Calibri" w:hAnsi="Calibri"/>
                <w:b w:val="0"/>
                <w:color w:val="333333"/>
                <w:sz w:val="18"/>
              </w:rPr>
              <w:t>[DD/MM/YYYY]</w:t>
            </w:r>
          </w:p>
        </w:tc>
        <w:tc>
          <w:tcPr>
            <w:tcW w:type="dxa" w:w="1344"/>
            <w:shd w:fill="FFFFFF" w:val="clear"/>
          </w:tcPr>
          <w:p>
            <w:pPr>
              <w:jc w:val="left"/>
            </w:pPr>
            <w:r/>
            <w:r>
              <w:rPr>
                <w:rFonts w:ascii="Calibri" w:hAnsi="Calibri"/>
                <w:b w:val="0"/>
                <w:color w:val="333333"/>
                <w:sz w:val="18"/>
              </w:rPr>
              <w:t>[Open]</w:t>
            </w:r>
          </w:p>
        </w:tc>
      </w:tr>
      <w:tr>
        <w:tc>
          <w:tcPr>
            <w:tcW w:type="dxa" w:w="1344"/>
            <w:shd w:fill="D6E4F0" w:val="clear"/>
          </w:tcPr>
          <w:p>
            <w:pPr>
              <w:jc w:val="left"/>
            </w:pPr>
            <w:r/>
            <w:r>
              <w:rPr>
                <w:rFonts w:ascii="Calibri" w:hAnsi="Calibri"/>
                <w:b w:val="0"/>
                <w:color w:val="333333"/>
                <w:sz w:val="18"/>
              </w:rPr>
              <w:t>5</w:t>
            </w:r>
          </w:p>
        </w:tc>
        <w:tc>
          <w:tcPr>
            <w:tcW w:type="dxa" w:w="1344"/>
            <w:shd w:fill="D6E4F0" w:val="clear"/>
          </w:tcPr>
          <w:p>
            <w:pPr>
              <w:jc w:val="left"/>
            </w:pPr>
            <w:r/>
            <w:r>
              <w:rPr>
                <w:rFonts w:ascii="Calibri" w:hAnsi="Calibri"/>
                <w:b w:val="0"/>
                <w:color w:val="333333"/>
                <w:sz w:val="18"/>
              </w:rPr>
              <w:t>[Finding summary]</w:t>
            </w:r>
          </w:p>
        </w:tc>
        <w:tc>
          <w:tcPr>
            <w:tcW w:type="dxa" w:w="1344"/>
            <w:shd w:fill="D6E4F0" w:val="clear"/>
          </w:tcPr>
          <w:p>
            <w:pPr>
              <w:jc w:val="left"/>
            </w:pPr>
            <w:r/>
            <w:r>
              <w:rPr>
                <w:rFonts w:ascii="Calibri" w:hAnsi="Calibri"/>
                <w:b w:val="0"/>
                <w:color w:val="333333"/>
                <w:sz w:val="18"/>
              </w:rPr>
              <w:t>[Domain]</w:t>
            </w:r>
          </w:p>
        </w:tc>
        <w:tc>
          <w:tcPr>
            <w:tcW w:type="dxa" w:w="1344"/>
            <w:shd w:fill="D6E4F0" w:val="clear"/>
          </w:tcPr>
          <w:p>
            <w:pPr>
              <w:jc w:val="left"/>
            </w:pPr>
            <w:r/>
            <w:r>
              <w:rPr>
                <w:rFonts w:ascii="Calibri" w:hAnsi="Calibri"/>
                <w:b w:val="0"/>
                <w:color w:val="333333"/>
                <w:sz w:val="18"/>
              </w:rPr>
              <w:t>[Critical/High/Medium/Low]</w:t>
            </w:r>
          </w:p>
        </w:tc>
        <w:tc>
          <w:tcPr>
            <w:tcW w:type="dxa" w:w="1344"/>
            <w:shd w:fill="D6E4F0" w:val="clear"/>
          </w:tcPr>
          <w:p>
            <w:pPr>
              <w:jc w:val="left"/>
            </w:pPr>
            <w:r/>
            <w:r>
              <w:rPr>
                <w:rFonts w:ascii="Calibri" w:hAnsi="Calibri"/>
                <w:b w:val="0"/>
                <w:color w:val="333333"/>
                <w:sz w:val="18"/>
              </w:rPr>
              <w:t>[Recommendation]</w:t>
            </w:r>
          </w:p>
        </w:tc>
        <w:tc>
          <w:tcPr>
            <w:tcW w:type="dxa" w:w="1344"/>
            <w:shd w:fill="D6E4F0" w:val="clear"/>
          </w:tcPr>
          <w:p>
            <w:pPr>
              <w:jc w:val="left"/>
            </w:pPr>
            <w:r/>
            <w:r>
              <w:rPr>
                <w:rFonts w:ascii="Calibri" w:hAnsi="Calibri"/>
                <w:b w:val="0"/>
                <w:color w:val="333333"/>
                <w:sz w:val="18"/>
              </w:rPr>
              <w:t>[DD/MM/YYYY]</w:t>
            </w:r>
          </w:p>
        </w:tc>
        <w:tc>
          <w:tcPr>
            <w:tcW w:type="dxa" w:w="1344"/>
            <w:shd w:fill="D6E4F0" w:val="clear"/>
          </w:tcPr>
          <w:p>
            <w:pPr>
              <w:jc w:val="left"/>
            </w:pPr>
            <w:r/>
            <w:r>
              <w:rPr>
                <w:rFonts w:ascii="Calibri" w:hAnsi="Calibri"/>
                <w:b w:val="0"/>
                <w:color w:val="333333"/>
                <w:sz w:val="18"/>
              </w:rPr>
              <w:t>[Open]</w:t>
            </w:r>
          </w:p>
        </w:tc>
      </w:tr>
    </w:tbl>
    <w:p>
      <w:r>
        <w:br w:type="page"/>
      </w:r>
    </w:p>
    <w:p>
      <w:pPr>
        <w:pStyle w:val="Heading1"/>
      </w:pPr>
      <w:r>
        <w:t>6. Management Response</w:t>
      </w:r>
    </w:p>
    <w:p>
      <w:r>
        <w:t>The entity's management has reviewed the findings and recommendations presented in this report. Management's response and commitment to remediation actions are documented below.</w:t>
      </w:r>
    </w:p>
    <w:p>
      <w:pPr>
        <w:pStyle w:val="Heading2"/>
      </w:pPr>
      <w:r>
        <w:t>6.1 Management Statement</w:t>
      </w:r>
    </w:p>
    <w:p>
      <w:r>
        <w:t>[Insert management statement acknowledging the assessment findings and confirming commitment to addressing identified gaps. Management should confirm the accuracy of factual content and indicate any disagreements with findings or recommendations.]</w:t>
      </w:r>
    </w:p>
    <w:p/>
    <w:p>
      <w:pPr>
        <w:pStyle w:val="Heading2"/>
      </w:pPr>
      <w:r>
        <w:t>6.2 Management Sign-Off</w:t>
      </w:r>
    </w:p>
    <w:tbl>
      <w:tblPr>
        <w:tblStyle w:val="TableGrid"/>
        <w:tblW w:type="auto" w:w="0"/>
        <w:jc w:val="center"/>
        <w:tblLook w:firstColumn="1" w:firstRow="1" w:lastColumn="0" w:lastRow="0" w:noHBand="0" w:noVBand="1" w:val="04A0"/>
      </w:tblPr>
      <w:tblGrid>
        <w:gridCol w:w="4703"/>
        <w:gridCol w:w="4703"/>
      </w:tblGrid>
      <w:tr>
        <w:tc>
          <w:tcPr>
            <w:tcW w:type="dxa" w:w="4703"/>
            <w:shd w:fill="1F3864" w:val="clear"/>
          </w:tcPr>
          <w:p>
            <w:pPr>
              <w:jc w:val="center"/>
            </w:pPr>
            <w:r/>
            <w:r>
              <w:rPr>
                <w:rFonts w:ascii="Calibri" w:hAnsi="Calibri"/>
                <w:b/>
                <w:color w:val="FFFFFF"/>
                <w:sz w:val="18"/>
              </w:rPr>
              <w:t>Field</w:t>
            </w:r>
          </w:p>
        </w:tc>
        <w:tc>
          <w:tcPr>
            <w:tcW w:type="dxa" w:w="4703"/>
            <w:shd w:fill="1F3864" w:val="clear"/>
          </w:tcPr>
          <w:p>
            <w:pPr>
              <w:jc w:val="center"/>
            </w:pPr>
            <w:r/>
            <w:r>
              <w:rPr>
                <w:rFonts w:ascii="Calibri" w:hAnsi="Calibri"/>
                <w:b/>
                <w:color w:val="FFFFFF"/>
                <w:sz w:val="18"/>
              </w:rPr>
              <w:t>Details</w:t>
            </w:r>
          </w:p>
        </w:tc>
      </w:tr>
      <w:tr>
        <w:tc>
          <w:tcPr>
            <w:tcW w:type="dxa" w:w="4703"/>
            <w:shd w:fill="D6E4F0" w:val="clear"/>
          </w:tcPr>
          <w:p>
            <w:pPr>
              <w:jc w:val="left"/>
            </w:pPr>
            <w:r/>
            <w:r>
              <w:rPr>
                <w:rFonts w:ascii="Calibri" w:hAnsi="Calibri"/>
                <w:b w:val="0"/>
                <w:color w:val="333333"/>
                <w:sz w:val="18"/>
              </w:rPr>
              <w:t>Name</w:t>
            </w:r>
          </w:p>
        </w:tc>
        <w:tc>
          <w:tcPr>
            <w:tcW w:type="dxa" w:w="4703"/>
            <w:shd w:fill="D6E4F0" w:val="clear"/>
          </w:tcPr>
          <w:p>
            <w:pPr>
              <w:jc w:val="left"/>
            </w:pPr>
            <w:r/>
            <w:r>
              <w:rPr>
                <w:rFonts w:ascii="Calibri" w:hAnsi="Calibri"/>
                <w:b w:val="0"/>
                <w:color w:val="333333"/>
                <w:sz w:val="18"/>
              </w:rPr>
              <w:t>[Full Name]</w:t>
            </w:r>
          </w:p>
        </w:tc>
      </w:tr>
      <w:tr>
        <w:tc>
          <w:tcPr>
            <w:tcW w:type="dxa" w:w="4703"/>
            <w:shd w:fill="FFFFFF" w:val="clear"/>
          </w:tcPr>
          <w:p>
            <w:pPr>
              <w:jc w:val="left"/>
            </w:pPr>
            <w:r/>
            <w:r>
              <w:rPr>
                <w:rFonts w:ascii="Calibri" w:hAnsi="Calibri"/>
                <w:b w:val="0"/>
                <w:color w:val="333333"/>
                <w:sz w:val="18"/>
              </w:rPr>
              <w:t>Title</w:t>
            </w:r>
          </w:p>
        </w:tc>
        <w:tc>
          <w:tcPr>
            <w:tcW w:type="dxa" w:w="4703"/>
            <w:shd w:fill="FFFFFF" w:val="clear"/>
          </w:tcPr>
          <w:p>
            <w:pPr>
              <w:jc w:val="left"/>
            </w:pPr>
            <w:r/>
            <w:r>
              <w:rPr>
                <w:rFonts w:ascii="Calibri" w:hAnsi="Calibri"/>
                <w:b w:val="0"/>
                <w:color w:val="333333"/>
                <w:sz w:val="18"/>
              </w:rPr>
              <w:t>[Chief Executive Officer / Chief Technology Officer]</w:t>
            </w:r>
          </w:p>
        </w:tc>
      </w:tr>
      <w:tr>
        <w:tc>
          <w:tcPr>
            <w:tcW w:type="dxa" w:w="4703"/>
            <w:shd w:fill="D6E4F0" w:val="clear"/>
          </w:tcPr>
          <w:p>
            <w:pPr>
              <w:jc w:val="left"/>
            </w:pPr>
            <w:r/>
            <w:r>
              <w:rPr>
                <w:rFonts w:ascii="Calibri" w:hAnsi="Calibri"/>
                <w:b w:val="0"/>
                <w:color w:val="333333"/>
                <w:sz w:val="18"/>
              </w:rPr>
              <w:t>Date</w:t>
            </w:r>
          </w:p>
        </w:tc>
        <w:tc>
          <w:tcPr>
            <w:tcW w:type="dxa" w:w="4703"/>
            <w:shd w:fill="D6E4F0" w:val="clear"/>
          </w:tcPr>
          <w:p>
            <w:pPr>
              <w:jc w:val="left"/>
            </w:pPr>
            <w:r/>
            <w:r>
              <w:rPr>
                <w:rFonts w:ascii="Calibri" w:hAnsi="Calibri"/>
                <w:b w:val="0"/>
                <w:color w:val="333333"/>
                <w:sz w:val="18"/>
              </w:rPr>
              <w:t>[DD/MM/YYYY]</w:t>
            </w:r>
          </w:p>
        </w:tc>
      </w:tr>
      <w:tr>
        <w:tc>
          <w:tcPr>
            <w:tcW w:type="dxa" w:w="4703"/>
            <w:shd w:fill="FFFFFF" w:val="clear"/>
          </w:tcPr>
          <w:p>
            <w:pPr>
              <w:jc w:val="left"/>
            </w:pPr>
            <w:r/>
            <w:r>
              <w:rPr>
                <w:rFonts w:ascii="Calibri" w:hAnsi="Calibri"/>
                <w:b w:val="0"/>
                <w:color w:val="333333"/>
                <w:sz w:val="18"/>
              </w:rPr>
              <w:t>Signature</w:t>
            </w:r>
          </w:p>
        </w:tc>
        <w:tc>
          <w:tcPr>
            <w:tcW w:type="dxa" w:w="4703"/>
            <w:shd w:fill="FFFFFF" w:val="clear"/>
          </w:tcPr>
          <w:p>
            <w:pPr>
              <w:jc w:val="left"/>
            </w:pPr>
            <w:r/>
            <w:r>
              <w:rPr>
                <w:rFonts w:ascii="Calibri" w:hAnsi="Calibri"/>
                <w:b w:val="0"/>
                <w:color w:val="333333"/>
                <w:sz w:val="18"/>
              </w:rPr>
            </w:r>
          </w:p>
        </w:tc>
      </w:tr>
    </w:tbl>
    <w:p>
      <w:r>
        <w:br w:type="page"/>
      </w:r>
    </w:p>
    <w:p>
      <w:pPr>
        <w:pStyle w:val="Heading1"/>
      </w:pPr>
      <w:r>
        <w:t>7. Assessor Declaration</w:t>
      </w:r>
    </w:p>
    <w:p>
      <w:r>
        <w:t>We hereby declare that this independent assessment of the entity's compliance with SC-GL/6-2023 Guidelines on Technology Risk Management has been conducted in accordance with the following principles:</w:t>
      </w:r>
    </w:p>
    <w:p>
      <w:pPr>
        <w:pStyle w:val="ListBullet"/>
      </w:pPr>
      <w:r>
        <w:t>Independence: The assessment team maintained independence from the entity throughout the engagement. No member of the assessment team has a financial interest in, or other relationship with, the entity that could impair objectivity.</w:t>
      </w:r>
    </w:p>
    <w:p>
      <w:pPr>
        <w:pStyle w:val="ListBullet"/>
      </w:pPr>
      <w:r>
        <w:t>Professional Standards: The assessment was conducted in accordance with applicable professional standards and the engagement terms agreed with the entity.</w:t>
      </w:r>
    </w:p>
    <w:p>
      <w:pPr>
        <w:pStyle w:val="ListBullet"/>
      </w:pPr>
      <w:r>
        <w:t>Limited Assurance: This assessment provides limited assurance based on the procedures performed and evidence reviewed. It does not constitute an audit opinion or absolute assurance on the effectiveness of the entity's technology risk management framework.</w:t>
      </w:r>
    </w:p>
    <w:p>
      <w:pPr>
        <w:pStyle w:val="ListBullet"/>
      </w:pPr>
      <w:r>
        <w:t>Competence: The assessment team possesses the necessary qualifications, experience, and competence in technology risk management and capital market operations to conduct this assessment.</w:t>
      </w:r>
    </w:p>
    <w:p>
      <w:pPr>
        <w:pStyle w:val="ListBullet"/>
      </w:pPr>
      <w:r>
        <w:t>Confidentiality: All information obtained during this assessment has been treated as confidential and will not be disclosed to third parties without the entity's consent, except as required by law or regulatory obligation.</w:t>
      </w:r>
    </w:p>
    <w:p/>
    <w:p>
      <w:pPr>
        <w:pStyle w:val="Heading2"/>
      </w:pPr>
      <w:r>
        <w:t>Lead Assessor</w:t>
      </w:r>
    </w:p>
    <w:tbl>
      <w:tblPr>
        <w:tblStyle w:val="TableGrid"/>
        <w:tblW w:type="auto" w:w="0"/>
        <w:jc w:val="center"/>
        <w:tblLook w:firstColumn="1" w:firstRow="1" w:lastColumn="0" w:lastRow="0" w:noHBand="0" w:noVBand="1" w:val="04A0"/>
      </w:tblPr>
      <w:tblGrid>
        <w:gridCol w:w="4703"/>
        <w:gridCol w:w="4703"/>
      </w:tblGrid>
      <w:tr>
        <w:tc>
          <w:tcPr>
            <w:tcW w:type="dxa" w:w="4703"/>
            <w:shd w:fill="1F3864" w:val="clear"/>
          </w:tcPr>
          <w:p>
            <w:pPr>
              <w:jc w:val="center"/>
            </w:pPr>
            <w:r/>
            <w:r>
              <w:rPr>
                <w:rFonts w:ascii="Calibri" w:hAnsi="Calibri"/>
                <w:b/>
                <w:color w:val="FFFFFF"/>
                <w:sz w:val="18"/>
              </w:rPr>
              <w:t>Field</w:t>
            </w:r>
          </w:p>
        </w:tc>
        <w:tc>
          <w:tcPr>
            <w:tcW w:type="dxa" w:w="4703"/>
            <w:shd w:fill="1F3864" w:val="clear"/>
          </w:tcPr>
          <w:p>
            <w:pPr>
              <w:jc w:val="center"/>
            </w:pPr>
            <w:r/>
            <w:r>
              <w:rPr>
                <w:rFonts w:ascii="Calibri" w:hAnsi="Calibri"/>
                <w:b/>
                <w:color w:val="FFFFFF"/>
                <w:sz w:val="18"/>
              </w:rPr>
              <w:t>Details</w:t>
            </w:r>
          </w:p>
        </w:tc>
      </w:tr>
      <w:tr>
        <w:tc>
          <w:tcPr>
            <w:tcW w:type="dxa" w:w="4703"/>
            <w:shd w:fill="D6E4F0" w:val="clear"/>
          </w:tcPr>
          <w:p>
            <w:pPr>
              <w:jc w:val="left"/>
            </w:pPr>
            <w:r/>
            <w:r>
              <w:rPr>
                <w:rFonts w:ascii="Calibri" w:hAnsi="Calibri"/>
                <w:b w:val="0"/>
                <w:color w:val="333333"/>
                <w:sz w:val="18"/>
              </w:rPr>
              <w:t>Name</w:t>
            </w:r>
          </w:p>
        </w:tc>
        <w:tc>
          <w:tcPr>
            <w:tcW w:type="dxa" w:w="4703"/>
            <w:shd w:fill="D6E4F0" w:val="clear"/>
          </w:tcPr>
          <w:p>
            <w:pPr>
              <w:jc w:val="left"/>
            </w:pPr>
            <w:r/>
            <w:r>
              <w:rPr>
                <w:rFonts w:ascii="Calibri" w:hAnsi="Calibri"/>
                <w:b w:val="0"/>
                <w:color w:val="333333"/>
                <w:sz w:val="18"/>
              </w:rPr>
              <w:t>[Full Name]</w:t>
            </w:r>
          </w:p>
        </w:tc>
      </w:tr>
      <w:tr>
        <w:tc>
          <w:tcPr>
            <w:tcW w:type="dxa" w:w="4703"/>
            <w:shd w:fill="FFFFFF" w:val="clear"/>
          </w:tcPr>
          <w:p>
            <w:pPr>
              <w:jc w:val="left"/>
            </w:pPr>
            <w:r/>
            <w:r>
              <w:rPr>
                <w:rFonts w:ascii="Calibri" w:hAnsi="Calibri"/>
                <w:b w:val="0"/>
                <w:color w:val="333333"/>
                <w:sz w:val="18"/>
              </w:rPr>
              <w:t>Designation</w:t>
            </w:r>
          </w:p>
        </w:tc>
        <w:tc>
          <w:tcPr>
            <w:tcW w:type="dxa" w:w="4703"/>
            <w:shd w:fill="FFFFFF" w:val="clear"/>
          </w:tcPr>
          <w:p>
            <w:pPr>
              <w:jc w:val="left"/>
            </w:pPr>
            <w:r/>
            <w:r>
              <w:rPr>
                <w:rFonts w:ascii="Calibri" w:hAnsi="Calibri"/>
                <w:b w:val="0"/>
                <w:color w:val="333333"/>
                <w:sz w:val="18"/>
              </w:rPr>
              <w:t>[Title / Position]</w:t>
            </w:r>
          </w:p>
        </w:tc>
      </w:tr>
      <w:tr>
        <w:tc>
          <w:tcPr>
            <w:tcW w:type="dxa" w:w="4703"/>
            <w:shd w:fill="D6E4F0" w:val="clear"/>
          </w:tcPr>
          <w:p>
            <w:pPr>
              <w:jc w:val="left"/>
            </w:pPr>
            <w:r/>
            <w:r>
              <w:rPr>
                <w:rFonts w:ascii="Calibri" w:hAnsi="Calibri"/>
                <w:b w:val="0"/>
                <w:color w:val="333333"/>
                <w:sz w:val="18"/>
              </w:rPr>
              <w:t>Firm</w:t>
            </w:r>
          </w:p>
        </w:tc>
        <w:tc>
          <w:tcPr>
            <w:tcW w:type="dxa" w:w="4703"/>
            <w:shd w:fill="D6E4F0" w:val="clear"/>
          </w:tcPr>
          <w:p>
            <w:pPr>
              <w:jc w:val="left"/>
            </w:pPr>
            <w:r/>
            <w:r>
              <w:rPr>
                <w:rFonts w:ascii="Calibri" w:hAnsi="Calibri"/>
                <w:b w:val="0"/>
                <w:color w:val="333333"/>
                <w:sz w:val="18"/>
              </w:rPr>
              <w:t>[Assessor Firm Name]</w:t>
            </w:r>
          </w:p>
        </w:tc>
      </w:tr>
      <w:tr>
        <w:tc>
          <w:tcPr>
            <w:tcW w:type="dxa" w:w="4703"/>
            <w:shd w:fill="FFFFFF" w:val="clear"/>
          </w:tcPr>
          <w:p>
            <w:pPr>
              <w:jc w:val="left"/>
            </w:pPr>
            <w:r/>
            <w:r>
              <w:rPr>
                <w:rFonts w:ascii="Calibri" w:hAnsi="Calibri"/>
                <w:b w:val="0"/>
                <w:color w:val="333333"/>
                <w:sz w:val="18"/>
              </w:rPr>
              <w:t>Professional Qualifications</w:t>
            </w:r>
          </w:p>
        </w:tc>
        <w:tc>
          <w:tcPr>
            <w:tcW w:type="dxa" w:w="4703"/>
            <w:shd w:fill="FFFFFF" w:val="clear"/>
          </w:tcPr>
          <w:p>
            <w:pPr>
              <w:jc w:val="left"/>
            </w:pPr>
            <w:r/>
            <w:r>
              <w:rPr>
                <w:rFonts w:ascii="Calibri" w:hAnsi="Calibri"/>
                <w:b w:val="0"/>
                <w:color w:val="333333"/>
                <w:sz w:val="18"/>
              </w:rPr>
              <w:t>[e.g., CISSP, CISA, CISM]</w:t>
            </w:r>
          </w:p>
        </w:tc>
      </w:tr>
      <w:tr>
        <w:tc>
          <w:tcPr>
            <w:tcW w:type="dxa" w:w="4703"/>
            <w:shd w:fill="D6E4F0" w:val="clear"/>
          </w:tcPr>
          <w:p>
            <w:pPr>
              <w:jc w:val="left"/>
            </w:pPr>
            <w:r/>
            <w:r>
              <w:rPr>
                <w:rFonts w:ascii="Calibri" w:hAnsi="Calibri"/>
                <w:b w:val="0"/>
                <w:color w:val="333333"/>
                <w:sz w:val="18"/>
              </w:rPr>
              <w:t>Date</w:t>
            </w:r>
          </w:p>
        </w:tc>
        <w:tc>
          <w:tcPr>
            <w:tcW w:type="dxa" w:w="4703"/>
            <w:shd w:fill="D6E4F0" w:val="clear"/>
          </w:tcPr>
          <w:p>
            <w:pPr>
              <w:jc w:val="left"/>
            </w:pPr>
            <w:r/>
            <w:r>
              <w:rPr>
                <w:rFonts w:ascii="Calibri" w:hAnsi="Calibri"/>
                <w:b w:val="0"/>
                <w:color w:val="333333"/>
                <w:sz w:val="18"/>
              </w:rPr>
              <w:t>[DD/MM/YYYY]</w:t>
            </w:r>
          </w:p>
        </w:tc>
      </w:tr>
      <w:tr>
        <w:tc>
          <w:tcPr>
            <w:tcW w:type="dxa" w:w="4703"/>
            <w:shd w:fill="FFFFFF" w:val="clear"/>
          </w:tcPr>
          <w:p>
            <w:pPr>
              <w:jc w:val="left"/>
            </w:pPr>
            <w:r/>
            <w:r>
              <w:rPr>
                <w:rFonts w:ascii="Calibri" w:hAnsi="Calibri"/>
                <w:b w:val="0"/>
                <w:color w:val="333333"/>
                <w:sz w:val="18"/>
              </w:rPr>
              <w:t>Signature</w:t>
            </w:r>
          </w:p>
        </w:tc>
        <w:tc>
          <w:tcPr>
            <w:tcW w:type="dxa" w:w="4703"/>
            <w:shd w:fill="FFFFFF" w:val="clear"/>
          </w:tcPr>
          <w:p>
            <w:pPr>
              <w:jc w:val="left"/>
            </w:pPr>
            <w:r/>
            <w:r>
              <w:rPr>
                <w:rFonts w:ascii="Calibri" w:hAnsi="Calibri"/>
                <w:b w:val="0"/>
                <w:color w:val="333333"/>
                <w:sz w:val="18"/>
              </w:rPr>
            </w:r>
          </w:p>
        </w:tc>
      </w:tr>
    </w:tbl>
    <w:p/>
    <w:p>
      <w:pPr>
        <w:pStyle w:val="Heading2"/>
      </w:pPr>
      <w:r>
        <w:t>Quality Reviewer</w:t>
      </w:r>
    </w:p>
    <w:tbl>
      <w:tblPr>
        <w:tblStyle w:val="TableGrid"/>
        <w:tblW w:type="auto" w:w="0"/>
        <w:jc w:val="center"/>
        <w:tblLook w:firstColumn="1" w:firstRow="1" w:lastColumn="0" w:lastRow="0" w:noHBand="0" w:noVBand="1" w:val="04A0"/>
      </w:tblPr>
      <w:tblGrid>
        <w:gridCol w:w="4703"/>
        <w:gridCol w:w="4703"/>
      </w:tblGrid>
      <w:tr>
        <w:tc>
          <w:tcPr>
            <w:tcW w:type="dxa" w:w="4703"/>
            <w:shd w:fill="1F3864" w:val="clear"/>
          </w:tcPr>
          <w:p>
            <w:pPr>
              <w:jc w:val="center"/>
            </w:pPr>
            <w:r/>
            <w:r>
              <w:rPr>
                <w:rFonts w:ascii="Calibri" w:hAnsi="Calibri"/>
                <w:b/>
                <w:color w:val="FFFFFF"/>
                <w:sz w:val="18"/>
              </w:rPr>
              <w:t>Field</w:t>
            </w:r>
          </w:p>
        </w:tc>
        <w:tc>
          <w:tcPr>
            <w:tcW w:type="dxa" w:w="4703"/>
            <w:shd w:fill="1F3864" w:val="clear"/>
          </w:tcPr>
          <w:p>
            <w:pPr>
              <w:jc w:val="center"/>
            </w:pPr>
            <w:r/>
            <w:r>
              <w:rPr>
                <w:rFonts w:ascii="Calibri" w:hAnsi="Calibri"/>
                <w:b/>
                <w:color w:val="FFFFFF"/>
                <w:sz w:val="18"/>
              </w:rPr>
              <w:t>Details</w:t>
            </w:r>
          </w:p>
        </w:tc>
      </w:tr>
      <w:tr>
        <w:tc>
          <w:tcPr>
            <w:tcW w:type="dxa" w:w="4703"/>
            <w:shd w:fill="D6E4F0" w:val="clear"/>
          </w:tcPr>
          <w:p>
            <w:pPr>
              <w:jc w:val="left"/>
            </w:pPr>
            <w:r/>
            <w:r>
              <w:rPr>
                <w:rFonts w:ascii="Calibri" w:hAnsi="Calibri"/>
                <w:b w:val="0"/>
                <w:color w:val="333333"/>
                <w:sz w:val="18"/>
              </w:rPr>
              <w:t>Name</w:t>
            </w:r>
          </w:p>
        </w:tc>
        <w:tc>
          <w:tcPr>
            <w:tcW w:type="dxa" w:w="4703"/>
            <w:shd w:fill="D6E4F0" w:val="clear"/>
          </w:tcPr>
          <w:p>
            <w:pPr>
              <w:jc w:val="left"/>
            </w:pPr>
            <w:r/>
            <w:r>
              <w:rPr>
                <w:rFonts w:ascii="Calibri" w:hAnsi="Calibri"/>
                <w:b w:val="0"/>
                <w:color w:val="333333"/>
                <w:sz w:val="18"/>
              </w:rPr>
              <w:t>[Full Name]</w:t>
            </w:r>
          </w:p>
        </w:tc>
      </w:tr>
      <w:tr>
        <w:tc>
          <w:tcPr>
            <w:tcW w:type="dxa" w:w="4703"/>
            <w:shd w:fill="FFFFFF" w:val="clear"/>
          </w:tcPr>
          <w:p>
            <w:pPr>
              <w:jc w:val="left"/>
            </w:pPr>
            <w:r/>
            <w:r>
              <w:rPr>
                <w:rFonts w:ascii="Calibri" w:hAnsi="Calibri"/>
                <w:b w:val="0"/>
                <w:color w:val="333333"/>
                <w:sz w:val="18"/>
              </w:rPr>
              <w:t>Designation</w:t>
            </w:r>
          </w:p>
        </w:tc>
        <w:tc>
          <w:tcPr>
            <w:tcW w:type="dxa" w:w="4703"/>
            <w:shd w:fill="FFFFFF" w:val="clear"/>
          </w:tcPr>
          <w:p>
            <w:pPr>
              <w:jc w:val="left"/>
            </w:pPr>
            <w:r/>
            <w:r>
              <w:rPr>
                <w:rFonts w:ascii="Calibri" w:hAnsi="Calibri"/>
                <w:b w:val="0"/>
                <w:color w:val="333333"/>
                <w:sz w:val="18"/>
              </w:rPr>
              <w:t>[Title / Position]</w:t>
            </w:r>
          </w:p>
        </w:tc>
      </w:tr>
      <w:tr>
        <w:tc>
          <w:tcPr>
            <w:tcW w:type="dxa" w:w="4703"/>
            <w:shd w:fill="D6E4F0" w:val="clear"/>
          </w:tcPr>
          <w:p>
            <w:pPr>
              <w:jc w:val="left"/>
            </w:pPr>
            <w:r/>
            <w:r>
              <w:rPr>
                <w:rFonts w:ascii="Calibri" w:hAnsi="Calibri"/>
                <w:b w:val="0"/>
                <w:color w:val="333333"/>
                <w:sz w:val="18"/>
              </w:rPr>
              <w:t>Firm</w:t>
            </w:r>
          </w:p>
        </w:tc>
        <w:tc>
          <w:tcPr>
            <w:tcW w:type="dxa" w:w="4703"/>
            <w:shd w:fill="D6E4F0" w:val="clear"/>
          </w:tcPr>
          <w:p>
            <w:pPr>
              <w:jc w:val="left"/>
            </w:pPr>
            <w:r/>
            <w:r>
              <w:rPr>
                <w:rFonts w:ascii="Calibri" w:hAnsi="Calibri"/>
                <w:b w:val="0"/>
                <w:color w:val="333333"/>
                <w:sz w:val="18"/>
              </w:rPr>
              <w:t>[Assessor Firm Name]</w:t>
            </w:r>
          </w:p>
        </w:tc>
      </w:tr>
      <w:tr>
        <w:tc>
          <w:tcPr>
            <w:tcW w:type="dxa" w:w="4703"/>
            <w:shd w:fill="FFFFFF" w:val="clear"/>
          </w:tcPr>
          <w:p>
            <w:pPr>
              <w:jc w:val="left"/>
            </w:pPr>
            <w:r/>
            <w:r>
              <w:rPr>
                <w:rFonts w:ascii="Calibri" w:hAnsi="Calibri"/>
                <w:b w:val="0"/>
                <w:color w:val="333333"/>
                <w:sz w:val="18"/>
              </w:rPr>
              <w:t>Date</w:t>
            </w:r>
          </w:p>
        </w:tc>
        <w:tc>
          <w:tcPr>
            <w:tcW w:type="dxa" w:w="4703"/>
            <w:shd w:fill="FFFFFF" w:val="clear"/>
          </w:tcPr>
          <w:p>
            <w:pPr>
              <w:jc w:val="left"/>
            </w:pPr>
            <w:r/>
            <w:r>
              <w:rPr>
                <w:rFonts w:ascii="Calibri" w:hAnsi="Calibri"/>
                <w:b w:val="0"/>
                <w:color w:val="333333"/>
                <w:sz w:val="18"/>
              </w:rPr>
              <w:t>[DD/MM/YYYY]</w:t>
            </w:r>
          </w:p>
        </w:tc>
      </w:tr>
      <w:tr>
        <w:tc>
          <w:tcPr>
            <w:tcW w:type="dxa" w:w="4703"/>
            <w:shd w:fill="D6E4F0" w:val="clear"/>
          </w:tcPr>
          <w:p>
            <w:pPr>
              <w:jc w:val="left"/>
            </w:pPr>
            <w:r/>
            <w:r>
              <w:rPr>
                <w:rFonts w:ascii="Calibri" w:hAnsi="Calibri"/>
                <w:b w:val="0"/>
                <w:color w:val="333333"/>
                <w:sz w:val="18"/>
              </w:rPr>
              <w:t>Signature</w:t>
            </w:r>
          </w:p>
        </w:tc>
        <w:tc>
          <w:tcPr>
            <w:tcW w:type="dxa" w:w="4703"/>
            <w:shd w:fill="D6E4F0" w:val="clear"/>
          </w:tcPr>
          <w:p>
            <w:pPr>
              <w:jc w:val="left"/>
            </w:pPr>
            <w:r/>
            <w:r>
              <w:rPr>
                <w:rFonts w:ascii="Calibri" w:hAnsi="Calibri"/>
                <w:b w:val="0"/>
                <w:color w:val="333333"/>
                <w:sz w:val="18"/>
              </w:rPr>
            </w:r>
          </w:p>
        </w:tc>
      </w:tr>
    </w:tbl>
    <w:p>
      <w:r>
        <w:br w:type="page"/>
      </w:r>
    </w:p>
    <w:p>
      <w:pPr>
        <w:pStyle w:val="Heading1"/>
      </w:pPr>
      <w:r>
        <w:t>Appendix A: Evidence Index</w:t>
      </w:r>
    </w:p>
    <w:p>
      <w:r>
        <w:t>The following table indexes all evidence documents reviewed during this assessment. Evidence is maintained in the assessor's working papers file.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3864" w:val="clear"/>
          </w:tcPr>
          <w:p>
            <w:pPr>
              <w:jc w:val="center"/>
            </w:pPr>
            <w:r/>
            <w:r>
              <w:rPr>
                <w:rFonts w:ascii="Calibri" w:hAnsi="Calibri"/>
                <w:b/>
                <w:color w:val="FFFFFF"/>
                <w:sz w:val="18"/>
              </w:rPr>
              <w:t>#</w:t>
            </w:r>
          </w:p>
        </w:tc>
        <w:tc>
          <w:tcPr>
            <w:tcW w:type="dxa" w:w="1568"/>
            <w:shd w:fill="1F3864" w:val="clear"/>
          </w:tcPr>
          <w:p>
            <w:pPr>
              <w:jc w:val="center"/>
            </w:pPr>
            <w:r/>
            <w:r>
              <w:rPr>
                <w:rFonts w:ascii="Calibri" w:hAnsi="Calibri"/>
                <w:b/>
                <w:color w:val="FFFFFF"/>
                <w:sz w:val="18"/>
              </w:rPr>
              <w:t>Evidence ID</w:t>
            </w:r>
          </w:p>
        </w:tc>
        <w:tc>
          <w:tcPr>
            <w:tcW w:type="dxa" w:w="1568"/>
            <w:shd w:fill="1F3864" w:val="clear"/>
          </w:tcPr>
          <w:p>
            <w:pPr>
              <w:jc w:val="center"/>
            </w:pPr>
            <w:r/>
            <w:r>
              <w:rPr>
                <w:rFonts w:ascii="Calibri" w:hAnsi="Calibri"/>
                <w:b/>
                <w:color w:val="FFFFFF"/>
                <w:sz w:val="18"/>
              </w:rPr>
              <w:t>Document</w:t>
            </w:r>
          </w:p>
        </w:tc>
        <w:tc>
          <w:tcPr>
            <w:tcW w:type="dxa" w:w="1568"/>
            <w:shd w:fill="1F3864" w:val="clear"/>
          </w:tcPr>
          <w:p>
            <w:pPr>
              <w:jc w:val="center"/>
            </w:pPr>
            <w:r/>
            <w:r>
              <w:rPr>
                <w:rFonts w:ascii="Calibri" w:hAnsi="Calibri"/>
                <w:b/>
                <w:color w:val="FFFFFF"/>
                <w:sz w:val="18"/>
              </w:rPr>
              <w:t>Source</w:t>
            </w:r>
          </w:p>
        </w:tc>
        <w:tc>
          <w:tcPr>
            <w:tcW w:type="dxa" w:w="1568"/>
            <w:shd w:fill="1F3864" w:val="clear"/>
          </w:tcPr>
          <w:p>
            <w:pPr>
              <w:jc w:val="center"/>
            </w:pPr>
            <w:r/>
            <w:r>
              <w:rPr>
                <w:rFonts w:ascii="Calibri" w:hAnsi="Calibri"/>
                <w:b/>
                <w:color w:val="FFFFFF"/>
                <w:sz w:val="18"/>
              </w:rPr>
              <w:t>Date Received</w:t>
            </w:r>
          </w:p>
        </w:tc>
        <w:tc>
          <w:tcPr>
            <w:tcW w:type="dxa" w:w="1568"/>
            <w:shd w:fill="1F3864" w:val="clear"/>
          </w:tcPr>
          <w:p>
            <w:pPr>
              <w:jc w:val="center"/>
            </w:pPr>
            <w:r/>
            <w:r>
              <w:rPr>
                <w:rFonts w:ascii="Calibri" w:hAnsi="Calibri"/>
                <w:b/>
                <w:color w:val="FFFFFF"/>
                <w:sz w:val="18"/>
              </w:rPr>
              <w:t>Status</w:t>
            </w:r>
          </w:p>
        </w:tc>
      </w:tr>
      <w:tr>
        <w:tc>
          <w:tcPr>
            <w:tcW w:type="dxa" w:w="1568"/>
            <w:shd w:fill="D6E4F0" w:val="clear"/>
          </w:tcPr>
          <w:p>
            <w:pPr>
              <w:jc w:val="left"/>
            </w:pPr>
            <w:r/>
            <w:r>
              <w:rPr>
                <w:rFonts w:ascii="Calibri" w:hAnsi="Calibri"/>
                <w:b w:val="0"/>
                <w:color w:val="333333"/>
                <w:sz w:val="18"/>
              </w:rPr>
              <w:t>1</w:t>
            </w:r>
          </w:p>
        </w:tc>
        <w:tc>
          <w:tcPr>
            <w:tcW w:type="dxa" w:w="1568"/>
            <w:shd w:fill="D6E4F0" w:val="clear"/>
          </w:tcPr>
          <w:p>
            <w:pPr>
              <w:jc w:val="left"/>
            </w:pPr>
            <w:r/>
            <w:r>
              <w:rPr>
                <w:rFonts w:ascii="Calibri" w:hAnsi="Calibri"/>
                <w:b w:val="0"/>
                <w:color w:val="333333"/>
                <w:sz w:val="18"/>
              </w:rPr>
              <w:t>EV-001</w:t>
            </w:r>
          </w:p>
        </w:tc>
        <w:tc>
          <w:tcPr>
            <w:tcW w:type="dxa" w:w="1568"/>
            <w:shd w:fill="D6E4F0" w:val="clear"/>
          </w:tcPr>
          <w:p>
            <w:pPr>
              <w:jc w:val="left"/>
            </w:pPr>
            <w:r/>
            <w:r>
              <w:rPr>
                <w:rFonts w:ascii="Calibri" w:hAnsi="Calibri"/>
                <w:b w:val="0"/>
                <w:color w:val="333333"/>
                <w:sz w:val="18"/>
              </w:rPr>
              <w:t>[Document name]</w:t>
            </w:r>
          </w:p>
        </w:tc>
        <w:tc>
          <w:tcPr>
            <w:tcW w:type="dxa" w:w="1568"/>
            <w:shd w:fill="D6E4F0" w:val="clear"/>
          </w:tcPr>
          <w:p>
            <w:pPr>
              <w:jc w:val="left"/>
            </w:pPr>
            <w:r/>
            <w:r>
              <w:rPr>
                <w:rFonts w:ascii="Calibri" w:hAnsi="Calibri"/>
                <w:b w:val="0"/>
                <w:color w:val="333333"/>
                <w:sz w:val="18"/>
              </w:rPr>
              <w:t>[Source]</w:t>
            </w:r>
          </w:p>
        </w:tc>
        <w:tc>
          <w:tcPr>
            <w:tcW w:type="dxa" w:w="1568"/>
            <w:shd w:fill="D6E4F0" w:val="clear"/>
          </w:tcPr>
          <w:p>
            <w:pPr>
              <w:jc w:val="left"/>
            </w:pPr>
            <w:r/>
            <w:r>
              <w:rPr>
                <w:rFonts w:ascii="Calibri" w:hAnsi="Calibri"/>
                <w:b w:val="0"/>
                <w:color w:val="333333"/>
                <w:sz w:val="18"/>
              </w:rPr>
              <w:t>[DD/MM/YYYY]</w:t>
            </w:r>
          </w:p>
        </w:tc>
        <w:tc>
          <w:tcPr>
            <w:tcW w:type="dxa" w:w="1568"/>
            <w:shd w:fill="D6E4F0" w:val="clear"/>
          </w:tcPr>
          <w:p>
            <w:pPr>
              <w:jc w:val="left"/>
            </w:pPr>
            <w:r/>
            <w:r>
              <w:rPr>
                <w:rFonts w:ascii="Calibri" w:hAnsi="Calibri"/>
                <w:b w:val="0"/>
                <w:color w:val="333333"/>
                <w:sz w:val="18"/>
              </w:rPr>
              <w:t>[Received / Pending / N/A]</w:t>
            </w:r>
          </w:p>
        </w:tc>
      </w:tr>
      <w:tr>
        <w:tc>
          <w:tcPr>
            <w:tcW w:type="dxa" w:w="1568"/>
            <w:shd w:fill="FFFFFF" w:val="clear"/>
          </w:tcPr>
          <w:p>
            <w:pPr>
              <w:jc w:val="left"/>
            </w:pPr>
            <w:r/>
            <w:r>
              <w:rPr>
                <w:rFonts w:ascii="Calibri" w:hAnsi="Calibri"/>
                <w:b w:val="0"/>
                <w:color w:val="333333"/>
                <w:sz w:val="18"/>
              </w:rPr>
              <w:t>2</w:t>
            </w:r>
          </w:p>
        </w:tc>
        <w:tc>
          <w:tcPr>
            <w:tcW w:type="dxa" w:w="1568"/>
            <w:shd w:fill="FFFFFF" w:val="clear"/>
          </w:tcPr>
          <w:p>
            <w:pPr>
              <w:jc w:val="left"/>
            </w:pPr>
            <w:r/>
            <w:r>
              <w:rPr>
                <w:rFonts w:ascii="Calibri" w:hAnsi="Calibri"/>
                <w:b w:val="0"/>
                <w:color w:val="333333"/>
                <w:sz w:val="18"/>
              </w:rPr>
              <w:t>EV-002</w:t>
            </w:r>
          </w:p>
        </w:tc>
        <w:tc>
          <w:tcPr>
            <w:tcW w:type="dxa" w:w="1568"/>
            <w:shd w:fill="FFFFFF" w:val="clear"/>
          </w:tcPr>
          <w:p>
            <w:pPr>
              <w:jc w:val="left"/>
            </w:pPr>
            <w:r/>
            <w:r>
              <w:rPr>
                <w:rFonts w:ascii="Calibri" w:hAnsi="Calibri"/>
                <w:b w:val="0"/>
                <w:color w:val="333333"/>
                <w:sz w:val="18"/>
              </w:rPr>
              <w:t>[Document name]</w:t>
            </w:r>
          </w:p>
        </w:tc>
        <w:tc>
          <w:tcPr>
            <w:tcW w:type="dxa" w:w="1568"/>
            <w:shd w:fill="FFFFFF" w:val="clear"/>
          </w:tcPr>
          <w:p>
            <w:pPr>
              <w:jc w:val="left"/>
            </w:pPr>
            <w:r/>
            <w:r>
              <w:rPr>
                <w:rFonts w:ascii="Calibri" w:hAnsi="Calibri"/>
                <w:b w:val="0"/>
                <w:color w:val="333333"/>
                <w:sz w:val="18"/>
              </w:rPr>
              <w:t>[Source]</w:t>
            </w:r>
          </w:p>
        </w:tc>
        <w:tc>
          <w:tcPr>
            <w:tcW w:type="dxa" w:w="1568"/>
            <w:shd w:fill="FFFFFF" w:val="clear"/>
          </w:tcPr>
          <w:p>
            <w:pPr>
              <w:jc w:val="left"/>
            </w:pPr>
            <w:r/>
            <w:r>
              <w:rPr>
                <w:rFonts w:ascii="Calibri" w:hAnsi="Calibri"/>
                <w:b w:val="0"/>
                <w:color w:val="333333"/>
                <w:sz w:val="18"/>
              </w:rPr>
              <w:t>[DD/MM/YYYY]</w:t>
            </w:r>
          </w:p>
        </w:tc>
        <w:tc>
          <w:tcPr>
            <w:tcW w:type="dxa" w:w="1568"/>
            <w:shd w:fill="FFFFFF" w:val="clear"/>
          </w:tcPr>
          <w:p>
            <w:pPr>
              <w:jc w:val="left"/>
            </w:pPr>
            <w:r/>
            <w:r>
              <w:rPr>
                <w:rFonts w:ascii="Calibri" w:hAnsi="Calibri"/>
                <w:b w:val="0"/>
                <w:color w:val="333333"/>
                <w:sz w:val="18"/>
              </w:rPr>
              <w:t>[Received / Pending / N/A]</w:t>
            </w:r>
          </w:p>
        </w:tc>
      </w:tr>
      <w:tr>
        <w:tc>
          <w:tcPr>
            <w:tcW w:type="dxa" w:w="1568"/>
            <w:shd w:fill="D6E4F0" w:val="clear"/>
          </w:tcPr>
          <w:p>
            <w:pPr>
              <w:jc w:val="left"/>
            </w:pPr>
            <w:r/>
            <w:r>
              <w:rPr>
                <w:rFonts w:ascii="Calibri" w:hAnsi="Calibri"/>
                <w:b w:val="0"/>
                <w:color w:val="333333"/>
                <w:sz w:val="18"/>
              </w:rPr>
              <w:t>3</w:t>
            </w:r>
          </w:p>
        </w:tc>
        <w:tc>
          <w:tcPr>
            <w:tcW w:type="dxa" w:w="1568"/>
            <w:shd w:fill="D6E4F0" w:val="clear"/>
          </w:tcPr>
          <w:p>
            <w:pPr>
              <w:jc w:val="left"/>
            </w:pPr>
            <w:r/>
            <w:r>
              <w:rPr>
                <w:rFonts w:ascii="Calibri" w:hAnsi="Calibri"/>
                <w:b w:val="0"/>
                <w:color w:val="333333"/>
                <w:sz w:val="18"/>
              </w:rPr>
              <w:t>EV-003</w:t>
            </w:r>
          </w:p>
        </w:tc>
        <w:tc>
          <w:tcPr>
            <w:tcW w:type="dxa" w:w="1568"/>
            <w:shd w:fill="D6E4F0" w:val="clear"/>
          </w:tcPr>
          <w:p>
            <w:pPr>
              <w:jc w:val="left"/>
            </w:pPr>
            <w:r/>
            <w:r>
              <w:rPr>
                <w:rFonts w:ascii="Calibri" w:hAnsi="Calibri"/>
                <w:b w:val="0"/>
                <w:color w:val="333333"/>
                <w:sz w:val="18"/>
              </w:rPr>
              <w:t>[Document name]</w:t>
            </w:r>
          </w:p>
        </w:tc>
        <w:tc>
          <w:tcPr>
            <w:tcW w:type="dxa" w:w="1568"/>
            <w:shd w:fill="D6E4F0" w:val="clear"/>
          </w:tcPr>
          <w:p>
            <w:pPr>
              <w:jc w:val="left"/>
            </w:pPr>
            <w:r/>
            <w:r>
              <w:rPr>
                <w:rFonts w:ascii="Calibri" w:hAnsi="Calibri"/>
                <w:b w:val="0"/>
                <w:color w:val="333333"/>
                <w:sz w:val="18"/>
              </w:rPr>
              <w:t>[Source]</w:t>
            </w:r>
          </w:p>
        </w:tc>
        <w:tc>
          <w:tcPr>
            <w:tcW w:type="dxa" w:w="1568"/>
            <w:shd w:fill="D6E4F0" w:val="clear"/>
          </w:tcPr>
          <w:p>
            <w:pPr>
              <w:jc w:val="left"/>
            </w:pPr>
            <w:r/>
            <w:r>
              <w:rPr>
                <w:rFonts w:ascii="Calibri" w:hAnsi="Calibri"/>
                <w:b w:val="0"/>
                <w:color w:val="333333"/>
                <w:sz w:val="18"/>
              </w:rPr>
              <w:t>[DD/MM/YYYY]</w:t>
            </w:r>
          </w:p>
        </w:tc>
        <w:tc>
          <w:tcPr>
            <w:tcW w:type="dxa" w:w="1568"/>
            <w:shd w:fill="D6E4F0" w:val="clear"/>
          </w:tcPr>
          <w:p>
            <w:pPr>
              <w:jc w:val="left"/>
            </w:pPr>
            <w:r/>
            <w:r>
              <w:rPr>
                <w:rFonts w:ascii="Calibri" w:hAnsi="Calibri"/>
                <w:b w:val="0"/>
                <w:color w:val="333333"/>
                <w:sz w:val="18"/>
              </w:rPr>
              <w:t>[Received / Pending / N/A]</w:t>
            </w:r>
          </w:p>
        </w:tc>
      </w:tr>
      <w:tr>
        <w:tc>
          <w:tcPr>
            <w:tcW w:type="dxa" w:w="1568"/>
            <w:shd w:fill="FFFFFF" w:val="clear"/>
          </w:tcPr>
          <w:p>
            <w:pPr>
              <w:jc w:val="left"/>
            </w:pPr>
            <w:r/>
            <w:r>
              <w:rPr>
                <w:rFonts w:ascii="Calibri" w:hAnsi="Calibri"/>
                <w:b w:val="0"/>
                <w:color w:val="333333"/>
                <w:sz w:val="18"/>
              </w:rPr>
              <w:t>4</w:t>
            </w:r>
          </w:p>
        </w:tc>
        <w:tc>
          <w:tcPr>
            <w:tcW w:type="dxa" w:w="1568"/>
            <w:shd w:fill="FFFFFF" w:val="clear"/>
          </w:tcPr>
          <w:p>
            <w:pPr>
              <w:jc w:val="left"/>
            </w:pPr>
            <w:r/>
            <w:r>
              <w:rPr>
                <w:rFonts w:ascii="Calibri" w:hAnsi="Calibri"/>
                <w:b w:val="0"/>
                <w:color w:val="333333"/>
                <w:sz w:val="18"/>
              </w:rPr>
              <w:t>EV-004</w:t>
            </w:r>
          </w:p>
        </w:tc>
        <w:tc>
          <w:tcPr>
            <w:tcW w:type="dxa" w:w="1568"/>
            <w:shd w:fill="FFFFFF" w:val="clear"/>
          </w:tcPr>
          <w:p>
            <w:pPr>
              <w:jc w:val="left"/>
            </w:pPr>
            <w:r/>
            <w:r>
              <w:rPr>
                <w:rFonts w:ascii="Calibri" w:hAnsi="Calibri"/>
                <w:b w:val="0"/>
                <w:color w:val="333333"/>
                <w:sz w:val="18"/>
              </w:rPr>
              <w:t>[Document name]</w:t>
            </w:r>
          </w:p>
        </w:tc>
        <w:tc>
          <w:tcPr>
            <w:tcW w:type="dxa" w:w="1568"/>
            <w:shd w:fill="FFFFFF" w:val="clear"/>
          </w:tcPr>
          <w:p>
            <w:pPr>
              <w:jc w:val="left"/>
            </w:pPr>
            <w:r/>
            <w:r>
              <w:rPr>
                <w:rFonts w:ascii="Calibri" w:hAnsi="Calibri"/>
                <w:b w:val="0"/>
                <w:color w:val="333333"/>
                <w:sz w:val="18"/>
              </w:rPr>
              <w:t>[Source]</w:t>
            </w:r>
          </w:p>
        </w:tc>
        <w:tc>
          <w:tcPr>
            <w:tcW w:type="dxa" w:w="1568"/>
            <w:shd w:fill="FFFFFF" w:val="clear"/>
          </w:tcPr>
          <w:p>
            <w:pPr>
              <w:jc w:val="left"/>
            </w:pPr>
            <w:r/>
            <w:r>
              <w:rPr>
                <w:rFonts w:ascii="Calibri" w:hAnsi="Calibri"/>
                <w:b w:val="0"/>
                <w:color w:val="333333"/>
                <w:sz w:val="18"/>
              </w:rPr>
              <w:t>[DD/MM/YYYY]</w:t>
            </w:r>
          </w:p>
        </w:tc>
        <w:tc>
          <w:tcPr>
            <w:tcW w:type="dxa" w:w="1568"/>
            <w:shd w:fill="FFFFFF" w:val="clear"/>
          </w:tcPr>
          <w:p>
            <w:pPr>
              <w:jc w:val="left"/>
            </w:pPr>
            <w:r/>
            <w:r>
              <w:rPr>
                <w:rFonts w:ascii="Calibri" w:hAnsi="Calibri"/>
                <w:b w:val="0"/>
                <w:color w:val="333333"/>
                <w:sz w:val="18"/>
              </w:rPr>
              <w:t>[Received / Pending / N/A]</w:t>
            </w:r>
          </w:p>
        </w:tc>
      </w:tr>
      <w:tr>
        <w:tc>
          <w:tcPr>
            <w:tcW w:type="dxa" w:w="1568"/>
            <w:shd w:fill="D6E4F0" w:val="clear"/>
          </w:tcPr>
          <w:p>
            <w:pPr>
              <w:jc w:val="left"/>
            </w:pPr>
            <w:r/>
            <w:r>
              <w:rPr>
                <w:rFonts w:ascii="Calibri" w:hAnsi="Calibri"/>
                <w:b w:val="0"/>
                <w:color w:val="333333"/>
                <w:sz w:val="18"/>
              </w:rPr>
              <w:t>5</w:t>
            </w:r>
          </w:p>
        </w:tc>
        <w:tc>
          <w:tcPr>
            <w:tcW w:type="dxa" w:w="1568"/>
            <w:shd w:fill="D6E4F0" w:val="clear"/>
          </w:tcPr>
          <w:p>
            <w:pPr>
              <w:jc w:val="left"/>
            </w:pPr>
            <w:r/>
            <w:r>
              <w:rPr>
                <w:rFonts w:ascii="Calibri" w:hAnsi="Calibri"/>
                <w:b w:val="0"/>
                <w:color w:val="333333"/>
                <w:sz w:val="18"/>
              </w:rPr>
              <w:t>EV-005</w:t>
            </w:r>
          </w:p>
        </w:tc>
        <w:tc>
          <w:tcPr>
            <w:tcW w:type="dxa" w:w="1568"/>
            <w:shd w:fill="D6E4F0" w:val="clear"/>
          </w:tcPr>
          <w:p>
            <w:pPr>
              <w:jc w:val="left"/>
            </w:pPr>
            <w:r/>
            <w:r>
              <w:rPr>
                <w:rFonts w:ascii="Calibri" w:hAnsi="Calibri"/>
                <w:b w:val="0"/>
                <w:color w:val="333333"/>
                <w:sz w:val="18"/>
              </w:rPr>
              <w:t>[Document name]</w:t>
            </w:r>
          </w:p>
        </w:tc>
        <w:tc>
          <w:tcPr>
            <w:tcW w:type="dxa" w:w="1568"/>
            <w:shd w:fill="D6E4F0" w:val="clear"/>
          </w:tcPr>
          <w:p>
            <w:pPr>
              <w:jc w:val="left"/>
            </w:pPr>
            <w:r/>
            <w:r>
              <w:rPr>
                <w:rFonts w:ascii="Calibri" w:hAnsi="Calibri"/>
                <w:b w:val="0"/>
                <w:color w:val="333333"/>
                <w:sz w:val="18"/>
              </w:rPr>
              <w:t>[Source]</w:t>
            </w:r>
          </w:p>
        </w:tc>
        <w:tc>
          <w:tcPr>
            <w:tcW w:type="dxa" w:w="1568"/>
            <w:shd w:fill="D6E4F0" w:val="clear"/>
          </w:tcPr>
          <w:p>
            <w:pPr>
              <w:jc w:val="left"/>
            </w:pPr>
            <w:r/>
            <w:r>
              <w:rPr>
                <w:rFonts w:ascii="Calibri" w:hAnsi="Calibri"/>
                <w:b w:val="0"/>
                <w:color w:val="333333"/>
                <w:sz w:val="18"/>
              </w:rPr>
              <w:t>[DD/MM/YYYY]</w:t>
            </w:r>
          </w:p>
        </w:tc>
        <w:tc>
          <w:tcPr>
            <w:tcW w:type="dxa" w:w="1568"/>
            <w:shd w:fill="D6E4F0" w:val="clear"/>
          </w:tcPr>
          <w:p>
            <w:pPr>
              <w:jc w:val="left"/>
            </w:pPr>
            <w:r/>
            <w:r>
              <w:rPr>
                <w:rFonts w:ascii="Calibri" w:hAnsi="Calibri"/>
                <w:b w:val="0"/>
                <w:color w:val="333333"/>
                <w:sz w:val="18"/>
              </w:rPr>
              <w:t>[Received / Pending / N/A]</w:t>
            </w:r>
          </w:p>
        </w:tc>
      </w:tr>
      <w:tr>
        <w:tc>
          <w:tcPr>
            <w:tcW w:type="dxa" w:w="1568"/>
            <w:shd w:fill="FFFFFF" w:val="clear"/>
          </w:tcPr>
          <w:p>
            <w:pPr>
              <w:jc w:val="left"/>
            </w:pPr>
            <w:r/>
            <w:r>
              <w:rPr>
                <w:rFonts w:ascii="Calibri" w:hAnsi="Calibri"/>
                <w:b w:val="0"/>
                <w:color w:val="333333"/>
                <w:sz w:val="18"/>
              </w:rPr>
              <w:t>6</w:t>
            </w:r>
          </w:p>
        </w:tc>
        <w:tc>
          <w:tcPr>
            <w:tcW w:type="dxa" w:w="1568"/>
            <w:shd w:fill="FFFFFF" w:val="clear"/>
          </w:tcPr>
          <w:p>
            <w:pPr>
              <w:jc w:val="left"/>
            </w:pPr>
            <w:r/>
            <w:r>
              <w:rPr>
                <w:rFonts w:ascii="Calibri" w:hAnsi="Calibri"/>
                <w:b w:val="0"/>
                <w:color w:val="333333"/>
                <w:sz w:val="18"/>
              </w:rPr>
              <w:t>EV-006</w:t>
            </w:r>
          </w:p>
        </w:tc>
        <w:tc>
          <w:tcPr>
            <w:tcW w:type="dxa" w:w="1568"/>
            <w:shd w:fill="FFFFFF" w:val="clear"/>
          </w:tcPr>
          <w:p>
            <w:pPr>
              <w:jc w:val="left"/>
            </w:pPr>
            <w:r/>
            <w:r>
              <w:rPr>
                <w:rFonts w:ascii="Calibri" w:hAnsi="Calibri"/>
                <w:b w:val="0"/>
                <w:color w:val="333333"/>
                <w:sz w:val="18"/>
              </w:rPr>
              <w:t>[Document name]</w:t>
            </w:r>
          </w:p>
        </w:tc>
        <w:tc>
          <w:tcPr>
            <w:tcW w:type="dxa" w:w="1568"/>
            <w:shd w:fill="FFFFFF" w:val="clear"/>
          </w:tcPr>
          <w:p>
            <w:pPr>
              <w:jc w:val="left"/>
            </w:pPr>
            <w:r/>
            <w:r>
              <w:rPr>
                <w:rFonts w:ascii="Calibri" w:hAnsi="Calibri"/>
                <w:b w:val="0"/>
                <w:color w:val="333333"/>
                <w:sz w:val="18"/>
              </w:rPr>
              <w:t>[Source]</w:t>
            </w:r>
          </w:p>
        </w:tc>
        <w:tc>
          <w:tcPr>
            <w:tcW w:type="dxa" w:w="1568"/>
            <w:shd w:fill="FFFFFF" w:val="clear"/>
          </w:tcPr>
          <w:p>
            <w:pPr>
              <w:jc w:val="left"/>
            </w:pPr>
            <w:r/>
            <w:r>
              <w:rPr>
                <w:rFonts w:ascii="Calibri" w:hAnsi="Calibri"/>
                <w:b w:val="0"/>
                <w:color w:val="333333"/>
                <w:sz w:val="18"/>
              </w:rPr>
              <w:t>[DD/MM/YYYY]</w:t>
            </w:r>
          </w:p>
        </w:tc>
        <w:tc>
          <w:tcPr>
            <w:tcW w:type="dxa" w:w="1568"/>
            <w:shd w:fill="FFFFFF" w:val="clear"/>
          </w:tcPr>
          <w:p>
            <w:pPr>
              <w:jc w:val="left"/>
            </w:pPr>
            <w:r/>
            <w:r>
              <w:rPr>
                <w:rFonts w:ascii="Calibri" w:hAnsi="Calibri"/>
                <w:b w:val="0"/>
                <w:color w:val="333333"/>
                <w:sz w:val="18"/>
              </w:rPr>
              <w:t>[Received / Pending / N/A]</w:t>
            </w:r>
          </w:p>
        </w:tc>
      </w:tr>
      <w:tr>
        <w:tc>
          <w:tcPr>
            <w:tcW w:type="dxa" w:w="1568"/>
            <w:shd w:fill="D6E4F0" w:val="clear"/>
          </w:tcPr>
          <w:p>
            <w:pPr>
              <w:jc w:val="left"/>
            </w:pPr>
            <w:r/>
            <w:r>
              <w:rPr>
                <w:rFonts w:ascii="Calibri" w:hAnsi="Calibri"/>
                <w:b w:val="0"/>
                <w:color w:val="333333"/>
                <w:sz w:val="18"/>
              </w:rPr>
              <w:t>7</w:t>
            </w:r>
          </w:p>
        </w:tc>
        <w:tc>
          <w:tcPr>
            <w:tcW w:type="dxa" w:w="1568"/>
            <w:shd w:fill="D6E4F0" w:val="clear"/>
          </w:tcPr>
          <w:p>
            <w:pPr>
              <w:jc w:val="left"/>
            </w:pPr>
            <w:r/>
            <w:r>
              <w:rPr>
                <w:rFonts w:ascii="Calibri" w:hAnsi="Calibri"/>
                <w:b w:val="0"/>
                <w:color w:val="333333"/>
                <w:sz w:val="18"/>
              </w:rPr>
              <w:t>EV-007</w:t>
            </w:r>
          </w:p>
        </w:tc>
        <w:tc>
          <w:tcPr>
            <w:tcW w:type="dxa" w:w="1568"/>
            <w:shd w:fill="D6E4F0" w:val="clear"/>
          </w:tcPr>
          <w:p>
            <w:pPr>
              <w:jc w:val="left"/>
            </w:pPr>
            <w:r/>
            <w:r>
              <w:rPr>
                <w:rFonts w:ascii="Calibri" w:hAnsi="Calibri"/>
                <w:b w:val="0"/>
                <w:color w:val="333333"/>
                <w:sz w:val="18"/>
              </w:rPr>
              <w:t>[Document name]</w:t>
            </w:r>
          </w:p>
        </w:tc>
        <w:tc>
          <w:tcPr>
            <w:tcW w:type="dxa" w:w="1568"/>
            <w:shd w:fill="D6E4F0" w:val="clear"/>
          </w:tcPr>
          <w:p>
            <w:pPr>
              <w:jc w:val="left"/>
            </w:pPr>
            <w:r/>
            <w:r>
              <w:rPr>
                <w:rFonts w:ascii="Calibri" w:hAnsi="Calibri"/>
                <w:b w:val="0"/>
                <w:color w:val="333333"/>
                <w:sz w:val="18"/>
              </w:rPr>
              <w:t>[Source]</w:t>
            </w:r>
          </w:p>
        </w:tc>
        <w:tc>
          <w:tcPr>
            <w:tcW w:type="dxa" w:w="1568"/>
            <w:shd w:fill="D6E4F0" w:val="clear"/>
          </w:tcPr>
          <w:p>
            <w:pPr>
              <w:jc w:val="left"/>
            </w:pPr>
            <w:r/>
            <w:r>
              <w:rPr>
                <w:rFonts w:ascii="Calibri" w:hAnsi="Calibri"/>
                <w:b w:val="0"/>
                <w:color w:val="333333"/>
                <w:sz w:val="18"/>
              </w:rPr>
              <w:t>[DD/MM/YYYY]</w:t>
            </w:r>
          </w:p>
        </w:tc>
        <w:tc>
          <w:tcPr>
            <w:tcW w:type="dxa" w:w="1568"/>
            <w:shd w:fill="D6E4F0" w:val="clear"/>
          </w:tcPr>
          <w:p>
            <w:pPr>
              <w:jc w:val="left"/>
            </w:pPr>
            <w:r/>
            <w:r>
              <w:rPr>
                <w:rFonts w:ascii="Calibri" w:hAnsi="Calibri"/>
                <w:b w:val="0"/>
                <w:color w:val="333333"/>
                <w:sz w:val="18"/>
              </w:rPr>
              <w:t>[Received / Pending / N/A]</w:t>
            </w:r>
          </w:p>
        </w:tc>
      </w:tr>
      <w:tr>
        <w:tc>
          <w:tcPr>
            <w:tcW w:type="dxa" w:w="1568"/>
            <w:shd w:fill="FFFFFF" w:val="clear"/>
          </w:tcPr>
          <w:p>
            <w:pPr>
              <w:jc w:val="left"/>
            </w:pPr>
            <w:r/>
            <w:r>
              <w:rPr>
                <w:rFonts w:ascii="Calibri" w:hAnsi="Calibri"/>
                <w:b w:val="0"/>
                <w:color w:val="333333"/>
                <w:sz w:val="18"/>
              </w:rPr>
              <w:t>8</w:t>
            </w:r>
          </w:p>
        </w:tc>
        <w:tc>
          <w:tcPr>
            <w:tcW w:type="dxa" w:w="1568"/>
            <w:shd w:fill="FFFFFF" w:val="clear"/>
          </w:tcPr>
          <w:p>
            <w:pPr>
              <w:jc w:val="left"/>
            </w:pPr>
            <w:r/>
            <w:r>
              <w:rPr>
                <w:rFonts w:ascii="Calibri" w:hAnsi="Calibri"/>
                <w:b w:val="0"/>
                <w:color w:val="333333"/>
                <w:sz w:val="18"/>
              </w:rPr>
              <w:t>EV-008</w:t>
            </w:r>
          </w:p>
        </w:tc>
        <w:tc>
          <w:tcPr>
            <w:tcW w:type="dxa" w:w="1568"/>
            <w:shd w:fill="FFFFFF" w:val="clear"/>
          </w:tcPr>
          <w:p>
            <w:pPr>
              <w:jc w:val="left"/>
            </w:pPr>
            <w:r/>
            <w:r>
              <w:rPr>
                <w:rFonts w:ascii="Calibri" w:hAnsi="Calibri"/>
                <w:b w:val="0"/>
                <w:color w:val="333333"/>
                <w:sz w:val="18"/>
              </w:rPr>
              <w:t>[Document name]</w:t>
            </w:r>
          </w:p>
        </w:tc>
        <w:tc>
          <w:tcPr>
            <w:tcW w:type="dxa" w:w="1568"/>
            <w:shd w:fill="FFFFFF" w:val="clear"/>
          </w:tcPr>
          <w:p>
            <w:pPr>
              <w:jc w:val="left"/>
            </w:pPr>
            <w:r/>
            <w:r>
              <w:rPr>
                <w:rFonts w:ascii="Calibri" w:hAnsi="Calibri"/>
                <w:b w:val="0"/>
                <w:color w:val="333333"/>
                <w:sz w:val="18"/>
              </w:rPr>
              <w:t>[Source]</w:t>
            </w:r>
          </w:p>
        </w:tc>
        <w:tc>
          <w:tcPr>
            <w:tcW w:type="dxa" w:w="1568"/>
            <w:shd w:fill="FFFFFF" w:val="clear"/>
          </w:tcPr>
          <w:p>
            <w:pPr>
              <w:jc w:val="left"/>
            </w:pPr>
            <w:r/>
            <w:r>
              <w:rPr>
                <w:rFonts w:ascii="Calibri" w:hAnsi="Calibri"/>
                <w:b w:val="0"/>
                <w:color w:val="333333"/>
                <w:sz w:val="18"/>
              </w:rPr>
              <w:t>[DD/MM/YYYY]</w:t>
            </w:r>
          </w:p>
        </w:tc>
        <w:tc>
          <w:tcPr>
            <w:tcW w:type="dxa" w:w="1568"/>
            <w:shd w:fill="FFFFFF" w:val="clear"/>
          </w:tcPr>
          <w:p>
            <w:pPr>
              <w:jc w:val="left"/>
            </w:pPr>
            <w:r/>
            <w:r>
              <w:rPr>
                <w:rFonts w:ascii="Calibri" w:hAnsi="Calibri"/>
                <w:b w:val="0"/>
                <w:color w:val="333333"/>
                <w:sz w:val="18"/>
              </w:rPr>
              <w:t>[Received / Pending / N/A]</w:t>
            </w:r>
          </w:p>
        </w:tc>
      </w:tr>
      <w:tr>
        <w:tc>
          <w:tcPr>
            <w:tcW w:type="dxa" w:w="1568"/>
            <w:shd w:fill="D6E4F0" w:val="clear"/>
          </w:tcPr>
          <w:p>
            <w:pPr>
              <w:jc w:val="left"/>
            </w:pPr>
            <w:r/>
            <w:r>
              <w:rPr>
                <w:rFonts w:ascii="Calibri" w:hAnsi="Calibri"/>
                <w:b w:val="0"/>
                <w:color w:val="333333"/>
                <w:sz w:val="18"/>
              </w:rPr>
              <w:t>9</w:t>
            </w:r>
          </w:p>
        </w:tc>
        <w:tc>
          <w:tcPr>
            <w:tcW w:type="dxa" w:w="1568"/>
            <w:shd w:fill="D6E4F0" w:val="clear"/>
          </w:tcPr>
          <w:p>
            <w:pPr>
              <w:jc w:val="left"/>
            </w:pPr>
            <w:r/>
            <w:r>
              <w:rPr>
                <w:rFonts w:ascii="Calibri" w:hAnsi="Calibri"/>
                <w:b w:val="0"/>
                <w:color w:val="333333"/>
                <w:sz w:val="18"/>
              </w:rPr>
              <w:t>EV-009</w:t>
            </w:r>
          </w:p>
        </w:tc>
        <w:tc>
          <w:tcPr>
            <w:tcW w:type="dxa" w:w="1568"/>
            <w:shd w:fill="D6E4F0" w:val="clear"/>
          </w:tcPr>
          <w:p>
            <w:pPr>
              <w:jc w:val="left"/>
            </w:pPr>
            <w:r/>
            <w:r>
              <w:rPr>
                <w:rFonts w:ascii="Calibri" w:hAnsi="Calibri"/>
                <w:b w:val="0"/>
                <w:color w:val="333333"/>
                <w:sz w:val="18"/>
              </w:rPr>
              <w:t>[Document name]</w:t>
            </w:r>
          </w:p>
        </w:tc>
        <w:tc>
          <w:tcPr>
            <w:tcW w:type="dxa" w:w="1568"/>
            <w:shd w:fill="D6E4F0" w:val="clear"/>
          </w:tcPr>
          <w:p>
            <w:pPr>
              <w:jc w:val="left"/>
            </w:pPr>
            <w:r/>
            <w:r>
              <w:rPr>
                <w:rFonts w:ascii="Calibri" w:hAnsi="Calibri"/>
                <w:b w:val="0"/>
                <w:color w:val="333333"/>
                <w:sz w:val="18"/>
              </w:rPr>
              <w:t>[Source]</w:t>
            </w:r>
          </w:p>
        </w:tc>
        <w:tc>
          <w:tcPr>
            <w:tcW w:type="dxa" w:w="1568"/>
            <w:shd w:fill="D6E4F0" w:val="clear"/>
          </w:tcPr>
          <w:p>
            <w:pPr>
              <w:jc w:val="left"/>
            </w:pPr>
            <w:r/>
            <w:r>
              <w:rPr>
                <w:rFonts w:ascii="Calibri" w:hAnsi="Calibri"/>
                <w:b w:val="0"/>
                <w:color w:val="333333"/>
                <w:sz w:val="18"/>
              </w:rPr>
              <w:t>[DD/MM/YYYY]</w:t>
            </w:r>
          </w:p>
        </w:tc>
        <w:tc>
          <w:tcPr>
            <w:tcW w:type="dxa" w:w="1568"/>
            <w:shd w:fill="D6E4F0" w:val="clear"/>
          </w:tcPr>
          <w:p>
            <w:pPr>
              <w:jc w:val="left"/>
            </w:pPr>
            <w:r/>
            <w:r>
              <w:rPr>
                <w:rFonts w:ascii="Calibri" w:hAnsi="Calibri"/>
                <w:b w:val="0"/>
                <w:color w:val="333333"/>
                <w:sz w:val="18"/>
              </w:rPr>
              <w:t>[Received / Pending / N/A]</w:t>
            </w:r>
          </w:p>
        </w:tc>
      </w:tr>
      <w:tr>
        <w:tc>
          <w:tcPr>
            <w:tcW w:type="dxa" w:w="1568"/>
            <w:shd w:fill="FFFFFF" w:val="clear"/>
          </w:tcPr>
          <w:p>
            <w:pPr>
              <w:jc w:val="left"/>
            </w:pPr>
            <w:r/>
            <w:r>
              <w:rPr>
                <w:rFonts w:ascii="Calibri" w:hAnsi="Calibri"/>
                <w:b w:val="0"/>
                <w:color w:val="333333"/>
                <w:sz w:val="18"/>
              </w:rPr>
              <w:t>10</w:t>
            </w:r>
          </w:p>
        </w:tc>
        <w:tc>
          <w:tcPr>
            <w:tcW w:type="dxa" w:w="1568"/>
            <w:shd w:fill="FFFFFF" w:val="clear"/>
          </w:tcPr>
          <w:p>
            <w:pPr>
              <w:jc w:val="left"/>
            </w:pPr>
            <w:r/>
            <w:r>
              <w:rPr>
                <w:rFonts w:ascii="Calibri" w:hAnsi="Calibri"/>
                <w:b w:val="0"/>
                <w:color w:val="333333"/>
                <w:sz w:val="18"/>
              </w:rPr>
              <w:t>EV-010</w:t>
            </w:r>
          </w:p>
        </w:tc>
        <w:tc>
          <w:tcPr>
            <w:tcW w:type="dxa" w:w="1568"/>
            <w:shd w:fill="FFFFFF" w:val="clear"/>
          </w:tcPr>
          <w:p>
            <w:pPr>
              <w:jc w:val="left"/>
            </w:pPr>
            <w:r/>
            <w:r>
              <w:rPr>
                <w:rFonts w:ascii="Calibri" w:hAnsi="Calibri"/>
                <w:b w:val="0"/>
                <w:color w:val="333333"/>
                <w:sz w:val="18"/>
              </w:rPr>
              <w:t>[Document name]</w:t>
            </w:r>
          </w:p>
        </w:tc>
        <w:tc>
          <w:tcPr>
            <w:tcW w:type="dxa" w:w="1568"/>
            <w:shd w:fill="FFFFFF" w:val="clear"/>
          </w:tcPr>
          <w:p>
            <w:pPr>
              <w:jc w:val="left"/>
            </w:pPr>
            <w:r/>
            <w:r>
              <w:rPr>
                <w:rFonts w:ascii="Calibri" w:hAnsi="Calibri"/>
                <w:b w:val="0"/>
                <w:color w:val="333333"/>
                <w:sz w:val="18"/>
              </w:rPr>
              <w:t>[Source]</w:t>
            </w:r>
          </w:p>
        </w:tc>
        <w:tc>
          <w:tcPr>
            <w:tcW w:type="dxa" w:w="1568"/>
            <w:shd w:fill="FFFFFF" w:val="clear"/>
          </w:tcPr>
          <w:p>
            <w:pPr>
              <w:jc w:val="left"/>
            </w:pPr>
            <w:r/>
            <w:r>
              <w:rPr>
                <w:rFonts w:ascii="Calibri" w:hAnsi="Calibri"/>
                <w:b w:val="0"/>
                <w:color w:val="333333"/>
                <w:sz w:val="18"/>
              </w:rPr>
              <w:t>[DD/MM/YYYY]</w:t>
            </w:r>
          </w:p>
        </w:tc>
        <w:tc>
          <w:tcPr>
            <w:tcW w:type="dxa" w:w="1568"/>
            <w:shd w:fill="FFFFFF" w:val="clear"/>
          </w:tcPr>
          <w:p>
            <w:pPr>
              <w:jc w:val="left"/>
            </w:pPr>
            <w:r/>
            <w:r>
              <w:rPr>
                <w:rFonts w:ascii="Calibri" w:hAnsi="Calibri"/>
                <w:b w:val="0"/>
                <w:color w:val="333333"/>
                <w:sz w:val="18"/>
              </w:rPr>
              <w:t>[Received / Pending / N/A]</w:t>
            </w:r>
          </w:p>
        </w:tc>
      </w:tr>
    </w:tbl>
    <w:p>
      <w:r>
        <w:br w:type="page"/>
      </w:r>
    </w:p>
    <w:p>
      <w:pPr>
        <w:pStyle w:val="Heading1"/>
      </w:pPr>
      <w:r>
        <w:t>Appendix B: Glossary</w:t>
      </w:r>
    </w:p>
    <w:p>
      <w:r>
        <w:t>The following abbreviations and terms are used throughout this report.</w:t>
      </w:r>
    </w:p>
    <w:tbl>
      <w:tblPr>
        <w:tblStyle w:val="TableGrid"/>
        <w:tblW w:type="auto" w:w="0"/>
        <w:jc w:val="center"/>
        <w:tblLook w:firstColumn="1" w:firstRow="1" w:lastColumn="0" w:lastRow="0" w:noHBand="0" w:noVBand="1" w:val="04A0"/>
      </w:tblPr>
      <w:tblGrid>
        <w:gridCol w:w="4703"/>
        <w:gridCol w:w="4703"/>
      </w:tblGrid>
      <w:tr>
        <w:tc>
          <w:tcPr>
            <w:tcW w:type="dxa" w:w="4703"/>
            <w:shd w:fill="1F3864" w:val="clear"/>
          </w:tcPr>
          <w:p>
            <w:pPr>
              <w:jc w:val="center"/>
            </w:pPr>
            <w:r/>
            <w:r>
              <w:rPr>
                <w:rFonts w:ascii="Calibri" w:hAnsi="Calibri"/>
                <w:b/>
                <w:color w:val="FFFFFF"/>
                <w:sz w:val="18"/>
              </w:rPr>
              <w:t>Abbreviation</w:t>
            </w:r>
          </w:p>
        </w:tc>
        <w:tc>
          <w:tcPr>
            <w:tcW w:type="dxa" w:w="4703"/>
            <w:shd w:fill="1F3864" w:val="clear"/>
          </w:tcPr>
          <w:p>
            <w:pPr>
              <w:jc w:val="center"/>
            </w:pPr>
            <w:r/>
            <w:r>
              <w:rPr>
                <w:rFonts w:ascii="Calibri" w:hAnsi="Calibri"/>
                <w:b/>
                <w:color w:val="FFFFFF"/>
                <w:sz w:val="18"/>
              </w:rPr>
              <w:t>Full Term</w:t>
            </w:r>
          </w:p>
        </w:tc>
      </w:tr>
      <w:tr>
        <w:tc>
          <w:tcPr>
            <w:tcW w:type="dxa" w:w="4703"/>
            <w:shd w:fill="D6E4F0" w:val="clear"/>
          </w:tcPr>
          <w:p>
            <w:pPr>
              <w:jc w:val="left"/>
            </w:pPr>
            <w:r/>
            <w:r>
              <w:rPr>
                <w:rFonts w:ascii="Calibri" w:hAnsi="Calibri"/>
                <w:b w:val="0"/>
                <w:color w:val="333333"/>
                <w:sz w:val="18"/>
              </w:rPr>
              <w:t>AI</w:t>
            </w:r>
          </w:p>
        </w:tc>
        <w:tc>
          <w:tcPr>
            <w:tcW w:type="dxa" w:w="4703"/>
            <w:shd w:fill="D6E4F0" w:val="clear"/>
          </w:tcPr>
          <w:p>
            <w:pPr>
              <w:jc w:val="left"/>
            </w:pPr>
            <w:r/>
            <w:r>
              <w:rPr>
                <w:rFonts w:ascii="Calibri" w:hAnsi="Calibri"/>
                <w:b w:val="0"/>
                <w:color w:val="333333"/>
                <w:sz w:val="18"/>
              </w:rPr>
              <w:t>Artificial Intelligence</w:t>
            </w:r>
          </w:p>
        </w:tc>
      </w:tr>
      <w:tr>
        <w:tc>
          <w:tcPr>
            <w:tcW w:type="dxa" w:w="4703"/>
            <w:shd w:fill="FFFFFF" w:val="clear"/>
          </w:tcPr>
          <w:p>
            <w:pPr>
              <w:jc w:val="left"/>
            </w:pPr>
            <w:r/>
            <w:r>
              <w:rPr>
                <w:rFonts w:ascii="Calibri" w:hAnsi="Calibri"/>
                <w:b w:val="0"/>
                <w:color w:val="333333"/>
                <w:sz w:val="18"/>
              </w:rPr>
              <w:t>AWP</w:t>
            </w:r>
          </w:p>
        </w:tc>
        <w:tc>
          <w:tcPr>
            <w:tcW w:type="dxa" w:w="4703"/>
            <w:shd w:fill="FFFFFF" w:val="clear"/>
          </w:tcPr>
          <w:p>
            <w:pPr>
              <w:jc w:val="left"/>
            </w:pPr>
            <w:r/>
            <w:r>
              <w:rPr>
                <w:rFonts w:ascii="Calibri" w:hAnsi="Calibri"/>
                <w:b w:val="0"/>
                <w:color w:val="333333"/>
                <w:sz w:val="18"/>
              </w:rPr>
              <w:t>Assessor Work Programme</w:t>
            </w:r>
          </w:p>
        </w:tc>
      </w:tr>
      <w:tr>
        <w:tc>
          <w:tcPr>
            <w:tcW w:type="dxa" w:w="4703"/>
            <w:shd w:fill="D6E4F0" w:val="clear"/>
          </w:tcPr>
          <w:p>
            <w:pPr>
              <w:jc w:val="left"/>
            </w:pPr>
            <w:r/>
            <w:r>
              <w:rPr>
                <w:rFonts w:ascii="Calibri" w:hAnsi="Calibri"/>
                <w:b w:val="0"/>
                <w:color w:val="333333"/>
                <w:sz w:val="18"/>
              </w:rPr>
              <w:t>BCP</w:t>
            </w:r>
          </w:p>
        </w:tc>
        <w:tc>
          <w:tcPr>
            <w:tcW w:type="dxa" w:w="4703"/>
            <w:shd w:fill="D6E4F0" w:val="clear"/>
          </w:tcPr>
          <w:p>
            <w:pPr>
              <w:jc w:val="left"/>
            </w:pPr>
            <w:r/>
            <w:r>
              <w:rPr>
                <w:rFonts w:ascii="Calibri" w:hAnsi="Calibri"/>
                <w:b w:val="0"/>
                <w:color w:val="333333"/>
                <w:sz w:val="18"/>
              </w:rPr>
              <w:t>Business Continuity Plan</w:t>
            </w:r>
          </w:p>
        </w:tc>
      </w:tr>
      <w:tr>
        <w:tc>
          <w:tcPr>
            <w:tcW w:type="dxa" w:w="4703"/>
            <w:shd w:fill="FFFFFF" w:val="clear"/>
          </w:tcPr>
          <w:p>
            <w:pPr>
              <w:jc w:val="left"/>
            </w:pPr>
            <w:r/>
            <w:r>
              <w:rPr>
                <w:rFonts w:ascii="Calibri" w:hAnsi="Calibri"/>
                <w:b w:val="0"/>
                <w:color w:val="333333"/>
                <w:sz w:val="18"/>
              </w:rPr>
              <w:t>BNM</w:t>
            </w:r>
          </w:p>
        </w:tc>
        <w:tc>
          <w:tcPr>
            <w:tcW w:type="dxa" w:w="4703"/>
            <w:shd w:fill="FFFFFF" w:val="clear"/>
          </w:tcPr>
          <w:p>
            <w:pPr>
              <w:jc w:val="left"/>
            </w:pPr>
            <w:r/>
            <w:r>
              <w:rPr>
                <w:rFonts w:ascii="Calibri" w:hAnsi="Calibri"/>
                <w:b w:val="0"/>
                <w:color w:val="333333"/>
                <w:sz w:val="18"/>
              </w:rPr>
              <w:t>Bank Negara Malaysia</w:t>
            </w:r>
          </w:p>
        </w:tc>
      </w:tr>
      <w:tr>
        <w:tc>
          <w:tcPr>
            <w:tcW w:type="dxa" w:w="4703"/>
            <w:shd w:fill="D6E4F0" w:val="clear"/>
          </w:tcPr>
          <w:p>
            <w:pPr>
              <w:jc w:val="left"/>
            </w:pPr>
            <w:r/>
            <w:r>
              <w:rPr>
                <w:rFonts w:ascii="Calibri" w:hAnsi="Calibri"/>
                <w:b w:val="0"/>
                <w:color w:val="333333"/>
                <w:sz w:val="18"/>
              </w:rPr>
              <w:t>Bursa</w:t>
            </w:r>
          </w:p>
        </w:tc>
        <w:tc>
          <w:tcPr>
            <w:tcW w:type="dxa" w:w="4703"/>
            <w:shd w:fill="D6E4F0" w:val="clear"/>
          </w:tcPr>
          <w:p>
            <w:pPr>
              <w:jc w:val="left"/>
            </w:pPr>
            <w:r/>
            <w:r>
              <w:rPr>
                <w:rFonts w:ascii="Calibri" w:hAnsi="Calibri"/>
                <w:b w:val="0"/>
                <w:color w:val="333333"/>
                <w:sz w:val="18"/>
              </w:rPr>
              <w:t>Bursa Malaysia</w:t>
            </w:r>
          </w:p>
        </w:tc>
      </w:tr>
      <w:tr>
        <w:tc>
          <w:tcPr>
            <w:tcW w:type="dxa" w:w="4703"/>
            <w:shd w:fill="FFFFFF" w:val="clear"/>
          </w:tcPr>
          <w:p>
            <w:pPr>
              <w:jc w:val="left"/>
            </w:pPr>
            <w:r/>
            <w:r>
              <w:rPr>
                <w:rFonts w:ascii="Calibri" w:hAnsi="Calibri"/>
                <w:b w:val="0"/>
                <w:color w:val="333333"/>
                <w:sz w:val="18"/>
              </w:rPr>
              <w:t>CISO</w:t>
            </w:r>
          </w:p>
        </w:tc>
        <w:tc>
          <w:tcPr>
            <w:tcW w:type="dxa" w:w="4703"/>
            <w:shd w:fill="FFFFFF" w:val="clear"/>
          </w:tcPr>
          <w:p>
            <w:pPr>
              <w:jc w:val="left"/>
            </w:pPr>
            <w:r/>
            <w:r>
              <w:rPr>
                <w:rFonts w:ascii="Calibri" w:hAnsi="Calibri"/>
                <w:b w:val="0"/>
                <w:color w:val="333333"/>
                <w:sz w:val="18"/>
              </w:rPr>
              <w:t>Chief Information Security Officer</w:t>
            </w:r>
          </w:p>
        </w:tc>
      </w:tr>
      <w:tr>
        <w:tc>
          <w:tcPr>
            <w:tcW w:type="dxa" w:w="4703"/>
            <w:shd w:fill="D6E4F0" w:val="clear"/>
          </w:tcPr>
          <w:p>
            <w:pPr>
              <w:jc w:val="left"/>
            </w:pPr>
            <w:r/>
            <w:r>
              <w:rPr>
                <w:rFonts w:ascii="Calibri" w:hAnsi="Calibri"/>
                <w:b w:val="0"/>
                <w:color w:val="333333"/>
                <w:sz w:val="18"/>
              </w:rPr>
              <w:t>CSP</w:t>
            </w:r>
          </w:p>
        </w:tc>
        <w:tc>
          <w:tcPr>
            <w:tcW w:type="dxa" w:w="4703"/>
            <w:shd w:fill="D6E4F0" w:val="clear"/>
          </w:tcPr>
          <w:p>
            <w:pPr>
              <w:jc w:val="left"/>
            </w:pPr>
            <w:r/>
            <w:r>
              <w:rPr>
                <w:rFonts w:ascii="Calibri" w:hAnsi="Calibri"/>
                <w:b w:val="0"/>
                <w:color w:val="333333"/>
                <w:sz w:val="18"/>
              </w:rPr>
              <w:t>Cloud Service Provider</w:t>
            </w:r>
          </w:p>
        </w:tc>
      </w:tr>
      <w:tr>
        <w:tc>
          <w:tcPr>
            <w:tcW w:type="dxa" w:w="4703"/>
            <w:shd w:fill="FFFFFF" w:val="clear"/>
          </w:tcPr>
          <w:p>
            <w:pPr>
              <w:jc w:val="left"/>
            </w:pPr>
            <w:r/>
            <w:r>
              <w:rPr>
                <w:rFonts w:ascii="Calibri" w:hAnsi="Calibri"/>
                <w:b w:val="0"/>
                <w:color w:val="333333"/>
                <w:sz w:val="18"/>
              </w:rPr>
              <w:t>CTO</w:t>
            </w:r>
          </w:p>
        </w:tc>
        <w:tc>
          <w:tcPr>
            <w:tcW w:type="dxa" w:w="4703"/>
            <w:shd w:fill="FFFFFF" w:val="clear"/>
          </w:tcPr>
          <w:p>
            <w:pPr>
              <w:jc w:val="left"/>
            </w:pPr>
            <w:r/>
            <w:r>
              <w:rPr>
                <w:rFonts w:ascii="Calibri" w:hAnsi="Calibri"/>
                <w:b w:val="0"/>
                <w:color w:val="333333"/>
                <w:sz w:val="18"/>
              </w:rPr>
              <w:t>Chief Technology Officer</w:t>
            </w:r>
          </w:p>
        </w:tc>
      </w:tr>
      <w:tr>
        <w:tc>
          <w:tcPr>
            <w:tcW w:type="dxa" w:w="4703"/>
            <w:shd w:fill="D6E4F0" w:val="clear"/>
          </w:tcPr>
          <w:p>
            <w:pPr>
              <w:jc w:val="left"/>
            </w:pPr>
            <w:r/>
            <w:r>
              <w:rPr>
                <w:rFonts w:ascii="Calibri" w:hAnsi="Calibri"/>
                <w:b w:val="0"/>
                <w:color w:val="333333"/>
                <w:sz w:val="18"/>
              </w:rPr>
              <w:t>DLP</w:t>
            </w:r>
          </w:p>
        </w:tc>
        <w:tc>
          <w:tcPr>
            <w:tcW w:type="dxa" w:w="4703"/>
            <w:shd w:fill="D6E4F0" w:val="clear"/>
          </w:tcPr>
          <w:p>
            <w:pPr>
              <w:jc w:val="left"/>
            </w:pPr>
            <w:r/>
            <w:r>
              <w:rPr>
                <w:rFonts w:ascii="Calibri" w:hAnsi="Calibri"/>
                <w:b w:val="0"/>
                <w:color w:val="333333"/>
                <w:sz w:val="18"/>
              </w:rPr>
              <w:t>Data Loss Prevention</w:t>
            </w:r>
          </w:p>
        </w:tc>
      </w:tr>
      <w:tr>
        <w:tc>
          <w:tcPr>
            <w:tcW w:type="dxa" w:w="4703"/>
            <w:shd w:fill="FFFFFF" w:val="clear"/>
          </w:tcPr>
          <w:p>
            <w:pPr>
              <w:jc w:val="left"/>
            </w:pPr>
            <w:r/>
            <w:r>
              <w:rPr>
                <w:rFonts w:ascii="Calibri" w:hAnsi="Calibri"/>
                <w:b w:val="0"/>
                <w:color w:val="333333"/>
                <w:sz w:val="18"/>
              </w:rPr>
              <w:t>DLT</w:t>
            </w:r>
          </w:p>
        </w:tc>
        <w:tc>
          <w:tcPr>
            <w:tcW w:type="dxa" w:w="4703"/>
            <w:shd w:fill="FFFFFF" w:val="clear"/>
          </w:tcPr>
          <w:p>
            <w:pPr>
              <w:jc w:val="left"/>
            </w:pPr>
            <w:r/>
            <w:r>
              <w:rPr>
                <w:rFonts w:ascii="Calibri" w:hAnsi="Calibri"/>
                <w:b w:val="0"/>
                <w:color w:val="333333"/>
                <w:sz w:val="18"/>
              </w:rPr>
              <w:t>Distributed Ledger Technology</w:t>
            </w:r>
          </w:p>
        </w:tc>
      </w:tr>
      <w:tr>
        <w:tc>
          <w:tcPr>
            <w:tcW w:type="dxa" w:w="4703"/>
            <w:shd w:fill="D6E4F0" w:val="clear"/>
          </w:tcPr>
          <w:p>
            <w:pPr>
              <w:jc w:val="left"/>
            </w:pPr>
            <w:r/>
            <w:r>
              <w:rPr>
                <w:rFonts w:ascii="Calibri" w:hAnsi="Calibri"/>
                <w:b w:val="0"/>
                <w:color w:val="333333"/>
                <w:sz w:val="18"/>
              </w:rPr>
              <w:t>DR</w:t>
            </w:r>
          </w:p>
        </w:tc>
        <w:tc>
          <w:tcPr>
            <w:tcW w:type="dxa" w:w="4703"/>
            <w:shd w:fill="D6E4F0" w:val="clear"/>
          </w:tcPr>
          <w:p>
            <w:pPr>
              <w:jc w:val="left"/>
            </w:pPr>
            <w:r/>
            <w:r>
              <w:rPr>
                <w:rFonts w:ascii="Calibri" w:hAnsi="Calibri"/>
                <w:b w:val="0"/>
                <w:color w:val="333333"/>
                <w:sz w:val="18"/>
              </w:rPr>
              <w:t>Disaster Recovery</w:t>
            </w:r>
          </w:p>
        </w:tc>
      </w:tr>
      <w:tr>
        <w:tc>
          <w:tcPr>
            <w:tcW w:type="dxa" w:w="4703"/>
            <w:shd w:fill="FFFFFF" w:val="clear"/>
          </w:tcPr>
          <w:p>
            <w:pPr>
              <w:jc w:val="left"/>
            </w:pPr>
            <w:r/>
            <w:r>
              <w:rPr>
                <w:rFonts w:ascii="Calibri" w:hAnsi="Calibri"/>
                <w:b w:val="0"/>
                <w:color w:val="333333"/>
                <w:sz w:val="18"/>
              </w:rPr>
              <w:t>GTRM</w:t>
            </w:r>
          </w:p>
        </w:tc>
        <w:tc>
          <w:tcPr>
            <w:tcW w:type="dxa" w:w="4703"/>
            <w:shd w:fill="FFFFFF" w:val="clear"/>
          </w:tcPr>
          <w:p>
            <w:pPr>
              <w:jc w:val="left"/>
            </w:pPr>
            <w:r/>
            <w:r>
              <w:rPr>
                <w:rFonts w:ascii="Calibri" w:hAnsi="Calibri"/>
                <w:b w:val="0"/>
                <w:color w:val="333333"/>
                <w:sz w:val="18"/>
              </w:rPr>
              <w:t>Guidelines on Technology Risk Management</w:t>
            </w:r>
          </w:p>
        </w:tc>
      </w:tr>
      <w:tr>
        <w:tc>
          <w:tcPr>
            <w:tcW w:type="dxa" w:w="4703"/>
            <w:shd w:fill="D6E4F0" w:val="clear"/>
          </w:tcPr>
          <w:p>
            <w:pPr>
              <w:jc w:val="left"/>
            </w:pPr>
            <w:r/>
            <w:r>
              <w:rPr>
                <w:rFonts w:ascii="Calibri" w:hAnsi="Calibri"/>
                <w:b w:val="0"/>
                <w:color w:val="333333"/>
                <w:sz w:val="18"/>
              </w:rPr>
              <w:t>IDS/IPS</w:t>
            </w:r>
          </w:p>
        </w:tc>
        <w:tc>
          <w:tcPr>
            <w:tcW w:type="dxa" w:w="4703"/>
            <w:shd w:fill="D6E4F0" w:val="clear"/>
          </w:tcPr>
          <w:p>
            <w:pPr>
              <w:jc w:val="left"/>
            </w:pPr>
            <w:r/>
            <w:r>
              <w:rPr>
                <w:rFonts w:ascii="Calibri" w:hAnsi="Calibri"/>
                <w:b w:val="0"/>
                <w:color w:val="333333"/>
                <w:sz w:val="18"/>
              </w:rPr>
              <w:t>Intrusion Detection System / Intrusion Prevention System</w:t>
            </w:r>
          </w:p>
        </w:tc>
      </w:tr>
      <w:tr>
        <w:tc>
          <w:tcPr>
            <w:tcW w:type="dxa" w:w="4703"/>
            <w:shd w:fill="FFFFFF" w:val="clear"/>
          </w:tcPr>
          <w:p>
            <w:pPr>
              <w:jc w:val="left"/>
            </w:pPr>
            <w:r/>
            <w:r>
              <w:rPr>
                <w:rFonts w:ascii="Calibri" w:hAnsi="Calibri"/>
                <w:b w:val="0"/>
                <w:color w:val="333333"/>
                <w:sz w:val="18"/>
              </w:rPr>
              <w:t>KRI</w:t>
            </w:r>
          </w:p>
        </w:tc>
        <w:tc>
          <w:tcPr>
            <w:tcW w:type="dxa" w:w="4703"/>
            <w:shd w:fill="FFFFFF" w:val="clear"/>
          </w:tcPr>
          <w:p>
            <w:pPr>
              <w:jc w:val="left"/>
            </w:pPr>
            <w:r/>
            <w:r>
              <w:rPr>
                <w:rFonts w:ascii="Calibri" w:hAnsi="Calibri"/>
                <w:b w:val="0"/>
                <w:color w:val="333333"/>
                <w:sz w:val="18"/>
              </w:rPr>
              <w:t>Key Risk Indicator</w:t>
            </w:r>
          </w:p>
        </w:tc>
      </w:tr>
      <w:tr>
        <w:tc>
          <w:tcPr>
            <w:tcW w:type="dxa" w:w="4703"/>
            <w:shd w:fill="D6E4F0" w:val="clear"/>
          </w:tcPr>
          <w:p>
            <w:pPr>
              <w:jc w:val="left"/>
            </w:pPr>
            <w:r/>
            <w:r>
              <w:rPr>
                <w:rFonts w:ascii="Calibri" w:hAnsi="Calibri"/>
                <w:b w:val="0"/>
                <w:color w:val="333333"/>
                <w:sz w:val="18"/>
              </w:rPr>
              <w:t>ML</w:t>
            </w:r>
          </w:p>
        </w:tc>
        <w:tc>
          <w:tcPr>
            <w:tcW w:type="dxa" w:w="4703"/>
            <w:shd w:fill="D6E4F0" w:val="clear"/>
          </w:tcPr>
          <w:p>
            <w:pPr>
              <w:jc w:val="left"/>
            </w:pPr>
            <w:r/>
            <w:r>
              <w:rPr>
                <w:rFonts w:ascii="Calibri" w:hAnsi="Calibri"/>
                <w:b w:val="0"/>
                <w:color w:val="333333"/>
                <w:sz w:val="18"/>
              </w:rPr>
              <w:t>Machine Learning</w:t>
            </w:r>
          </w:p>
        </w:tc>
      </w:tr>
      <w:tr>
        <w:tc>
          <w:tcPr>
            <w:tcW w:type="dxa" w:w="4703"/>
            <w:shd w:fill="FFFFFF" w:val="clear"/>
          </w:tcPr>
          <w:p>
            <w:pPr>
              <w:jc w:val="left"/>
            </w:pPr>
            <w:r/>
            <w:r>
              <w:rPr>
                <w:rFonts w:ascii="Calibri" w:hAnsi="Calibri"/>
                <w:b w:val="0"/>
                <w:color w:val="333333"/>
                <w:sz w:val="18"/>
              </w:rPr>
              <w:t>PDPA</w:t>
            </w:r>
          </w:p>
        </w:tc>
        <w:tc>
          <w:tcPr>
            <w:tcW w:type="dxa" w:w="4703"/>
            <w:shd w:fill="FFFFFF" w:val="clear"/>
          </w:tcPr>
          <w:p>
            <w:pPr>
              <w:jc w:val="left"/>
            </w:pPr>
            <w:r/>
            <w:r>
              <w:rPr>
                <w:rFonts w:ascii="Calibri" w:hAnsi="Calibri"/>
                <w:b w:val="0"/>
                <w:color w:val="333333"/>
                <w:sz w:val="18"/>
              </w:rPr>
              <w:t>Personal Data Protection Act 2010</w:t>
            </w:r>
          </w:p>
        </w:tc>
      </w:tr>
      <w:tr>
        <w:tc>
          <w:tcPr>
            <w:tcW w:type="dxa" w:w="4703"/>
            <w:shd w:fill="D6E4F0" w:val="clear"/>
          </w:tcPr>
          <w:p>
            <w:pPr>
              <w:jc w:val="left"/>
            </w:pPr>
            <w:r/>
            <w:r>
              <w:rPr>
                <w:rFonts w:ascii="Calibri" w:hAnsi="Calibri"/>
                <w:b w:val="0"/>
                <w:color w:val="333333"/>
                <w:sz w:val="18"/>
              </w:rPr>
              <w:t>RBAC</w:t>
            </w:r>
          </w:p>
        </w:tc>
        <w:tc>
          <w:tcPr>
            <w:tcW w:type="dxa" w:w="4703"/>
            <w:shd w:fill="D6E4F0" w:val="clear"/>
          </w:tcPr>
          <w:p>
            <w:pPr>
              <w:jc w:val="left"/>
            </w:pPr>
            <w:r/>
            <w:r>
              <w:rPr>
                <w:rFonts w:ascii="Calibri" w:hAnsi="Calibri"/>
                <w:b w:val="0"/>
                <w:color w:val="333333"/>
                <w:sz w:val="18"/>
              </w:rPr>
              <w:t>Role-Based Access Control</w:t>
            </w:r>
          </w:p>
        </w:tc>
      </w:tr>
      <w:tr>
        <w:tc>
          <w:tcPr>
            <w:tcW w:type="dxa" w:w="4703"/>
            <w:shd w:fill="FFFFFF" w:val="clear"/>
          </w:tcPr>
          <w:p>
            <w:pPr>
              <w:jc w:val="left"/>
            </w:pPr>
            <w:r/>
            <w:r>
              <w:rPr>
                <w:rFonts w:ascii="Calibri" w:hAnsi="Calibri"/>
                <w:b w:val="0"/>
                <w:color w:val="333333"/>
                <w:sz w:val="18"/>
              </w:rPr>
              <w:t>RPO</w:t>
            </w:r>
          </w:p>
        </w:tc>
        <w:tc>
          <w:tcPr>
            <w:tcW w:type="dxa" w:w="4703"/>
            <w:shd w:fill="FFFFFF" w:val="clear"/>
          </w:tcPr>
          <w:p>
            <w:pPr>
              <w:jc w:val="left"/>
            </w:pPr>
            <w:r/>
            <w:r>
              <w:rPr>
                <w:rFonts w:ascii="Calibri" w:hAnsi="Calibri"/>
                <w:b w:val="0"/>
                <w:color w:val="333333"/>
                <w:sz w:val="18"/>
              </w:rPr>
              <w:t>Recovery Point Objective</w:t>
            </w:r>
          </w:p>
        </w:tc>
      </w:tr>
      <w:tr>
        <w:tc>
          <w:tcPr>
            <w:tcW w:type="dxa" w:w="4703"/>
            <w:shd w:fill="D6E4F0" w:val="clear"/>
          </w:tcPr>
          <w:p>
            <w:pPr>
              <w:jc w:val="left"/>
            </w:pPr>
            <w:r/>
            <w:r>
              <w:rPr>
                <w:rFonts w:ascii="Calibri" w:hAnsi="Calibri"/>
                <w:b w:val="0"/>
                <w:color w:val="333333"/>
                <w:sz w:val="18"/>
              </w:rPr>
              <w:t>RTO</w:t>
            </w:r>
          </w:p>
        </w:tc>
        <w:tc>
          <w:tcPr>
            <w:tcW w:type="dxa" w:w="4703"/>
            <w:shd w:fill="D6E4F0" w:val="clear"/>
          </w:tcPr>
          <w:p>
            <w:pPr>
              <w:jc w:val="left"/>
            </w:pPr>
            <w:r/>
            <w:r>
              <w:rPr>
                <w:rFonts w:ascii="Calibri" w:hAnsi="Calibri"/>
                <w:b w:val="0"/>
                <w:color w:val="333333"/>
                <w:sz w:val="18"/>
              </w:rPr>
              <w:t>Recovery Time Objective</w:t>
            </w:r>
          </w:p>
        </w:tc>
      </w:tr>
      <w:tr>
        <w:tc>
          <w:tcPr>
            <w:tcW w:type="dxa" w:w="4703"/>
            <w:shd w:fill="FFFFFF" w:val="clear"/>
          </w:tcPr>
          <w:p>
            <w:pPr>
              <w:jc w:val="left"/>
            </w:pPr>
            <w:r/>
            <w:r>
              <w:rPr>
                <w:rFonts w:ascii="Calibri" w:hAnsi="Calibri"/>
                <w:b w:val="0"/>
                <w:color w:val="333333"/>
                <w:sz w:val="18"/>
              </w:rPr>
              <w:t>SC</w:t>
            </w:r>
          </w:p>
        </w:tc>
        <w:tc>
          <w:tcPr>
            <w:tcW w:type="dxa" w:w="4703"/>
            <w:shd w:fill="FFFFFF" w:val="clear"/>
          </w:tcPr>
          <w:p>
            <w:pPr>
              <w:jc w:val="left"/>
            </w:pPr>
            <w:r/>
            <w:r>
              <w:rPr>
                <w:rFonts w:ascii="Calibri" w:hAnsi="Calibri"/>
                <w:b w:val="0"/>
                <w:color w:val="333333"/>
                <w:sz w:val="18"/>
              </w:rPr>
              <w:t>Securities Commission Malaysia</w:t>
            </w:r>
          </w:p>
        </w:tc>
      </w:tr>
      <w:tr>
        <w:tc>
          <w:tcPr>
            <w:tcW w:type="dxa" w:w="4703"/>
            <w:shd w:fill="D6E4F0" w:val="clear"/>
          </w:tcPr>
          <w:p>
            <w:pPr>
              <w:jc w:val="left"/>
            </w:pPr>
            <w:r/>
            <w:r>
              <w:rPr>
                <w:rFonts w:ascii="Calibri" w:hAnsi="Calibri"/>
                <w:b w:val="0"/>
                <w:color w:val="333333"/>
                <w:sz w:val="18"/>
              </w:rPr>
              <w:t>SC-GL/6-2023</w:t>
            </w:r>
          </w:p>
        </w:tc>
        <w:tc>
          <w:tcPr>
            <w:tcW w:type="dxa" w:w="4703"/>
            <w:shd w:fill="D6E4F0" w:val="clear"/>
          </w:tcPr>
          <w:p>
            <w:pPr>
              <w:jc w:val="left"/>
            </w:pPr>
            <w:r/>
            <w:r>
              <w:rPr>
                <w:rFonts w:ascii="Calibri" w:hAnsi="Calibri"/>
                <w:b w:val="0"/>
                <w:color w:val="333333"/>
                <w:sz w:val="18"/>
              </w:rPr>
              <w:t>SC Guidelines on Technology Risk Management (2023)</w:t>
            </w:r>
          </w:p>
        </w:tc>
      </w:tr>
      <w:tr>
        <w:tc>
          <w:tcPr>
            <w:tcW w:type="dxa" w:w="4703"/>
            <w:shd w:fill="FFFFFF" w:val="clear"/>
          </w:tcPr>
          <w:p>
            <w:pPr>
              <w:jc w:val="left"/>
            </w:pPr>
            <w:r/>
            <w:r>
              <w:rPr>
                <w:rFonts w:ascii="Calibri" w:hAnsi="Calibri"/>
                <w:b w:val="0"/>
                <w:color w:val="333333"/>
                <w:sz w:val="18"/>
              </w:rPr>
              <w:t>SIEM</w:t>
            </w:r>
          </w:p>
        </w:tc>
        <w:tc>
          <w:tcPr>
            <w:tcW w:type="dxa" w:w="4703"/>
            <w:shd w:fill="FFFFFF" w:val="clear"/>
          </w:tcPr>
          <w:p>
            <w:pPr>
              <w:jc w:val="left"/>
            </w:pPr>
            <w:r/>
            <w:r>
              <w:rPr>
                <w:rFonts w:ascii="Calibri" w:hAnsi="Calibri"/>
                <w:b w:val="0"/>
                <w:color w:val="333333"/>
                <w:sz w:val="18"/>
              </w:rPr>
              <w:t>Security Information and Event Management</w:t>
            </w:r>
          </w:p>
        </w:tc>
      </w:tr>
      <w:tr>
        <w:tc>
          <w:tcPr>
            <w:tcW w:type="dxa" w:w="4703"/>
            <w:shd w:fill="D6E4F0" w:val="clear"/>
          </w:tcPr>
          <w:p>
            <w:pPr>
              <w:jc w:val="left"/>
            </w:pPr>
            <w:r/>
            <w:r>
              <w:rPr>
                <w:rFonts w:ascii="Calibri" w:hAnsi="Calibri"/>
                <w:b w:val="0"/>
                <w:color w:val="333333"/>
                <w:sz w:val="18"/>
              </w:rPr>
              <w:t>SLA</w:t>
            </w:r>
          </w:p>
        </w:tc>
        <w:tc>
          <w:tcPr>
            <w:tcW w:type="dxa" w:w="4703"/>
            <w:shd w:fill="D6E4F0" w:val="clear"/>
          </w:tcPr>
          <w:p>
            <w:pPr>
              <w:jc w:val="left"/>
            </w:pPr>
            <w:r/>
            <w:r>
              <w:rPr>
                <w:rFonts w:ascii="Calibri" w:hAnsi="Calibri"/>
                <w:b w:val="0"/>
                <w:color w:val="333333"/>
                <w:sz w:val="18"/>
              </w:rPr>
              <w:t>Service Level Agreement</w:t>
            </w:r>
          </w:p>
        </w:tc>
      </w:tr>
      <w:tr>
        <w:tc>
          <w:tcPr>
            <w:tcW w:type="dxa" w:w="4703"/>
            <w:shd w:fill="FFFFFF" w:val="clear"/>
          </w:tcPr>
          <w:p>
            <w:pPr>
              <w:jc w:val="left"/>
            </w:pPr>
            <w:r/>
            <w:r>
              <w:rPr>
                <w:rFonts w:ascii="Calibri" w:hAnsi="Calibri"/>
                <w:b w:val="0"/>
                <w:color w:val="333333"/>
                <w:sz w:val="18"/>
              </w:rPr>
              <w:t>SOAR</w:t>
            </w:r>
          </w:p>
        </w:tc>
        <w:tc>
          <w:tcPr>
            <w:tcW w:type="dxa" w:w="4703"/>
            <w:shd w:fill="FFFFFF" w:val="clear"/>
          </w:tcPr>
          <w:p>
            <w:pPr>
              <w:jc w:val="left"/>
            </w:pPr>
            <w:r/>
            <w:r>
              <w:rPr>
                <w:rFonts w:ascii="Calibri" w:hAnsi="Calibri"/>
                <w:b w:val="0"/>
                <w:color w:val="333333"/>
                <w:sz w:val="18"/>
              </w:rPr>
              <w:t>Security Orchestration, Automation and Response</w:t>
            </w:r>
          </w:p>
        </w:tc>
      </w:tr>
      <w:tr>
        <w:tc>
          <w:tcPr>
            <w:tcW w:type="dxa" w:w="4703"/>
            <w:shd w:fill="D6E4F0" w:val="clear"/>
          </w:tcPr>
          <w:p>
            <w:pPr>
              <w:jc w:val="left"/>
            </w:pPr>
            <w:r/>
            <w:r>
              <w:rPr>
                <w:rFonts w:ascii="Calibri" w:hAnsi="Calibri"/>
                <w:b w:val="0"/>
                <w:color w:val="333333"/>
                <w:sz w:val="18"/>
              </w:rPr>
              <w:t>SOC</w:t>
            </w:r>
          </w:p>
        </w:tc>
        <w:tc>
          <w:tcPr>
            <w:tcW w:type="dxa" w:w="4703"/>
            <w:shd w:fill="D6E4F0" w:val="clear"/>
          </w:tcPr>
          <w:p>
            <w:pPr>
              <w:jc w:val="left"/>
            </w:pPr>
            <w:r/>
            <w:r>
              <w:rPr>
                <w:rFonts w:ascii="Calibri" w:hAnsi="Calibri"/>
                <w:b w:val="0"/>
                <w:color w:val="333333"/>
                <w:sz w:val="18"/>
              </w:rPr>
              <w:t>Security Operations Centre</w:t>
            </w:r>
          </w:p>
        </w:tc>
      </w:tr>
    </w:tbl>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333333"/>
        <w:sz w:val="16"/>
      </w:rPr>
      <w:t xml:space="preserve">SC-GTRM Independent Assessment Report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CC0000"/>
        <w:sz w:val="16"/>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B4C7E"/>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