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sz w:val="32"/>
        </w:rPr>
        <w:t>三、分配需求核心发现</w:t>
      </w:r>
    </w:p>
    <w:p>
      <w:r>
        <w:rPr>
          <w:rFonts w:ascii="微软雅黑" w:hAnsi="微软雅黑" w:eastAsia="微软雅黑"/>
          <w:b/>
          <w:sz w:val="22"/>
        </w:rPr>
        <w:t>1. 生活习惯 &gt; 性格三观。</w:t>
      </w:r>
    </w:p>
    <w:p>
      <w:r>
        <w:rPr>
          <w:rFonts w:ascii="微软雅黑" w:hAnsi="微软雅黑" w:eastAsia="微软雅黑"/>
          <w:b w:val="0"/>
          <w:sz w:val="21"/>
        </w:rPr>
        <w:t>Q41五大因素强制排序结果：生活习惯契合（1.93）&gt; 性格三观匹配（2.15）&gt; 兴趣爱好相似（3.01）&gt; 学习目标一致（3.32）&gt; 经济条件相当（3.92）。学生最在意的是"能不能一起过日子"，其次才是"能不能聊到一起"。</w:t>
      </w:r>
    </w:p>
    <w:p>
      <w:r>
        <w:rPr>
          <w:rFonts w:ascii="微软雅黑" w:hAnsi="微软雅黑" w:eastAsia="微软雅黑"/>
          <w:b/>
          <w:sz w:val="22"/>
        </w:rPr>
        <w:t>2. 作息匹配是共识最高的单项需求。</w:t>
      </w:r>
    </w:p>
    <w:p>
      <w:r>
        <w:rPr>
          <w:rFonts w:ascii="微软雅黑" w:hAnsi="微软雅黑" w:eastAsia="微软雅黑"/>
          <w:b w:val="0"/>
          <w:sz w:val="21"/>
        </w:rPr>
        <w:t>77.3%的学生认为分配时需考虑作息类型（早睡/晚睡），66.4%需要安静学习环境——这两项是跨年级、跨性别、跨生源地的普遍诉求，覆盖面远超其他单项。</w:t>
      </w:r>
    </w:p>
    <w:p>
      <w:r>
        <w:rPr>
          <w:rFonts w:ascii="微软雅黑" w:hAnsi="微软雅黑" w:eastAsia="微软雅黑"/>
          <w:b/>
          <w:sz w:val="22"/>
        </w:rPr>
        <w:t>3. 生活习惯的"细则"才是真正的分配抓手——来自数据与学生反馈的双重验证。</w:t>
      </w:r>
    </w:p>
    <w:p>
      <w:r>
        <w:rPr>
          <w:rFonts w:ascii="微软雅黑" w:hAnsi="微软雅黑" w:eastAsia="微软雅黑"/>
          <w:b w:val="0"/>
          <w:sz w:val="21"/>
        </w:rPr>
        <w:t>"生活习惯"四个字太笼统。我们通过Q41排序确定了它的优先级，但真正让它可操作的，是变量筛选中的效应量排序和同学们在开放题中的具体补充。15个原始候选变量经系统筛选后，10个保留、5个被数据证伪移除。以下是完整的分配维度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fill="1e293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814"/>
            <w:shd w:fill="1e293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247"/>
            <w:shd w:fill="1e293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权重层级</w:t>
            </w:r>
          </w:p>
        </w:tc>
        <w:tc>
          <w:tcPr>
            <w:tcW w:type="dxa" w:w="4535"/>
            <w:shd w:fill="1e293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作息节律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数据验证</w:t>
              <w:br/>
              <w:t>被吵醒 rho=-0.539**</w:t>
              <w:br/>
              <w:t>极端组 d=2.04**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核心 ★★★</w:t>
              <w:br/>
              <w:t>（×5）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入睡/起床时间区间（晨鸟型/中间型/夜猫型）；是否打鼾</w:t>
            </w:r>
          </w:p>
        </w:tc>
      </w:tr>
      <w:tr>
        <w:tc>
          <w:tcPr>
            <w:tcW w:type="dxa" w:w="1247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噪音敏感度</w:t>
            </w:r>
          </w:p>
        </w:tc>
        <w:tc>
          <w:tcPr>
            <w:tcW w:type="dxa" w:w="1814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数据验证</w:t>
              <w:br/>
              <w:t>Kruskal-Wallis</w:t>
              <w:br/>
              <w:t>p=0.003**</w:t>
            </w:r>
          </w:p>
        </w:tc>
        <w:tc>
          <w:tcPr>
            <w:tcW w:type="dxa" w:w="1247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核心 ★★★</w:t>
              <w:br/>
              <w:t>（×4）</w:t>
            </w:r>
          </w:p>
        </w:tc>
        <w:tc>
          <w:tcPr>
            <w:tcW w:type="dxa" w:w="4535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对持续低频声/突发噪音/人声的容忍度分级（7类选项）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特殊需求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数据验证</w:t>
              <w:br/>
              <w:t>重视生活习惯</w:t>
              <w:br/>
              <w:t>d=1.31**（全假设最大）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核心 ★★★</w:t>
              <w:br/>
              <w:t>（稀有保护）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作息要求、安静学习环境、过敏源、宗教饮食习惯</w:t>
            </w:r>
          </w:p>
        </w:tc>
      </w:tr>
      <w:tr>
        <w:tc>
          <w:tcPr>
            <w:tcW w:type="dxa" w:w="1247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游戏习惯</w:t>
            </w:r>
          </w:p>
        </w:tc>
        <w:tc>
          <w:tcPr>
            <w:tcW w:type="dxa" w:w="1814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数据验证 d=-0.86**</w:t>
              <w:br/>
              <w:t>+ 同学建议（开放题高频）</w:t>
            </w:r>
          </w:p>
        </w:tc>
        <w:tc>
          <w:tcPr>
            <w:tcW w:type="dxa" w:w="1247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重要 ★★</w:t>
              <w:br/>
              <w:t>（噪音分型）</w:t>
            </w:r>
          </w:p>
        </w:tc>
        <w:tc>
          <w:tcPr>
            <w:tcW w:type="dxa" w:w="4535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是否玩游戏、游戏时段（尤其是深夜）、是否开麦、键盘类型（静音/机械轴）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卫生习惯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数据验证</w:t>
              <w:br/>
              <w:t>T/M维度 rho=0.39**</w:t>
              <w:br/>
              <w:t>公平感 rho=0.37**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重要 ★★</w:t>
              <w:br/>
              <w:t>（×3）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打扫频率、物品归位习惯、洗澡频率、个人卫生自评</w:t>
            </w:r>
          </w:p>
        </w:tc>
      </w:tr>
      <w:tr>
        <w:tc>
          <w:tcPr>
            <w:tcW w:type="dxa" w:w="1247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电话/语音习惯</w:t>
            </w:r>
          </w:p>
        </w:tc>
        <w:tc>
          <w:tcPr>
            <w:tcW w:type="dxa" w:w="1814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同学建议</w:t>
              <w:br/>
              <w:t>（开放题高频提及）</w:t>
            </w:r>
          </w:p>
        </w:tc>
        <w:tc>
          <w:tcPr>
            <w:tcW w:type="dxa" w:w="1247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重要 ★★</w:t>
            </w:r>
          </w:p>
        </w:tc>
        <w:tc>
          <w:tcPr>
            <w:tcW w:type="dxa" w:w="4535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是否煲电话粥、是否在宿舍接打电话、通话时段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抽烟/饮酒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同学建议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补充 ★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是否抽烟、是否介意舍友抽烟、饮酒频率</w:t>
            </w:r>
          </w:p>
        </w:tc>
      </w:tr>
      <w:tr>
        <w:tc>
          <w:tcPr>
            <w:tcW w:type="dxa" w:w="1247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社交边界</w:t>
            </w:r>
          </w:p>
        </w:tc>
        <w:tc>
          <w:tcPr>
            <w:tcW w:type="dxa" w:w="1814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同学建议</w:t>
              <w:br/>
              <w:t>+ Q43人格量表验证</w:t>
            </w:r>
          </w:p>
        </w:tc>
        <w:tc>
          <w:tcPr>
            <w:tcW w:type="dxa" w:w="1247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补充 ★</w:t>
              <w:br/>
              <w:t>（偏好标注）</w:t>
            </w:r>
          </w:p>
        </w:tc>
        <w:tc>
          <w:tcPr>
            <w:tcW w:type="dxa" w:w="4535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爱唠嗑型/保持边界感型；宿舍社交期待（热闹互动/安静各自）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学习态度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Q41学习目标 3.32</w:t>
              <w:br/>
              <w:t>+ 同学建议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补充 ★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卷王/正常/佛系；未来规划（考研/考公/就业/出国）</w:t>
            </w:r>
          </w:p>
        </w:tc>
      </w:tr>
      <w:tr>
        <w:tc>
          <w:tcPr>
            <w:tcW w:type="dxa" w:w="1247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生源地</w:t>
            </w:r>
          </w:p>
        </w:tc>
        <w:tc>
          <w:tcPr>
            <w:tcW w:type="dxa" w:w="1814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数据验证</w:t>
              <w:br/>
              <w:t>d=0.744**</w:t>
              <w:br/>
              <w:t>安静需求46% vs 15%</w:t>
            </w:r>
          </w:p>
        </w:tc>
        <w:tc>
          <w:tcPr>
            <w:tcW w:type="dxa" w:w="1247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条件触发</w:t>
              <w:br/>
              <w:t>（条件加权）</w:t>
            </w:r>
          </w:p>
        </w:tc>
        <w:tc>
          <w:tcPr>
            <w:tcW w:type="dxa" w:w="4535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城镇/农村；触发经济兼容权重 + 安静环境加权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住校经历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数据验证</w:t>
              <w:br/>
              <w:t>d=-0.54*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条件触发</w:t>
              <w:br/>
              <w:t>（预适应标注）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是否有过集体住宿经历；用于新生预适应标注</w:t>
            </w:r>
          </w:p>
        </w:tc>
      </w:tr>
      <w:tr>
        <w:tc>
          <w:tcPr>
            <w:tcW w:type="dxa" w:w="1247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自由组队意愿</w:t>
            </w:r>
          </w:p>
        </w:tc>
        <w:tc>
          <w:tcPr>
            <w:tcW w:type="dxa" w:w="1814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同学建议</w:t>
              <w:br/>
              <w:t>（开放题高频提及）</w:t>
            </w:r>
          </w:p>
        </w:tc>
        <w:tc>
          <w:tcPr>
            <w:tcW w:type="dxa" w:w="1247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机制设计</w:t>
              <w:br/>
              <w:t>（双轨并行）</w:t>
            </w:r>
          </w:p>
        </w:tc>
        <w:tc>
          <w:tcPr>
            <w:tcW w:type="dxa" w:w="4535"/>
            <w:shd w:fill="f1f5f9" w:val="clear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是否已有意向舍友；是否接受系统自动匹配；系统推荐+自由组队双轨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  <w:t>以上12个维度共同构成可落地的分配问卷蓝图。其中作息节律、噪音敏感度、特殊需求三项效应量最大，进入匹配算法核心权重层；游戏习惯、卫生习惯、电话习惯作为重要辅助匹配维度；社交边界、学习态度、抽烟饮酒作为补充偏好标注；生源地、住校经历作为条件触发加权项；自由组队意愿决定分配机制的双轨设计。15个原始候选变量中，5个（E/I人格、D/Z人格预测行为、锻炼频率、经济条件通用项、民族）已在变量筛选阶段被数据证伪并移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